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994D" w14:textId="77777777" w:rsidR="00FE66BA" w:rsidRPr="0038192F" w:rsidRDefault="00FE66BA" w:rsidP="0038192F">
      <w:pPr>
        <w:widowControl w:val="0"/>
        <w:spacing w:after="0" w:line="240" w:lineRule="auto"/>
        <w:rPr>
          <w:rFonts w:ascii="Times New Roman" w:hAnsi="Times New Roman" w:cs="Times New Roman"/>
          <w:b/>
          <w:color w:val="000000" w:themeColor="text1"/>
          <w:sz w:val="28"/>
          <w:szCs w:val="28"/>
        </w:rPr>
      </w:pPr>
    </w:p>
    <w:p w14:paraId="7BEBF643" w14:textId="77777777" w:rsidR="00FE66BA" w:rsidRPr="0038192F" w:rsidRDefault="00F11442"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 xml:space="preserve">MẪU </w:t>
      </w:r>
      <w:r w:rsidR="00FE66BA" w:rsidRPr="0038192F">
        <w:rPr>
          <w:rFonts w:ascii="Times New Roman" w:hAnsi="Times New Roman" w:cs="Times New Roman"/>
          <w:b/>
          <w:color w:val="000000" w:themeColor="text1"/>
          <w:sz w:val="28"/>
          <w:szCs w:val="28"/>
        </w:rPr>
        <w:t>BẢN ĐẶC TẢ ĐỀ KIỂM TRA GIỮA KỲ I</w:t>
      </w:r>
      <w:r w:rsidR="007732F9" w:rsidRPr="0038192F">
        <w:rPr>
          <w:rFonts w:ascii="Times New Roman" w:hAnsi="Times New Roman" w:cs="Times New Roman"/>
          <w:b/>
          <w:color w:val="000000" w:themeColor="text1"/>
          <w:sz w:val="28"/>
          <w:szCs w:val="28"/>
        </w:rPr>
        <w:t>I</w:t>
      </w:r>
    </w:p>
    <w:p w14:paraId="265359A2" w14:textId="77777777" w:rsidR="00205CE4" w:rsidRDefault="00FE66BA"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MÔN: VẬ</w:t>
      </w:r>
      <w:r w:rsidR="00DC4CC9">
        <w:rPr>
          <w:rFonts w:ascii="Times New Roman" w:hAnsi="Times New Roman" w:cs="Times New Roman"/>
          <w:b/>
          <w:color w:val="000000" w:themeColor="text1"/>
          <w:sz w:val="28"/>
          <w:szCs w:val="28"/>
        </w:rPr>
        <w:t>T LÍ 10</w:t>
      </w:r>
    </w:p>
    <w:p w14:paraId="66A267E7" w14:textId="77777777" w:rsidR="00FE66BA" w:rsidRPr="0038192F" w:rsidRDefault="00FE66BA"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THỜ</w:t>
      </w:r>
      <w:r w:rsidR="003C1803">
        <w:rPr>
          <w:rFonts w:ascii="Times New Roman" w:hAnsi="Times New Roman" w:cs="Times New Roman"/>
          <w:b/>
          <w:color w:val="000000" w:themeColor="text1"/>
          <w:sz w:val="28"/>
          <w:szCs w:val="28"/>
        </w:rPr>
        <w:t>I GIAN LÀM BÀI: 45 PHÚT.</w:t>
      </w:r>
    </w:p>
    <w:tbl>
      <w:tblPr>
        <w:tblpPr w:leftFromText="180" w:rightFromText="180" w:vertAnchor="text" w:horzAnchor="margin" w:tblpY="226"/>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2126"/>
        <w:gridCol w:w="5954"/>
        <w:gridCol w:w="850"/>
        <w:gridCol w:w="993"/>
        <w:gridCol w:w="850"/>
        <w:gridCol w:w="851"/>
      </w:tblGrid>
      <w:tr w:rsidR="00214FE3" w:rsidRPr="0038192F" w14:paraId="32CA8CA7" w14:textId="77777777" w:rsidTr="00231F6F">
        <w:trPr>
          <w:trHeight w:val="405"/>
        </w:trPr>
        <w:tc>
          <w:tcPr>
            <w:tcW w:w="675" w:type="dxa"/>
            <w:vMerge w:val="restart"/>
            <w:vAlign w:val="center"/>
          </w:tcPr>
          <w:p w14:paraId="7F78F0C4"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TT</w:t>
            </w:r>
          </w:p>
        </w:tc>
        <w:tc>
          <w:tcPr>
            <w:tcW w:w="1276" w:type="dxa"/>
            <w:vMerge w:val="restart"/>
            <w:vAlign w:val="center"/>
          </w:tcPr>
          <w:p w14:paraId="5DB985F7"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Nội dung kiến thức</w:t>
            </w:r>
          </w:p>
        </w:tc>
        <w:tc>
          <w:tcPr>
            <w:tcW w:w="2126" w:type="dxa"/>
            <w:vMerge w:val="restart"/>
            <w:vAlign w:val="center"/>
          </w:tcPr>
          <w:p w14:paraId="31552AD3"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Đơn vị kiến thức, kĩ năng</w:t>
            </w:r>
          </w:p>
        </w:tc>
        <w:tc>
          <w:tcPr>
            <w:tcW w:w="5954" w:type="dxa"/>
            <w:vMerge w:val="restart"/>
            <w:shd w:val="clear" w:color="auto" w:fill="auto"/>
            <w:vAlign w:val="center"/>
          </w:tcPr>
          <w:p w14:paraId="2B58AF2E"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Mức độ kiến thức, kĩ năng</w:t>
            </w:r>
          </w:p>
          <w:p w14:paraId="044538FA"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cần kiểm tra, đánh giá</w:t>
            </w:r>
          </w:p>
        </w:tc>
        <w:tc>
          <w:tcPr>
            <w:tcW w:w="3544" w:type="dxa"/>
            <w:gridSpan w:val="4"/>
            <w:shd w:val="clear" w:color="auto" w:fill="auto"/>
          </w:tcPr>
          <w:p w14:paraId="6EA78A50"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p w14:paraId="2C720172"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p w14:paraId="2CAE38EC"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r w:rsidRPr="0038192F">
              <w:rPr>
                <w:rFonts w:ascii="Times New Roman" w:hAnsi="Times New Roman" w:cs="Times New Roman"/>
                <w:b/>
                <w:color w:val="000000" w:themeColor="text1"/>
                <w:sz w:val="28"/>
                <w:szCs w:val="28"/>
              </w:rPr>
              <w:t>Số câu hỏi theo mức độ nhận thức</w:t>
            </w:r>
          </w:p>
        </w:tc>
      </w:tr>
      <w:tr w:rsidR="00214FE3" w:rsidRPr="0038192F" w14:paraId="26C0D3E5" w14:textId="77777777" w:rsidTr="00231F6F">
        <w:trPr>
          <w:trHeight w:val="405"/>
        </w:trPr>
        <w:tc>
          <w:tcPr>
            <w:tcW w:w="675" w:type="dxa"/>
            <w:vMerge/>
            <w:vAlign w:val="center"/>
          </w:tcPr>
          <w:p w14:paraId="1F82B11F"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73D1AC8E"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c>
          <w:tcPr>
            <w:tcW w:w="2126" w:type="dxa"/>
            <w:vMerge/>
          </w:tcPr>
          <w:p w14:paraId="4DD5A990" w14:textId="77777777" w:rsidR="00214FE3" w:rsidRPr="0038192F" w:rsidRDefault="00214FE3" w:rsidP="0038192F">
            <w:pPr>
              <w:widowControl w:val="0"/>
              <w:spacing w:after="0" w:line="240" w:lineRule="auto"/>
              <w:jc w:val="both"/>
              <w:rPr>
                <w:rFonts w:ascii="Times New Roman" w:hAnsi="Times New Roman" w:cs="Times New Roman"/>
                <w:color w:val="000000" w:themeColor="text1"/>
                <w:sz w:val="28"/>
                <w:szCs w:val="28"/>
              </w:rPr>
            </w:pPr>
          </w:p>
        </w:tc>
        <w:tc>
          <w:tcPr>
            <w:tcW w:w="5954" w:type="dxa"/>
            <w:vMerge/>
            <w:shd w:val="clear" w:color="auto" w:fill="auto"/>
            <w:vAlign w:val="center"/>
          </w:tcPr>
          <w:p w14:paraId="18D6DB65"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p>
        </w:tc>
        <w:tc>
          <w:tcPr>
            <w:tcW w:w="850" w:type="dxa"/>
            <w:shd w:val="clear" w:color="auto" w:fill="auto"/>
            <w:vAlign w:val="center"/>
          </w:tcPr>
          <w:p w14:paraId="05AB829E" w14:textId="77777777" w:rsidR="00214FE3" w:rsidRPr="00E75F14" w:rsidRDefault="00214FE3" w:rsidP="0038192F">
            <w:pPr>
              <w:widowControl w:val="0"/>
              <w:spacing w:after="0" w:line="240" w:lineRule="auto"/>
              <w:jc w:val="center"/>
              <w:rPr>
                <w:rFonts w:ascii="Times New Roman" w:hAnsi="Times New Roman" w:cs="Times New Roman"/>
                <w:b/>
                <w:color w:val="000000" w:themeColor="text1"/>
                <w:sz w:val="26"/>
                <w:szCs w:val="28"/>
              </w:rPr>
            </w:pPr>
            <w:r w:rsidRPr="00E75F14">
              <w:rPr>
                <w:rFonts w:ascii="Times New Roman" w:hAnsi="Times New Roman" w:cs="Times New Roman"/>
                <w:b/>
                <w:color w:val="000000" w:themeColor="text1"/>
                <w:sz w:val="26"/>
                <w:szCs w:val="28"/>
              </w:rPr>
              <w:t>Nhận biết</w:t>
            </w:r>
          </w:p>
        </w:tc>
        <w:tc>
          <w:tcPr>
            <w:tcW w:w="993" w:type="dxa"/>
            <w:shd w:val="clear" w:color="auto" w:fill="auto"/>
            <w:vAlign w:val="center"/>
          </w:tcPr>
          <w:p w14:paraId="1FBEA178" w14:textId="77777777" w:rsidR="00214FE3" w:rsidRPr="00E75F14" w:rsidRDefault="00214FE3" w:rsidP="0038192F">
            <w:pPr>
              <w:widowControl w:val="0"/>
              <w:spacing w:after="0" w:line="240" w:lineRule="auto"/>
              <w:jc w:val="center"/>
              <w:rPr>
                <w:rFonts w:ascii="Times New Roman" w:hAnsi="Times New Roman" w:cs="Times New Roman"/>
                <w:b/>
                <w:color w:val="000000" w:themeColor="text1"/>
                <w:sz w:val="26"/>
                <w:szCs w:val="28"/>
              </w:rPr>
            </w:pPr>
            <w:r w:rsidRPr="00E75F14">
              <w:rPr>
                <w:rFonts w:ascii="Times New Roman" w:hAnsi="Times New Roman" w:cs="Times New Roman"/>
                <w:b/>
                <w:bCs/>
                <w:color w:val="000000" w:themeColor="text1"/>
                <w:sz w:val="26"/>
                <w:szCs w:val="28"/>
              </w:rPr>
              <w:t>Thông hiểu</w:t>
            </w:r>
          </w:p>
        </w:tc>
        <w:tc>
          <w:tcPr>
            <w:tcW w:w="850" w:type="dxa"/>
            <w:shd w:val="clear" w:color="auto" w:fill="auto"/>
            <w:vAlign w:val="center"/>
          </w:tcPr>
          <w:p w14:paraId="6F4549AA" w14:textId="77777777" w:rsidR="00214FE3" w:rsidRPr="00E75F14" w:rsidRDefault="00214FE3" w:rsidP="0038192F">
            <w:pPr>
              <w:widowControl w:val="0"/>
              <w:spacing w:after="0" w:line="240" w:lineRule="auto"/>
              <w:jc w:val="center"/>
              <w:rPr>
                <w:rFonts w:ascii="Times New Roman" w:hAnsi="Times New Roman" w:cs="Times New Roman"/>
                <w:b/>
                <w:color w:val="000000" w:themeColor="text1"/>
                <w:sz w:val="26"/>
                <w:szCs w:val="28"/>
              </w:rPr>
            </w:pPr>
            <w:r w:rsidRPr="00E75F14">
              <w:rPr>
                <w:rFonts w:ascii="Times New Roman" w:hAnsi="Times New Roman" w:cs="Times New Roman"/>
                <w:b/>
                <w:bCs/>
                <w:color w:val="000000" w:themeColor="text1"/>
                <w:sz w:val="26"/>
                <w:szCs w:val="28"/>
              </w:rPr>
              <w:t>Vận dụng</w:t>
            </w:r>
          </w:p>
        </w:tc>
        <w:tc>
          <w:tcPr>
            <w:tcW w:w="851" w:type="dxa"/>
            <w:shd w:val="clear" w:color="auto" w:fill="auto"/>
            <w:vAlign w:val="center"/>
          </w:tcPr>
          <w:p w14:paraId="5027ED20" w14:textId="77777777" w:rsidR="00214FE3" w:rsidRPr="00E75F14" w:rsidRDefault="00214FE3" w:rsidP="0038192F">
            <w:pPr>
              <w:widowControl w:val="0"/>
              <w:spacing w:after="0" w:line="240" w:lineRule="auto"/>
              <w:jc w:val="center"/>
              <w:rPr>
                <w:rFonts w:ascii="Times New Roman" w:hAnsi="Times New Roman" w:cs="Times New Roman"/>
                <w:b/>
                <w:color w:val="000000" w:themeColor="text1"/>
                <w:sz w:val="26"/>
                <w:szCs w:val="28"/>
              </w:rPr>
            </w:pPr>
            <w:r w:rsidRPr="00E75F14">
              <w:rPr>
                <w:rFonts w:ascii="Times New Roman" w:hAnsi="Times New Roman" w:cs="Times New Roman"/>
                <w:b/>
                <w:bCs/>
                <w:color w:val="000000" w:themeColor="text1"/>
                <w:sz w:val="26"/>
                <w:szCs w:val="28"/>
              </w:rPr>
              <w:t>Vận dụng</w:t>
            </w:r>
            <w:r w:rsidRPr="00E75F14">
              <w:rPr>
                <w:rFonts w:ascii="Times New Roman" w:hAnsi="Times New Roman" w:cs="Times New Roman"/>
                <w:b/>
                <w:color w:val="000000" w:themeColor="text1"/>
                <w:sz w:val="26"/>
                <w:szCs w:val="28"/>
              </w:rPr>
              <w:t xml:space="preserve"> cao</w:t>
            </w:r>
          </w:p>
        </w:tc>
      </w:tr>
      <w:tr w:rsidR="00E75F14" w:rsidRPr="0038192F" w14:paraId="148483A0" w14:textId="77777777" w:rsidTr="00231F6F">
        <w:trPr>
          <w:trHeight w:val="405"/>
        </w:trPr>
        <w:tc>
          <w:tcPr>
            <w:tcW w:w="675" w:type="dxa"/>
            <w:vMerge w:val="restart"/>
            <w:vAlign w:val="center"/>
          </w:tcPr>
          <w:p w14:paraId="4E8DC7EA" w14:textId="77777777" w:rsidR="00214FE3" w:rsidRPr="0038192F" w:rsidRDefault="00E75F14" w:rsidP="0038192F">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1276" w:type="dxa"/>
            <w:vMerge w:val="restart"/>
            <w:vAlign w:val="center"/>
          </w:tcPr>
          <w:p w14:paraId="303B400A"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Động lực học</w:t>
            </w:r>
          </w:p>
        </w:tc>
        <w:tc>
          <w:tcPr>
            <w:tcW w:w="2126" w:type="dxa"/>
          </w:tcPr>
          <w:p w14:paraId="6C1485EA" w14:textId="77777777" w:rsidR="00214FE3" w:rsidRPr="0038192F" w:rsidRDefault="0038192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214FE3" w:rsidRPr="0038192F">
              <w:rPr>
                <w:rFonts w:ascii="Times New Roman" w:hAnsi="Times New Roman" w:cs="Times New Roman"/>
                <w:color w:val="000000" w:themeColor="text1"/>
                <w:sz w:val="28"/>
                <w:szCs w:val="28"/>
              </w:rPr>
              <w:t>Momen lực. Cân bằng của vật rắn</w:t>
            </w:r>
          </w:p>
        </w:tc>
        <w:tc>
          <w:tcPr>
            <w:tcW w:w="5954" w:type="dxa"/>
            <w:shd w:val="clear" w:color="auto" w:fill="auto"/>
          </w:tcPr>
          <w:p w14:paraId="6A624A61" w14:textId="77777777" w:rsidR="00B12E92" w:rsidRPr="00B12E92" w:rsidRDefault="00B12E92" w:rsidP="0038192F">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57CC6C7D"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Nêu được khái niệm momen lực, momen ngẫu lực.</w:t>
            </w:r>
          </w:p>
          <w:p w14:paraId="586ADDE9" w14:textId="77777777" w:rsidR="00B12E92" w:rsidRDefault="00C05D87" w:rsidP="0038192F">
            <w:pPr>
              <w:spacing w:after="0" w:line="240" w:lineRule="auto"/>
              <w:jc w:val="both"/>
              <w:rPr>
                <w:rFonts w:ascii="Times New Roman" w:eastAsia="Times New Roman" w:hAnsi="Times New Roman" w:cs="Times New Roman"/>
                <w:i/>
                <w:sz w:val="28"/>
                <w:szCs w:val="28"/>
              </w:rPr>
            </w:pPr>
            <w:r w:rsidRPr="0038192F">
              <w:rPr>
                <w:rFonts w:ascii="Times New Roman" w:eastAsia="Times New Roman" w:hAnsi="Times New Roman" w:cs="Times New Roman"/>
                <w:sz w:val="28"/>
                <w:szCs w:val="28"/>
              </w:rPr>
              <w:t>– Nêu được định nghĩa của ngẫu lực</w:t>
            </w:r>
          </w:p>
          <w:p w14:paraId="16D02012" w14:textId="77777777" w:rsidR="00DC4CC9" w:rsidRDefault="00C05D87" w:rsidP="0038192F">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xml:space="preserve">- Phát biểu </w:t>
            </w:r>
            <w:r>
              <w:rPr>
                <w:rFonts w:ascii="Times New Roman" w:eastAsia="Times New Roman" w:hAnsi="Times New Roman" w:cs="Times New Roman"/>
                <w:sz w:val="28"/>
                <w:szCs w:val="28"/>
              </w:rPr>
              <w:t>quy tắc momen.</w:t>
            </w:r>
          </w:p>
          <w:p w14:paraId="496AFFA5" w14:textId="77777777" w:rsidR="00C05D87" w:rsidRPr="00B12E92" w:rsidRDefault="00C05D87" w:rsidP="0038192F">
            <w:pPr>
              <w:spacing w:after="0" w:line="240" w:lineRule="auto"/>
              <w:jc w:val="both"/>
              <w:rPr>
                <w:rFonts w:ascii="Times New Roman" w:eastAsia="Times New Roman" w:hAnsi="Times New Roman" w:cs="Times New Roman"/>
                <w:i/>
                <w:sz w:val="28"/>
                <w:szCs w:val="28"/>
              </w:rPr>
            </w:pPr>
          </w:p>
          <w:p w14:paraId="28DE441F" w14:textId="77777777" w:rsidR="00B12E92" w:rsidRDefault="00B12E92" w:rsidP="0038192F">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71E8114E"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Pr="0038192F">
              <w:rPr>
                <w:rFonts w:ascii="Times New Roman" w:eastAsia="Times New Roman" w:hAnsi="Times New Roman" w:cs="Times New Roman"/>
                <w:sz w:val="28"/>
                <w:szCs w:val="28"/>
              </w:rPr>
              <w:t xml:space="preserve">iết được công thức tính moment của ngẫu lực. </w:t>
            </w:r>
          </w:p>
          <w:p w14:paraId="6EECD871"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Lấy được ví dụ thực tế để chứng tỏ ngẫu lực chỉ làm cho vật quay chứ không tịnh tiến.</w:t>
            </w:r>
          </w:p>
          <w:p w14:paraId="0F3851AD" w14:textId="77777777" w:rsidR="00DC4CC9" w:rsidRPr="00B12E92" w:rsidRDefault="00C05D87" w:rsidP="0038192F">
            <w:pPr>
              <w:spacing w:after="0" w:line="240" w:lineRule="auto"/>
              <w:jc w:val="both"/>
              <w:rPr>
                <w:rFonts w:ascii="Times New Roman" w:eastAsia="Times New Roman" w:hAnsi="Times New Roman" w:cs="Times New Roman"/>
                <w:i/>
                <w:sz w:val="28"/>
                <w:szCs w:val="28"/>
              </w:rPr>
            </w:pPr>
            <w:r w:rsidRPr="00381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38192F">
              <w:rPr>
                <w:rFonts w:ascii="Times New Roman" w:eastAsia="Times New Roman" w:hAnsi="Times New Roman" w:cs="Times New Roman"/>
                <w:sz w:val="28"/>
                <w:szCs w:val="28"/>
              </w:rPr>
              <w:t>iều kiện để vật cân bằng: lực tổng hợp tác dụng lên vật bằng không và tổng momen lực tác dụng lên vật (đối với một điểm bất kì) bằng không.</w:t>
            </w:r>
          </w:p>
          <w:p w14:paraId="7EA21F9A" w14:textId="77777777" w:rsidR="00B12E92" w:rsidRPr="00B12E92" w:rsidRDefault="00B12E92" w:rsidP="0038192F">
            <w:pPr>
              <w:spacing w:after="0" w:line="240" w:lineRule="auto"/>
              <w:jc w:val="both"/>
              <w:rPr>
                <w:rFonts w:ascii="Times New Roman" w:eastAsia="Times New Roman" w:hAnsi="Times New Roman" w:cs="Times New Roman"/>
                <w:i/>
                <w:sz w:val="28"/>
                <w:szCs w:val="28"/>
              </w:rPr>
            </w:pPr>
          </w:p>
          <w:p w14:paraId="2CA35B45" w14:textId="77777777" w:rsidR="00B12E92" w:rsidRPr="00B12E92" w:rsidRDefault="00B12E92" w:rsidP="0038192F">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Vận dụng cao:</w:t>
            </w:r>
          </w:p>
          <w:p w14:paraId="11F13784"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w:t>
            </w:r>
            <w:r w:rsidRPr="0038192F">
              <w:rPr>
                <w:rFonts w:ascii="Times New Roman" w:eastAsia="Times New Roman" w:hAnsi="Times New Roman" w:cs="Times New Roman"/>
                <w:sz w:val="28"/>
                <w:szCs w:val="28"/>
              </w:rPr>
              <w:t>ận dụng quy tắc momen</w:t>
            </w:r>
            <w:r w:rsidR="005F6A8C">
              <w:rPr>
                <w:rFonts w:ascii="Times New Roman" w:eastAsia="Times New Roman" w:hAnsi="Times New Roman" w:cs="Times New Roman"/>
                <w:sz w:val="28"/>
                <w:szCs w:val="28"/>
              </w:rPr>
              <w:t xml:space="preserve"> để làm bài tập hoặc giải thích</w:t>
            </w:r>
            <w:r w:rsidRPr="0038192F">
              <w:rPr>
                <w:rFonts w:ascii="Times New Roman" w:eastAsia="Times New Roman" w:hAnsi="Times New Roman" w:cs="Times New Roman"/>
                <w:sz w:val="28"/>
                <w:szCs w:val="28"/>
              </w:rPr>
              <w:t xml:space="preserve"> một số tr</w:t>
            </w:r>
            <w:r w:rsidR="005F6A8C">
              <w:rPr>
                <w:rFonts w:ascii="Times New Roman" w:eastAsia="Times New Roman" w:hAnsi="Times New Roman" w:cs="Times New Roman"/>
                <w:sz w:val="28"/>
                <w:szCs w:val="28"/>
              </w:rPr>
              <w:t>ường hợp đơn giản trong thực tế.</w:t>
            </w:r>
          </w:p>
          <w:p w14:paraId="6DEB876F" w14:textId="77777777" w:rsidR="00DC4CC9" w:rsidRPr="00B12E92" w:rsidRDefault="00DC4CC9" w:rsidP="0038192F">
            <w:pPr>
              <w:spacing w:after="0" w:line="240" w:lineRule="auto"/>
              <w:jc w:val="both"/>
              <w:rPr>
                <w:rFonts w:ascii="Times New Roman" w:eastAsia="Times New Roman" w:hAnsi="Times New Roman" w:cs="Times New Roman"/>
                <w:i/>
                <w:sz w:val="28"/>
                <w:szCs w:val="28"/>
              </w:rPr>
            </w:pPr>
          </w:p>
          <w:p w14:paraId="7FB7AE46" w14:textId="77777777" w:rsidR="00214FE3" w:rsidRPr="0038192F" w:rsidRDefault="00214FE3" w:rsidP="0038192F">
            <w:pPr>
              <w:spacing w:after="0" w:line="240" w:lineRule="auto"/>
              <w:jc w:val="both"/>
              <w:rPr>
                <w:rFonts w:ascii="Times New Roman" w:eastAsia="Times New Roman" w:hAnsi="Times New Roman" w:cs="Times New Roman"/>
                <w:sz w:val="28"/>
                <w:szCs w:val="28"/>
              </w:rPr>
            </w:pPr>
          </w:p>
        </w:tc>
        <w:tc>
          <w:tcPr>
            <w:tcW w:w="850" w:type="dxa"/>
            <w:shd w:val="clear" w:color="auto" w:fill="auto"/>
            <w:vAlign w:val="center"/>
          </w:tcPr>
          <w:p w14:paraId="44A5A47F"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3</w:t>
            </w:r>
          </w:p>
        </w:tc>
        <w:tc>
          <w:tcPr>
            <w:tcW w:w="993" w:type="dxa"/>
            <w:shd w:val="clear" w:color="auto" w:fill="auto"/>
            <w:vAlign w:val="center"/>
          </w:tcPr>
          <w:p w14:paraId="21A479B9"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r w:rsidRPr="0038192F">
              <w:rPr>
                <w:rFonts w:ascii="Times New Roman" w:hAnsi="Times New Roman" w:cs="Times New Roman"/>
                <w:i/>
                <w:color w:val="000000" w:themeColor="text1"/>
                <w:sz w:val="28"/>
                <w:szCs w:val="28"/>
              </w:rPr>
              <w:t>1</w:t>
            </w:r>
          </w:p>
        </w:tc>
        <w:tc>
          <w:tcPr>
            <w:tcW w:w="850" w:type="dxa"/>
            <w:shd w:val="clear" w:color="auto" w:fill="auto"/>
            <w:vAlign w:val="center"/>
          </w:tcPr>
          <w:p w14:paraId="3DDE8307"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p>
        </w:tc>
        <w:tc>
          <w:tcPr>
            <w:tcW w:w="851" w:type="dxa"/>
            <w:shd w:val="clear" w:color="auto" w:fill="auto"/>
            <w:vAlign w:val="center"/>
          </w:tcPr>
          <w:p w14:paraId="1C556EB3"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r w:rsidRPr="0038192F">
              <w:rPr>
                <w:rFonts w:ascii="Times New Roman" w:hAnsi="Times New Roman" w:cs="Times New Roman"/>
                <w:i/>
                <w:color w:val="000000" w:themeColor="text1"/>
                <w:sz w:val="28"/>
                <w:szCs w:val="28"/>
              </w:rPr>
              <w:t>1</w:t>
            </w:r>
          </w:p>
        </w:tc>
      </w:tr>
      <w:tr w:rsidR="00214FE3" w:rsidRPr="0038192F" w14:paraId="15E39771" w14:textId="77777777" w:rsidTr="00231F6F">
        <w:trPr>
          <w:trHeight w:val="997"/>
        </w:trPr>
        <w:tc>
          <w:tcPr>
            <w:tcW w:w="675" w:type="dxa"/>
            <w:vMerge/>
            <w:vAlign w:val="center"/>
          </w:tcPr>
          <w:p w14:paraId="3ABA4640"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1725D6C6"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c>
          <w:tcPr>
            <w:tcW w:w="2126" w:type="dxa"/>
          </w:tcPr>
          <w:p w14:paraId="21AD3562" w14:textId="77777777" w:rsidR="00214FE3" w:rsidRPr="0038192F" w:rsidRDefault="00214FE3" w:rsidP="00231F6F">
            <w:pPr>
              <w:widowControl w:val="0"/>
              <w:spacing w:after="0" w:line="240" w:lineRule="auto"/>
              <w:ind w:left="33"/>
              <w:jc w:val="both"/>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1</w:t>
            </w:r>
            <w:r w:rsidR="0038192F">
              <w:rPr>
                <w:rFonts w:ascii="Times New Roman" w:hAnsi="Times New Roman" w:cs="Times New Roman"/>
                <w:color w:val="000000" w:themeColor="text1"/>
                <w:sz w:val="28"/>
                <w:szCs w:val="28"/>
              </w:rPr>
              <w:t>.2.</w:t>
            </w:r>
            <w:r w:rsidRPr="0038192F">
              <w:rPr>
                <w:rFonts w:ascii="Times New Roman" w:hAnsi="Times New Roman" w:cs="Times New Roman"/>
                <w:color w:val="000000" w:themeColor="text1"/>
                <w:sz w:val="28"/>
                <w:szCs w:val="28"/>
              </w:rPr>
              <w:t xml:space="preserve">Thực hành: </w:t>
            </w:r>
            <w:r w:rsidR="00E75F14">
              <w:rPr>
                <w:rFonts w:ascii="Times New Roman" w:hAnsi="Times New Roman" w:cs="Times New Roman"/>
                <w:color w:val="000000" w:themeColor="text1"/>
                <w:sz w:val="28"/>
                <w:szCs w:val="28"/>
              </w:rPr>
              <w:t>T</w:t>
            </w:r>
            <w:r w:rsidRPr="0038192F">
              <w:rPr>
                <w:rFonts w:ascii="Times New Roman" w:hAnsi="Times New Roman" w:cs="Times New Roman"/>
                <w:color w:val="000000" w:themeColor="text1"/>
                <w:sz w:val="28"/>
                <w:szCs w:val="28"/>
              </w:rPr>
              <w:t>ổng hợp lực</w:t>
            </w:r>
          </w:p>
        </w:tc>
        <w:tc>
          <w:tcPr>
            <w:tcW w:w="5954" w:type="dxa"/>
            <w:shd w:val="clear" w:color="auto" w:fill="auto"/>
            <w:vAlign w:val="center"/>
          </w:tcPr>
          <w:p w14:paraId="0CE5C712"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6612C88A" w14:textId="77777777" w:rsidR="00BE7799" w:rsidRDefault="00BE7799" w:rsidP="00BE779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Nắm được quy tắc, công thức t</w:t>
            </w:r>
            <w:r w:rsidRPr="0038192F">
              <w:rPr>
                <w:rFonts w:ascii="Times New Roman" w:hAnsi="Times New Roman" w:cs="Times New Roman"/>
                <w:color w:val="000000"/>
                <w:sz w:val="28"/>
                <w:szCs w:val="28"/>
              </w:rPr>
              <w:t xml:space="preserve">ổng hợp được hai lực đồng quy </w:t>
            </w:r>
            <w:r>
              <w:rPr>
                <w:rFonts w:ascii="Times New Roman" w:hAnsi="Times New Roman" w:cs="Times New Roman"/>
                <w:color w:val="000000"/>
                <w:sz w:val="28"/>
                <w:szCs w:val="28"/>
              </w:rPr>
              <w:t>và t</w:t>
            </w:r>
            <w:r w:rsidRPr="0038192F">
              <w:rPr>
                <w:rFonts w:ascii="Times New Roman" w:hAnsi="Times New Roman" w:cs="Times New Roman"/>
                <w:color w:val="000000"/>
                <w:sz w:val="28"/>
                <w:szCs w:val="28"/>
              </w:rPr>
              <w:t xml:space="preserve">ổng hợp được hai lực song song </w:t>
            </w:r>
          </w:p>
          <w:p w14:paraId="79A44F83" w14:textId="77777777" w:rsidR="00C05D87" w:rsidRPr="00B12E92" w:rsidRDefault="00C05D87" w:rsidP="00B12E92">
            <w:pPr>
              <w:spacing w:after="0" w:line="240" w:lineRule="auto"/>
              <w:jc w:val="both"/>
              <w:rPr>
                <w:rFonts w:ascii="Times New Roman" w:eastAsia="Times New Roman" w:hAnsi="Times New Roman" w:cs="Times New Roman"/>
                <w:i/>
                <w:sz w:val="28"/>
                <w:szCs w:val="28"/>
              </w:rPr>
            </w:pPr>
          </w:p>
          <w:p w14:paraId="2F8B5EAF"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10BC306D" w14:textId="77777777" w:rsidR="00BE7799" w:rsidRPr="0038192F" w:rsidRDefault="00603AC9" w:rsidP="003C451B">
            <w:pPr>
              <w:spacing w:after="0" w:line="240" w:lineRule="auto"/>
              <w:rPr>
                <w:rFonts w:ascii="Times New Roman" w:hAnsi="Times New Roman" w:cs="Times New Roman"/>
                <w:i/>
                <w:color w:val="000000" w:themeColor="text1"/>
                <w:sz w:val="28"/>
                <w:szCs w:val="28"/>
              </w:rPr>
            </w:pPr>
            <w:r>
              <w:rPr>
                <w:rFonts w:ascii="Times New Roman" w:hAnsi="Times New Roman" w:cs="Times New Roman"/>
                <w:color w:val="000000"/>
                <w:sz w:val="28"/>
                <w:szCs w:val="28"/>
              </w:rPr>
              <w:t>Áp dụng quy tắc t</w:t>
            </w:r>
            <w:r w:rsidRPr="0038192F">
              <w:rPr>
                <w:rFonts w:ascii="Times New Roman" w:hAnsi="Times New Roman" w:cs="Times New Roman"/>
                <w:color w:val="000000"/>
                <w:sz w:val="28"/>
                <w:szCs w:val="28"/>
              </w:rPr>
              <w:t xml:space="preserve">ổng hợp hai lực đồng quy </w:t>
            </w:r>
            <w:r>
              <w:rPr>
                <w:rFonts w:ascii="Times New Roman" w:hAnsi="Times New Roman" w:cs="Times New Roman"/>
                <w:color w:val="000000"/>
                <w:sz w:val="28"/>
                <w:szCs w:val="28"/>
              </w:rPr>
              <w:t xml:space="preserve">và </w:t>
            </w:r>
            <w:r w:rsidRPr="0038192F">
              <w:rPr>
                <w:rFonts w:ascii="Times New Roman" w:hAnsi="Times New Roman" w:cs="Times New Roman"/>
                <w:color w:val="000000"/>
                <w:sz w:val="28"/>
                <w:szCs w:val="28"/>
              </w:rPr>
              <w:t xml:space="preserve">hai lực song song </w:t>
            </w:r>
            <w:r>
              <w:rPr>
                <w:rFonts w:ascii="Times New Roman" w:hAnsi="Times New Roman" w:cs="Times New Roman"/>
                <w:color w:val="000000"/>
                <w:sz w:val="28"/>
                <w:szCs w:val="28"/>
              </w:rPr>
              <w:t>giải thích được một số ví dụ thực tế</w:t>
            </w:r>
            <w:r w:rsidR="003C451B">
              <w:rPr>
                <w:rFonts w:ascii="Times New Roman" w:hAnsi="Times New Roman" w:cs="Times New Roman"/>
                <w:color w:val="000000"/>
                <w:sz w:val="28"/>
                <w:szCs w:val="28"/>
              </w:rPr>
              <w:t xml:space="preserve"> có liên quan.</w:t>
            </w:r>
            <w:r w:rsidR="003C451B" w:rsidRPr="0038192F">
              <w:rPr>
                <w:rFonts w:ascii="Times New Roman" w:hAnsi="Times New Roman" w:cs="Times New Roman"/>
                <w:i/>
                <w:color w:val="000000" w:themeColor="text1"/>
                <w:sz w:val="28"/>
                <w:szCs w:val="28"/>
              </w:rPr>
              <w:t xml:space="preserve"> </w:t>
            </w:r>
          </w:p>
        </w:tc>
        <w:tc>
          <w:tcPr>
            <w:tcW w:w="850" w:type="dxa"/>
            <w:shd w:val="clear" w:color="auto" w:fill="auto"/>
            <w:vAlign w:val="center"/>
          </w:tcPr>
          <w:p w14:paraId="1E9A78B3"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2</w:t>
            </w:r>
          </w:p>
        </w:tc>
        <w:tc>
          <w:tcPr>
            <w:tcW w:w="993" w:type="dxa"/>
            <w:shd w:val="clear" w:color="auto" w:fill="auto"/>
            <w:vAlign w:val="center"/>
          </w:tcPr>
          <w:p w14:paraId="27154039"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r w:rsidRPr="0038192F">
              <w:rPr>
                <w:rFonts w:ascii="Times New Roman" w:hAnsi="Times New Roman" w:cs="Times New Roman"/>
                <w:i/>
                <w:color w:val="000000" w:themeColor="text1"/>
                <w:sz w:val="28"/>
                <w:szCs w:val="28"/>
              </w:rPr>
              <w:t>1</w:t>
            </w:r>
          </w:p>
        </w:tc>
        <w:tc>
          <w:tcPr>
            <w:tcW w:w="850" w:type="dxa"/>
            <w:shd w:val="clear" w:color="auto" w:fill="auto"/>
            <w:vAlign w:val="center"/>
          </w:tcPr>
          <w:p w14:paraId="754D9256"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p>
        </w:tc>
        <w:tc>
          <w:tcPr>
            <w:tcW w:w="851" w:type="dxa"/>
            <w:shd w:val="clear" w:color="auto" w:fill="auto"/>
            <w:vAlign w:val="center"/>
          </w:tcPr>
          <w:p w14:paraId="3BF3DFF5" w14:textId="77777777" w:rsidR="00214FE3" w:rsidRPr="0038192F" w:rsidRDefault="00214FE3" w:rsidP="0038192F">
            <w:pPr>
              <w:widowControl w:val="0"/>
              <w:spacing w:after="0" w:line="240" w:lineRule="auto"/>
              <w:jc w:val="center"/>
              <w:rPr>
                <w:rFonts w:ascii="Times New Roman" w:hAnsi="Times New Roman" w:cs="Times New Roman"/>
                <w:i/>
                <w:color w:val="000000" w:themeColor="text1"/>
                <w:sz w:val="28"/>
                <w:szCs w:val="28"/>
              </w:rPr>
            </w:pPr>
          </w:p>
        </w:tc>
      </w:tr>
      <w:tr w:rsidR="00E75F14" w:rsidRPr="0038192F" w14:paraId="3C67B66E" w14:textId="77777777" w:rsidTr="00231F6F">
        <w:trPr>
          <w:trHeight w:val="299"/>
        </w:trPr>
        <w:tc>
          <w:tcPr>
            <w:tcW w:w="675" w:type="dxa"/>
            <w:vMerge w:val="restart"/>
            <w:vAlign w:val="center"/>
          </w:tcPr>
          <w:p w14:paraId="573590EF"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r w:rsidRPr="0038192F">
              <w:rPr>
                <w:rFonts w:ascii="Times New Roman" w:hAnsi="Times New Roman" w:cs="Times New Roman"/>
                <w:b/>
                <w:color w:val="000000" w:themeColor="text1"/>
                <w:sz w:val="28"/>
                <w:szCs w:val="28"/>
              </w:rPr>
              <w:t>2</w:t>
            </w:r>
          </w:p>
        </w:tc>
        <w:tc>
          <w:tcPr>
            <w:tcW w:w="1276" w:type="dxa"/>
            <w:vMerge w:val="restart"/>
            <w:vAlign w:val="center"/>
          </w:tcPr>
          <w:p w14:paraId="3D05F438"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r w:rsidRPr="0038192F">
              <w:rPr>
                <w:rFonts w:ascii="Times New Roman" w:hAnsi="Times New Roman" w:cs="Times New Roman"/>
                <w:bCs/>
                <w:color w:val="000000" w:themeColor="text1"/>
                <w:sz w:val="28"/>
                <w:szCs w:val="28"/>
              </w:rPr>
              <w:t>Năng lượng, công, công suất</w:t>
            </w:r>
          </w:p>
        </w:tc>
        <w:tc>
          <w:tcPr>
            <w:tcW w:w="2126" w:type="dxa"/>
          </w:tcPr>
          <w:p w14:paraId="2876E88E" w14:textId="77777777" w:rsidR="00214FE3" w:rsidRPr="0038192F" w:rsidRDefault="00231F6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214FE3" w:rsidRPr="0038192F">
              <w:rPr>
                <w:rFonts w:ascii="Times New Roman" w:hAnsi="Times New Roman" w:cs="Times New Roman"/>
                <w:color w:val="000000" w:themeColor="text1"/>
                <w:sz w:val="28"/>
                <w:szCs w:val="28"/>
              </w:rPr>
              <w:t>Năng lượng. Công cơ học</w:t>
            </w:r>
          </w:p>
        </w:tc>
        <w:tc>
          <w:tcPr>
            <w:tcW w:w="5954" w:type="dxa"/>
            <w:shd w:val="clear" w:color="auto" w:fill="auto"/>
          </w:tcPr>
          <w:p w14:paraId="74C44BC0"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299AFF7C" w14:textId="77777777" w:rsidR="00C05D87" w:rsidRPr="0038192F" w:rsidRDefault="00C05D87" w:rsidP="00C05D8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định nghĩa, biểu thức tính công, đơn vị đo công.</w:t>
            </w:r>
          </w:p>
          <w:p w14:paraId="3A47FFE7" w14:textId="77777777" w:rsidR="00B12E92" w:rsidRPr="00B12E92" w:rsidRDefault="00C05D87" w:rsidP="00C05D87">
            <w:pPr>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Phân biệt</w:t>
            </w:r>
            <w:r w:rsidRPr="0038192F">
              <w:rPr>
                <w:rFonts w:ascii="Times New Roman" w:hAnsi="Times New Roman" w:cs="Times New Roman"/>
                <w:color w:val="000000"/>
                <w:sz w:val="28"/>
                <w:szCs w:val="28"/>
              </w:rPr>
              <w:t xml:space="preserve"> công kéo, công cản. </w:t>
            </w:r>
            <w:r w:rsidRPr="0038192F">
              <w:rPr>
                <w:rFonts w:ascii="Times New Roman" w:hAnsi="Times New Roman" w:cs="Times New Roman"/>
                <w:color w:val="000000"/>
                <w:sz w:val="28"/>
                <w:szCs w:val="28"/>
              </w:rPr>
              <w:br/>
            </w:r>
            <w:r w:rsidR="00B12E92" w:rsidRPr="00B12E92">
              <w:rPr>
                <w:rFonts w:ascii="Times New Roman" w:eastAsia="Times New Roman" w:hAnsi="Times New Roman" w:cs="Times New Roman"/>
                <w:i/>
                <w:sz w:val="28"/>
                <w:szCs w:val="28"/>
              </w:rPr>
              <w:t xml:space="preserve">* Thông hiểu: </w:t>
            </w:r>
          </w:p>
          <w:p w14:paraId="7731222C" w14:textId="77777777" w:rsidR="00C05D87" w:rsidRPr="0038192F" w:rsidRDefault="00C05D87" w:rsidP="00C05D87">
            <w:pPr>
              <w:spacing w:after="0" w:line="240" w:lineRule="auto"/>
              <w:rPr>
                <w:rFonts w:ascii="Times New Roman" w:eastAsia="Times New Roman" w:hAnsi="Times New Roman" w:cs="Times New Roman"/>
                <w:sz w:val="28"/>
                <w:szCs w:val="28"/>
              </w:rPr>
            </w:pPr>
            <w:r w:rsidRPr="0038192F">
              <w:rPr>
                <w:rFonts w:ascii="Times New Roman" w:hAnsi="Times New Roman" w:cs="Times New Roman"/>
                <w:color w:val="000000"/>
                <w:sz w:val="28"/>
                <w:szCs w:val="28"/>
              </w:rPr>
              <w:t>– Xác định được các dạng khác nhau của năng lượng và sự chuyển hoá giữa các dạng năng lượng.</w:t>
            </w:r>
          </w:p>
          <w:p w14:paraId="32F8E959" w14:textId="77777777" w:rsidR="00C05D87" w:rsidRPr="0038192F" w:rsidRDefault="00C05D87" w:rsidP="00C05D87">
            <w:pPr>
              <w:spacing w:after="0" w:line="240" w:lineRule="auto"/>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Trình bày được ví dụ chứng tỏ có thể truyền năng lượng từ vật này sang vật khác bằng cách thực hiện công.</w:t>
            </w:r>
          </w:p>
          <w:p w14:paraId="121CBC73" w14:textId="77777777" w:rsidR="00B12E92" w:rsidRPr="00B12E92" w:rsidRDefault="00C05D87" w:rsidP="00C05D87">
            <w:pPr>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xml:space="preserve">– Hiểu được rằng sinh công là một trong số các cách chuyển hoá năng lượng. </w:t>
            </w:r>
            <w:r w:rsidRPr="0038192F">
              <w:rPr>
                <w:rFonts w:ascii="Times New Roman" w:hAnsi="Times New Roman" w:cs="Times New Roman"/>
                <w:color w:val="000000"/>
                <w:sz w:val="28"/>
                <w:szCs w:val="28"/>
              </w:rPr>
              <w:br/>
            </w:r>
          </w:p>
          <w:p w14:paraId="73763555"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Vận dụng: </w:t>
            </w:r>
          </w:p>
          <w:p w14:paraId="18E8E881" w14:textId="77777777" w:rsidR="002114AD" w:rsidRPr="0038192F" w:rsidRDefault="00214FE3" w:rsidP="0038192F">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Tính được công trong một số trường hợp đơn giản.</w:t>
            </w:r>
          </w:p>
          <w:p w14:paraId="3A2C629F" w14:textId="77777777" w:rsidR="002114AD" w:rsidRPr="0038192F" w:rsidRDefault="002114AD" w:rsidP="00B12E92">
            <w:pPr>
              <w:spacing w:after="0" w:line="240" w:lineRule="auto"/>
              <w:rPr>
                <w:rFonts w:ascii="Times New Roman" w:hAnsi="Times New Roman" w:cs="Times New Roman"/>
                <w:color w:val="000000"/>
                <w:sz w:val="28"/>
                <w:szCs w:val="28"/>
              </w:rPr>
            </w:pPr>
            <w:r w:rsidRPr="0038192F">
              <w:rPr>
                <w:rFonts w:ascii="Times New Roman" w:hAnsi="Times New Roman" w:cs="Times New Roman"/>
                <w:color w:val="000000"/>
                <w:sz w:val="28"/>
                <w:szCs w:val="28"/>
              </w:rPr>
              <w:t xml:space="preserve"> – Vận dụng để xác định được một quá trình chuyển hoá năng lượng thông qua thực hiện công, truyền nhiệt. </w:t>
            </w:r>
            <w:r w:rsidRPr="0038192F">
              <w:rPr>
                <w:rFonts w:ascii="Times New Roman" w:hAnsi="Times New Roman" w:cs="Times New Roman"/>
                <w:color w:val="000000"/>
                <w:sz w:val="28"/>
                <w:szCs w:val="28"/>
              </w:rPr>
              <w:br/>
              <w:t>– Vận dụng được công thức tính công trong các bài tập đơn giản.</w:t>
            </w:r>
          </w:p>
          <w:p w14:paraId="53D04BB9" w14:textId="77777777" w:rsidR="002114AD" w:rsidRPr="0038192F" w:rsidRDefault="002114AD" w:rsidP="0038192F">
            <w:pPr>
              <w:spacing w:after="0" w:line="240" w:lineRule="auto"/>
              <w:jc w:val="both"/>
              <w:rPr>
                <w:rFonts w:ascii="Times New Roman" w:eastAsia="Times New Roman" w:hAnsi="Times New Roman" w:cs="Times New Roman"/>
                <w:sz w:val="28"/>
                <w:szCs w:val="28"/>
              </w:rPr>
            </w:pPr>
          </w:p>
        </w:tc>
        <w:tc>
          <w:tcPr>
            <w:tcW w:w="850" w:type="dxa"/>
            <w:shd w:val="clear" w:color="auto" w:fill="auto"/>
            <w:vAlign w:val="center"/>
          </w:tcPr>
          <w:p w14:paraId="78F5C980"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2</w:t>
            </w:r>
          </w:p>
        </w:tc>
        <w:tc>
          <w:tcPr>
            <w:tcW w:w="993" w:type="dxa"/>
            <w:shd w:val="clear" w:color="auto" w:fill="auto"/>
            <w:vAlign w:val="center"/>
          </w:tcPr>
          <w:p w14:paraId="084036C7"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2</w:t>
            </w:r>
          </w:p>
        </w:tc>
        <w:tc>
          <w:tcPr>
            <w:tcW w:w="850" w:type="dxa"/>
            <w:shd w:val="clear" w:color="auto" w:fill="auto"/>
            <w:vAlign w:val="center"/>
          </w:tcPr>
          <w:p w14:paraId="22822CC3"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1</w:t>
            </w:r>
          </w:p>
        </w:tc>
        <w:tc>
          <w:tcPr>
            <w:tcW w:w="851" w:type="dxa"/>
            <w:shd w:val="clear" w:color="auto" w:fill="auto"/>
            <w:vAlign w:val="center"/>
          </w:tcPr>
          <w:p w14:paraId="76FBFEB7"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r>
      <w:tr w:rsidR="00E75F14" w:rsidRPr="0038192F" w14:paraId="19C33888" w14:textId="77777777" w:rsidTr="00231F6F">
        <w:trPr>
          <w:trHeight w:val="299"/>
        </w:trPr>
        <w:tc>
          <w:tcPr>
            <w:tcW w:w="675" w:type="dxa"/>
            <w:vMerge/>
            <w:vAlign w:val="center"/>
          </w:tcPr>
          <w:p w14:paraId="71CE6EDA"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177F99AF"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p>
        </w:tc>
        <w:tc>
          <w:tcPr>
            <w:tcW w:w="2126" w:type="dxa"/>
          </w:tcPr>
          <w:p w14:paraId="1537850D" w14:textId="77777777" w:rsidR="00214FE3" w:rsidRPr="0038192F" w:rsidRDefault="00231F6F" w:rsidP="00231F6F">
            <w:pPr>
              <w:pStyle w:val="ListParagraph"/>
              <w:widowControl w:val="0"/>
              <w:numPr>
                <w:ilvl w:val="1"/>
                <w:numId w:val="4"/>
              </w:numPr>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214FE3" w:rsidRPr="0038192F">
              <w:rPr>
                <w:rFonts w:ascii="Times New Roman" w:hAnsi="Times New Roman" w:cs="Times New Roman"/>
                <w:color w:val="000000" w:themeColor="text1"/>
                <w:sz w:val="28"/>
                <w:szCs w:val="28"/>
              </w:rPr>
              <w:t>Công suất</w:t>
            </w:r>
          </w:p>
        </w:tc>
        <w:tc>
          <w:tcPr>
            <w:tcW w:w="5954" w:type="dxa"/>
            <w:shd w:val="clear" w:color="auto" w:fill="auto"/>
          </w:tcPr>
          <w:p w14:paraId="0DF7F93A"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7D20CDB4" w14:textId="77777777" w:rsidR="00D83FA5" w:rsidRPr="0038192F" w:rsidRDefault="00D83FA5" w:rsidP="00D83FA5">
            <w:pPr>
              <w:spacing w:after="0" w:line="240" w:lineRule="auto"/>
              <w:jc w:val="both"/>
              <w:rPr>
                <w:rFonts w:ascii="Times New Roman" w:hAnsi="Times New Roman" w:cs="Times New Roman"/>
                <w:color w:val="000000"/>
                <w:sz w:val="28"/>
                <w:szCs w:val="28"/>
              </w:rPr>
            </w:pPr>
            <w:r w:rsidRPr="0038192F">
              <w:rPr>
                <w:rFonts w:ascii="Times New Roman" w:hAnsi="Times New Roman" w:cs="Times New Roman"/>
                <w:color w:val="000000"/>
                <w:sz w:val="28"/>
                <w:szCs w:val="28"/>
              </w:rPr>
              <w:lastRenderedPageBreak/>
              <w:t>– Phát biểu được định nghĩa, viết được công thức tính và biết được đơn vị đo của công suất.</w:t>
            </w:r>
          </w:p>
          <w:p w14:paraId="6E8075F6" w14:textId="77777777" w:rsidR="00D83FA5" w:rsidRPr="0038192F" w:rsidRDefault="00D83FA5" w:rsidP="00D83FA5">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Xác định </w:t>
            </w:r>
            <w:r w:rsidRPr="0038192F">
              <w:rPr>
                <w:rFonts w:ascii="Times New Roman" w:eastAsia="Times New Roman" w:hAnsi="Times New Roman" w:cs="Times New Roman"/>
                <w:sz w:val="28"/>
                <w:szCs w:val="28"/>
              </w:rPr>
              <w:t>được ý nghĩa vật lí của công suất.</w:t>
            </w:r>
          </w:p>
          <w:p w14:paraId="513A5D12"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p>
          <w:p w14:paraId="47115B5F"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7FEB318F" w14:textId="77777777" w:rsidR="00214FE3" w:rsidRDefault="00214FE3" w:rsidP="0038192F">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xml:space="preserve">- </w:t>
            </w:r>
            <w:r w:rsidR="004F6AB4">
              <w:rPr>
                <w:rFonts w:ascii="Times New Roman" w:eastAsia="Times New Roman" w:hAnsi="Times New Roman" w:cs="Times New Roman"/>
                <w:sz w:val="28"/>
                <w:szCs w:val="28"/>
              </w:rPr>
              <w:t xml:space="preserve">Nắm </w:t>
            </w:r>
            <w:r w:rsidRPr="0038192F">
              <w:rPr>
                <w:rFonts w:ascii="Times New Roman" w:eastAsia="Times New Roman" w:hAnsi="Times New Roman" w:cs="Times New Roman"/>
                <w:sz w:val="28"/>
                <w:szCs w:val="28"/>
              </w:rPr>
              <w:t xml:space="preserve">được mối liên hệ công suất </w:t>
            </w:r>
            <w:r w:rsidR="00D83FA5">
              <w:rPr>
                <w:rFonts w:ascii="Times New Roman" w:eastAsia="Times New Roman" w:hAnsi="Times New Roman" w:cs="Times New Roman"/>
                <w:sz w:val="28"/>
                <w:szCs w:val="28"/>
              </w:rPr>
              <w:t>bằng</w:t>
            </w:r>
            <w:r w:rsidRPr="0038192F">
              <w:rPr>
                <w:rFonts w:ascii="Times New Roman" w:eastAsia="Times New Roman" w:hAnsi="Times New Roman" w:cs="Times New Roman"/>
                <w:sz w:val="28"/>
                <w:szCs w:val="28"/>
              </w:rPr>
              <w:t xml:space="preserve"> tích của lực và vận tốc </w:t>
            </w:r>
            <w:r w:rsidR="002114AD" w:rsidRPr="0038192F">
              <w:rPr>
                <w:rFonts w:ascii="Times New Roman" w:eastAsia="Times New Roman" w:hAnsi="Times New Roman" w:cs="Times New Roman"/>
                <w:sz w:val="28"/>
                <w:szCs w:val="28"/>
              </w:rPr>
              <w:t>trong một số tình huống thực tế đời sống.</w:t>
            </w:r>
          </w:p>
          <w:p w14:paraId="7CD94A49" w14:textId="77777777" w:rsidR="004F6AB4" w:rsidRPr="0038192F" w:rsidRDefault="004F6AB4" w:rsidP="003819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công suất trong một số bài toán đơn giản.</w:t>
            </w:r>
          </w:p>
          <w:p w14:paraId="3703BECB" w14:textId="77777777" w:rsidR="002114AD" w:rsidRPr="0038192F" w:rsidRDefault="002114AD" w:rsidP="0038192F">
            <w:pPr>
              <w:spacing w:after="0" w:line="240" w:lineRule="auto"/>
              <w:jc w:val="both"/>
              <w:rPr>
                <w:rFonts w:ascii="Times New Roman" w:eastAsia="Times New Roman" w:hAnsi="Times New Roman" w:cs="Times New Roman"/>
                <w:sz w:val="28"/>
                <w:szCs w:val="28"/>
              </w:rPr>
            </w:pPr>
          </w:p>
        </w:tc>
        <w:tc>
          <w:tcPr>
            <w:tcW w:w="850" w:type="dxa"/>
            <w:shd w:val="clear" w:color="auto" w:fill="auto"/>
            <w:vAlign w:val="center"/>
          </w:tcPr>
          <w:p w14:paraId="25BB375B"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lastRenderedPageBreak/>
              <w:t>2</w:t>
            </w:r>
          </w:p>
        </w:tc>
        <w:tc>
          <w:tcPr>
            <w:tcW w:w="993" w:type="dxa"/>
            <w:shd w:val="clear" w:color="auto" w:fill="auto"/>
            <w:vAlign w:val="center"/>
          </w:tcPr>
          <w:p w14:paraId="1A476E16"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3</w:t>
            </w:r>
          </w:p>
        </w:tc>
        <w:tc>
          <w:tcPr>
            <w:tcW w:w="850" w:type="dxa"/>
            <w:shd w:val="clear" w:color="auto" w:fill="auto"/>
            <w:vAlign w:val="center"/>
          </w:tcPr>
          <w:p w14:paraId="4156F52B"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p>
        </w:tc>
        <w:tc>
          <w:tcPr>
            <w:tcW w:w="851" w:type="dxa"/>
            <w:shd w:val="clear" w:color="auto" w:fill="auto"/>
            <w:vAlign w:val="center"/>
          </w:tcPr>
          <w:p w14:paraId="40084EC9"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r>
      <w:tr w:rsidR="00E75F14" w:rsidRPr="0038192F" w14:paraId="74D37531" w14:textId="77777777" w:rsidTr="00231F6F">
        <w:trPr>
          <w:trHeight w:val="299"/>
        </w:trPr>
        <w:tc>
          <w:tcPr>
            <w:tcW w:w="675" w:type="dxa"/>
            <w:vMerge/>
            <w:vAlign w:val="center"/>
          </w:tcPr>
          <w:p w14:paraId="715C8621"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0592A032"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p>
        </w:tc>
        <w:tc>
          <w:tcPr>
            <w:tcW w:w="2126" w:type="dxa"/>
          </w:tcPr>
          <w:p w14:paraId="6518498C" w14:textId="77777777" w:rsidR="00214FE3" w:rsidRPr="0038192F" w:rsidRDefault="0038192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214FE3" w:rsidRPr="0038192F">
              <w:rPr>
                <w:rFonts w:ascii="Times New Roman" w:hAnsi="Times New Roman" w:cs="Times New Roman"/>
                <w:color w:val="000000" w:themeColor="text1"/>
                <w:sz w:val="28"/>
                <w:szCs w:val="28"/>
              </w:rPr>
              <w:t>Động năng, thế năng</w:t>
            </w:r>
          </w:p>
        </w:tc>
        <w:tc>
          <w:tcPr>
            <w:tcW w:w="5954" w:type="dxa"/>
            <w:shd w:val="clear" w:color="auto" w:fill="auto"/>
            <w:vAlign w:val="center"/>
          </w:tcPr>
          <w:p w14:paraId="6FCA6037" w14:textId="77777777" w:rsidR="004F6AB4" w:rsidRPr="00B12E92" w:rsidRDefault="004F6AB4" w:rsidP="004F6AB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Nhận biết: </w:t>
            </w:r>
          </w:p>
          <w:p w14:paraId="41DA0E73" w14:textId="77777777" w:rsidR="004F6AB4" w:rsidRPr="0038192F" w:rsidRDefault="004F6AB4" w:rsidP="004F6AB4">
            <w:pPr>
              <w:widowControl w:val="0"/>
              <w:spacing w:after="0" w:line="240" w:lineRule="auto"/>
              <w:rPr>
                <w:rFonts w:ascii="Times New Roman" w:eastAsia="Times New Roman" w:hAnsi="Times New Roman" w:cs="Times New Roman"/>
                <w:sz w:val="28"/>
                <w:szCs w:val="28"/>
              </w:rPr>
            </w:pPr>
            <w:r w:rsidRPr="0038192F">
              <w:rPr>
                <w:rFonts w:ascii="Times New Roman" w:hAnsi="Times New Roman" w:cs="Times New Roman"/>
                <w:color w:val="000000"/>
                <w:sz w:val="28"/>
                <w:szCs w:val="28"/>
              </w:rPr>
              <w:t xml:space="preserve">– Phát biểu được định nghĩa, viết được công thức tính và biết được đơn vị đo của động năng, thế năng. </w:t>
            </w:r>
            <w:r w:rsidRPr="0038192F">
              <w:rPr>
                <w:rFonts w:ascii="Times New Roman" w:hAnsi="Times New Roman" w:cs="Times New Roman"/>
                <w:color w:val="000000"/>
                <w:sz w:val="28"/>
                <w:szCs w:val="28"/>
              </w:rPr>
              <w:br/>
              <w:t>– Hiểu được đơn vị đo của động năng và thế năng.</w:t>
            </w:r>
          </w:p>
          <w:p w14:paraId="65691DFA" w14:textId="77777777" w:rsidR="004F6AB4" w:rsidRPr="0038192F" w:rsidRDefault="004F6AB4" w:rsidP="004F6AB4">
            <w:pPr>
              <w:spacing w:after="0" w:line="240" w:lineRule="auto"/>
              <w:jc w:val="both"/>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Nêu được công thức tính thế năng</w:t>
            </w:r>
            <w:r>
              <w:rPr>
                <w:rFonts w:ascii="Times New Roman" w:eastAsia="Times New Roman" w:hAnsi="Times New Roman" w:cs="Times New Roman"/>
                <w:sz w:val="28"/>
                <w:szCs w:val="28"/>
              </w:rPr>
              <w:t xml:space="preserve"> trong trường hợp trọng lực đều</w:t>
            </w:r>
            <w:r w:rsidRPr="0038192F">
              <w:rPr>
                <w:rFonts w:ascii="Times New Roman" w:eastAsia="Times New Roman" w:hAnsi="Times New Roman" w:cs="Times New Roman"/>
                <w:sz w:val="28"/>
                <w:szCs w:val="28"/>
              </w:rPr>
              <w:t>.</w:t>
            </w:r>
          </w:p>
          <w:p w14:paraId="0CAFF59C" w14:textId="77777777" w:rsidR="00B12E92" w:rsidRDefault="004F6AB4" w:rsidP="004F6AB4">
            <w:pPr>
              <w:spacing w:after="0" w:line="240" w:lineRule="auto"/>
              <w:jc w:val="both"/>
              <w:rPr>
                <w:rFonts w:ascii="Times New Roman" w:hAnsi="Times New Roman" w:cs="Times New Roman"/>
                <w:color w:val="000000"/>
                <w:sz w:val="28"/>
                <w:szCs w:val="28"/>
              </w:rPr>
            </w:pPr>
            <w:r w:rsidRPr="0038192F">
              <w:rPr>
                <w:rFonts w:ascii="Times New Roman" w:hAnsi="Times New Roman" w:cs="Times New Roman"/>
                <w:color w:val="000000"/>
                <w:sz w:val="28"/>
                <w:szCs w:val="28"/>
              </w:rPr>
              <w:t>–</w:t>
            </w:r>
            <w:r>
              <w:rPr>
                <w:rFonts w:ascii="Times New Roman" w:hAnsi="Times New Roman" w:cs="Times New Roman"/>
                <w:color w:val="000000"/>
                <w:sz w:val="28"/>
                <w:szCs w:val="28"/>
              </w:rPr>
              <w:t xml:space="preserve">Nắm được </w:t>
            </w:r>
            <w:r w:rsidRPr="0038192F">
              <w:rPr>
                <w:rFonts w:ascii="Times New Roman" w:hAnsi="Times New Roman" w:cs="Times New Roman"/>
                <w:color w:val="000000"/>
                <w:sz w:val="28"/>
                <w:szCs w:val="28"/>
              </w:rPr>
              <w:t>biểu thức liên hệ giữa công thực hiện lên vật để vật có động năng, thế năng.</w:t>
            </w:r>
          </w:p>
          <w:p w14:paraId="556E29D4" w14:textId="77777777" w:rsidR="004F6AB4" w:rsidRPr="00B12E92" w:rsidRDefault="004F6AB4" w:rsidP="004F6AB4">
            <w:pPr>
              <w:spacing w:after="0" w:line="240" w:lineRule="auto"/>
              <w:jc w:val="both"/>
              <w:rPr>
                <w:rFonts w:ascii="Times New Roman" w:eastAsia="Times New Roman" w:hAnsi="Times New Roman" w:cs="Times New Roman"/>
                <w:i/>
                <w:sz w:val="28"/>
                <w:szCs w:val="28"/>
              </w:rPr>
            </w:pPr>
          </w:p>
          <w:p w14:paraId="7E4780C7" w14:textId="77777777" w:rsidR="004F6AB4" w:rsidRPr="00B12E92" w:rsidRDefault="004F6AB4" w:rsidP="004F6AB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Thông hiểu: </w:t>
            </w:r>
          </w:p>
          <w:p w14:paraId="18245F89" w14:textId="77777777" w:rsidR="004F6AB4" w:rsidRPr="0038192F" w:rsidRDefault="004F6AB4" w:rsidP="004F6AB4">
            <w:pPr>
              <w:widowControl w:val="0"/>
              <w:spacing w:after="0" w:line="240" w:lineRule="auto"/>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Từ phương trình chuyển động thẳng biến đổi đều với vận tốc ban đầu bằng không, rút ra được động năng của vật có giá trị bằng công của lực tác dụng lên vật.</w:t>
            </w:r>
          </w:p>
          <w:p w14:paraId="4671CD61" w14:textId="77777777" w:rsidR="004F6AB4" w:rsidRDefault="004F6AB4" w:rsidP="004F6AB4">
            <w:pPr>
              <w:widowControl w:val="0"/>
              <w:spacing w:after="0" w:line="240" w:lineRule="auto"/>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Phân tích được sự chuyển hóa động năng và thế năng của vật trong một số trường hợp đơn giản.</w:t>
            </w:r>
          </w:p>
          <w:p w14:paraId="16E0EE70" w14:textId="77777777" w:rsidR="004F6AB4" w:rsidRPr="0038192F" w:rsidRDefault="004F6AB4" w:rsidP="004F6AB4">
            <w:pPr>
              <w:widowControl w:val="0"/>
              <w:spacing w:after="0" w:line="240" w:lineRule="auto"/>
              <w:rPr>
                <w:rFonts w:ascii="Times New Roman" w:eastAsia="Times New Roman" w:hAnsi="Times New Roman" w:cs="Times New Roman"/>
                <w:sz w:val="28"/>
                <w:szCs w:val="28"/>
              </w:rPr>
            </w:pPr>
          </w:p>
          <w:p w14:paraId="4E27FD41"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Vận dụng: </w:t>
            </w:r>
          </w:p>
          <w:p w14:paraId="6F2B73C9" w14:textId="77777777" w:rsidR="00214FE3" w:rsidRPr="0038192F" w:rsidRDefault="004F6AB4" w:rsidP="003819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w:t>
            </w:r>
            <w:r w:rsidR="00214FE3" w:rsidRPr="0038192F">
              <w:rPr>
                <w:rFonts w:ascii="Times New Roman" w:eastAsia="Times New Roman" w:hAnsi="Times New Roman" w:cs="Times New Roman"/>
                <w:sz w:val="28"/>
                <w:szCs w:val="28"/>
              </w:rPr>
              <w:t xml:space="preserve">ận dụng được công thức tính thế năng trong </w:t>
            </w:r>
            <w:r w:rsidR="00214FE3" w:rsidRPr="0038192F">
              <w:rPr>
                <w:rFonts w:ascii="Times New Roman" w:eastAsia="Times New Roman" w:hAnsi="Times New Roman" w:cs="Times New Roman"/>
                <w:sz w:val="28"/>
                <w:szCs w:val="28"/>
              </w:rPr>
              <w:lastRenderedPageBreak/>
              <w:t>một số trường hợp đơn giản.</w:t>
            </w:r>
          </w:p>
          <w:p w14:paraId="7105E9AA" w14:textId="77777777" w:rsidR="00214FE3" w:rsidRPr="0038192F" w:rsidRDefault="002114AD" w:rsidP="0038192F">
            <w:pPr>
              <w:widowControl w:val="0"/>
              <w:spacing w:after="0" w:line="240" w:lineRule="auto"/>
              <w:rPr>
                <w:rFonts w:ascii="Times New Roman" w:eastAsia="Times New Roman" w:hAnsi="Times New Roman" w:cs="Times New Roman"/>
                <w:sz w:val="28"/>
                <w:szCs w:val="28"/>
              </w:rPr>
            </w:pPr>
            <w:r w:rsidRPr="0038192F">
              <w:rPr>
                <w:rFonts w:ascii="Times New Roman" w:eastAsia="Times New Roman" w:hAnsi="Times New Roman" w:cs="Times New Roman"/>
                <w:sz w:val="28"/>
                <w:szCs w:val="28"/>
              </w:rPr>
              <w:t>- Phân tích được sự chuyển hóa động năng và thế năng của vật trong một số trường hợp đơn giản.</w:t>
            </w:r>
          </w:p>
          <w:p w14:paraId="0AE22482" w14:textId="77777777" w:rsidR="002114AD" w:rsidRPr="0038192F" w:rsidRDefault="002114AD" w:rsidP="0038192F">
            <w:pPr>
              <w:spacing w:after="0" w:line="240" w:lineRule="auto"/>
              <w:rPr>
                <w:rFonts w:ascii="Times New Roman" w:hAnsi="Times New Roman" w:cs="Times New Roman"/>
                <w:color w:val="000000"/>
                <w:sz w:val="28"/>
                <w:szCs w:val="28"/>
              </w:rPr>
            </w:pPr>
            <w:r w:rsidRPr="0038192F">
              <w:rPr>
                <w:rFonts w:ascii="Times New Roman" w:hAnsi="Times New Roman" w:cs="Times New Roman"/>
                <w:color w:val="000000"/>
                <w:sz w:val="28"/>
                <w:szCs w:val="28"/>
              </w:rPr>
              <w:t>– Vận dụng được biểu thức liên hệ giữa công thực hiện lên vật để vật có động năng, thế năng.</w:t>
            </w:r>
          </w:p>
        </w:tc>
        <w:tc>
          <w:tcPr>
            <w:tcW w:w="850" w:type="dxa"/>
            <w:shd w:val="clear" w:color="auto" w:fill="auto"/>
            <w:vAlign w:val="center"/>
          </w:tcPr>
          <w:p w14:paraId="209F4B8C"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lastRenderedPageBreak/>
              <w:t>3</w:t>
            </w:r>
          </w:p>
        </w:tc>
        <w:tc>
          <w:tcPr>
            <w:tcW w:w="993" w:type="dxa"/>
            <w:shd w:val="clear" w:color="auto" w:fill="auto"/>
            <w:vAlign w:val="center"/>
          </w:tcPr>
          <w:p w14:paraId="1A21F5CE"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2</w:t>
            </w:r>
          </w:p>
        </w:tc>
        <w:tc>
          <w:tcPr>
            <w:tcW w:w="850" w:type="dxa"/>
            <w:shd w:val="clear" w:color="auto" w:fill="auto"/>
            <w:vAlign w:val="center"/>
          </w:tcPr>
          <w:p w14:paraId="23DF9F4D"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1</w:t>
            </w:r>
          </w:p>
        </w:tc>
        <w:tc>
          <w:tcPr>
            <w:tcW w:w="851" w:type="dxa"/>
            <w:shd w:val="clear" w:color="auto" w:fill="auto"/>
            <w:vAlign w:val="center"/>
          </w:tcPr>
          <w:p w14:paraId="54EF210B"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r>
      <w:tr w:rsidR="00E75F14" w:rsidRPr="0038192F" w14:paraId="517EF079" w14:textId="77777777" w:rsidTr="00231F6F">
        <w:trPr>
          <w:trHeight w:val="299"/>
        </w:trPr>
        <w:tc>
          <w:tcPr>
            <w:tcW w:w="675" w:type="dxa"/>
            <w:vMerge/>
            <w:vAlign w:val="center"/>
          </w:tcPr>
          <w:p w14:paraId="6F43BC9A"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14A75E0D"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p>
        </w:tc>
        <w:tc>
          <w:tcPr>
            <w:tcW w:w="2126" w:type="dxa"/>
          </w:tcPr>
          <w:p w14:paraId="73CFE72B" w14:textId="77777777" w:rsidR="00214FE3" w:rsidRPr="0038192F" w:rsidRDefault="0038192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00214FE3" w:rsidRPr="0038192F">
              <w:rPr>
                <w:rFonts w:ascii="Times New Roman" w:hAnsi="Times New Roman" w:cs="Times New Roman"/>
                <w:color w:val="000000" w:themeColor="text1"/>
                <w:sz w:val="28"/>
                <w:szCs w:val="28"/>
              </w:rPr>
              <w:t>Cơ năng và định luật bảo toàn cơ năng</w:t>
            </w:r>
          </w:p>
        </w:tc>
        <w:tc>
          <w:tcPr>
            <w:tcW w:w="5954" w:type="dxa"/>
            <w:shd w:val="clear" w:color="auto" w:fill="auto"/>
            <w:vAlign w:val="center"/>
          </w:tcPr>
          <w:p w14:paraId="09E463A5"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19CF70B5" w14:textId="77777777" w:rsidR="00B12E92" w:rsidRDefault="004F6AB4" w:rsidP="004F6AB4">
            <w:pPr>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Phát biểu được định nghĩa cơ năng</w:t>
            </w:r>
            <w:r>
              <w:rPr>
                <w:rFonts w:ascii="Times New Roman" w:hAnsi="Times New Roman" w:cs="Times New Roman"/>
                <w:color w:val="000000"/>
                <w:sz w:val="28"/>
                <w:szCs w:val="28"/>
              </w:rPr>
              <w:t>, đặc điểm của cơ năng</w:t>
            </w:r>
            <w:r w:rsidRPr="0038192F">
              <w:rPr>
                <w:rFonts w:ascii="Times New Roman" w:hAnsi="Times New Roman" w:cs="Times New Roman"/>
                <w:color w:val="000000"/>
                <w:sz w:val="28"/>
                <w:szCs w:val="28"/>
              </w:rPr>
              <w:t xml:space="preserve"> và đơn vị đo của cơ năng.</w:t>
            </w:r>
          </w:p>
          <w:p w14:paraId="46239955" w14:textId="77777777" w:rsidR="004F6AB4" w:rsidRPr="00B12E92" w:rsidRDefault="004F6AB4" w:rsidP="004F6AB4">
            <w:pPr>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xml:space="preserve">– Viết được công thức tính cơ năng của vật trong trường trọng lực. </w:t>
            </w:r>
            <w:r w:rsidRPr="0038192F">
              <w:rPr>
                <w:rFonts w:ascii="Times New Roman" w:hAnsi="Times New Roman" w:cs="Times New Roman"/>
                <w:color w:val="000000"/>
                <w:sz w:val="28"/>
                <w:szCs w:val="28"/>
              </w:rPr>
              <w:br/>
            </w:r>
            <w:r w:rsidRPr="0038192F">
              <w:rPr>
                <w:rFonts w:ascii="Times New Roman" w:eastAsia="Times New Roman" w:hAnsi="Times New Roman" w:cs="Times New Roman"/>
                <w:sz w:val="28"/>
                <w:szCs w:val="28"/>
              </w:rPr>
              <w:t xml:space="preserve">- Phát biểu </w:t>
            </w:r>
            <w:r>
              <w:rPr>
                <w:rFonts w:ascii="Times New Roman" w:eastAsia="Times New Roman" w:hAnsi="Times New Roman" w:cs="Times New Roman"/>
                <w:sz w:val="28"/>
                <w:szCs w:val="28"/>
              </w:rPr>
              <w:t>được định luật bảo toàn cơ năng.</w:t>
            </w:r>
          </w:p>
          <w:p w14:paraId="5EBE39F4"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42C22AF2" w14:textId="77777777" w:rsidR="004F6AB4" w:rsidRPr="00B12E92" w:rsidRDefault="004F6AB4" w:rsidP="004F6AB4">
            <w:pPr>
              <w:widowControl w:val="0"/>
              <w:spacing w:after="0" w:line="240" w:lineRule="auto"/>
              <w:rPr>
                <w:rFonts w:ascii="Times New Roman" w:eastAsia="Times New Roman" w:hAnsi="Times New Roman" w:cs="Times New Roman"/>
                <w:i/>
                <w:sz w:val="28"/>
                <w:szCs w:val="28"/>
              </w:rPr>
            </w:pPr>
            <w:r w:rsidRPr="0038192F">
              <w:rPr>
                <w:rFonts w:ascii="Times New Roman" w:hAnsi="Times New Roman" w:cs="Times New Roman"/>
                <w:color w:val="000000"/>
                <w:sz w:val="28"/>
                <w:szCs w:val="28"/>
              </w:rPr>
              <w:t xml:space="preserve">– Phân tích được sự chuyển hoá qua lại giữa động năng và thế năng. </w:t>
            </w:r>
            <w:r w:rsidRPr="0038192F">
              <w:rPr>
                <w:rFonts w:ascii="Times New Roman" w:hAnsi="Times New Roman" w:cs="Times New Roman"/>
                <w:color w:val="000000"/>
                <w:sz w:val="28"/>
                <w:szCs w:val="28"/>
              </w:rPr>
              <w:br/>
            </w:r>
            <w:r w:rsidRPr="003819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Hiểu</w:t>
            </w:r>
            <w:r w:rsidRPr="0038192F">
              <w:rPr>
                <w:rFonts w:ascii="Times New Roman" w:eastAsia="Times New Roman" w:hAnsi="Times New Roman" w:cs="Times New Roman"/>
                <w:sz w:val="28"/>
                <w:szCs w:val="28"/>
              </w:rPr>
              <w:t xml:space="preserve"> được định luật bảo toàn</w:t>
            </w:r>
            <w:r>
              <w:rPr>
                <w:rFonts w:ascii="Times New Roman" w:eastAsia="Times New Roman" w:hAnsi="Times New Roman" w:cs="Times New Roman"/>
                <w:sz w:val="28"/>
                <w:szCs w:val="28"/>
              </w:rPr>
              <w:t>/ không bảo toàn</w:t>
            </w:r>
            <w:r w:rsidRPr="0038192F">
              <w:rPr>
                <w:rFonts w:ascii="Times New Roman" w:eastAsia="Times New Roman" w:hAnsi="Times New Roman" w:cs="Times New Roman"/>
                <w:sz w:val="28"/>
                <w:szCs w:val="28"/>
              </w:rPr>
              <w:t xml:space="preserve"> cơ năng trong một số </w:t>
            </w:r>
            <w:r>
              <w:rPr>
                <w:rFonts w:ascii="Times New Roman" w:eastAsia="Times New Roman" w:hAnsi="Times New Roman" w:cs="Times New Roman"/>
                <w:sz w:val="28"/>
                <w:szCs w:val="28"/>
              </w:rPr>
              <w:t xml:space="preserve">ví dụ thực tế </w:t>
            </w:r>
            <w:r w:rsidRPr="0038192F">
              <w:rPr>
                <w:rFonts w:ascii="Times New Roman" w:eastAsia="Times New Roman" w:hAnsi="Times New Roman" w:cs="Times New Roman"/>
                <w:sz w:val="28"/>
                <w:szCs w:val="28"/>
              </w:rPr>
              <w:t>đơn giản.</w:t>
            </w:r>
          </w:p>
          <w:p w14:paraId="2DF64F92"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p>
          <w:p w14:paraId="5D575CB8" w14:textId="77777777" w:rsidR="00B12E92" w:rsidRPr="004F6AB4" w:rsidRDefault="004F6AB4" w:rsidP="00B12E9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Vận dụng cao:</w:t>
            </w:r>
          </w:p>
          <w:p w14:paraId="7B8CE006" w14:textId="77777777" w:rsidR="002114AD" w:rsidRPr="0038192F" w:rsidRDefault="002114AD" w:rsidP="0038192F">
            <w:pPr>
              <w:spacing w:after="0" w:line="240" w:lineRule="auto"/>
              <w:rPr>
                <w:rFonts w:ascii="Times New Roman" w:hAnsi="Times New Roman" w:cs="Times New Roman"/>
                <w:color w:val="000000"/>
                <w:sz w:val="28"/>
                <w:szCs w:val="28"/>
              </w:rPr>
            </w:pPr>
            <w:r w:rsidRPr="0038192F">
              <w:rPr>
                <w:rFonts w:ascii="Times New Roman" w:hAnsi="Times New Roman" w:cs="Times New Roman"/>
                <w:color w:val="000000"/>
                <w:sz w:val="28"/>
                <w:szCs w:val="28"/>
              </w:rPr>
              <w:t>– Vận dụng được sự chuyển hoá qua lại giữa động năng, thế năng và định luật bảo toàn cơ năng vào</w:t>
            </w:r>
            <w:r w:rsidR="004F6AB4">
              <w:rPr>
                <w:rFonts w:ascii="Times New Roman" w:hAnsi="Times New Roman" w:cs="Times New Roman"/>
                <w:color w:val="000000"/>
                <w:sz w:val="28"/>
                <w:szCs w:val="28"/>
              </w:rPr>
              <w:t xml:space="preserve"> một số bài toán hoặc giải quyết</w:t>
            </w:r>
            <w:r w:rsidRPr="0038192F">
              <w:rPr>
                <w:rFonts w:ascii="Times New Roman" w:hAnsi="Times New Roman" w:cs="Times New Roman"/>
                <w:color w:val="000000"/>
                <w:sz w:val="28"/>
                <w:szCs w:val="28"/>
              </w:rPr>
              <w:t xml:space="preserve"> một số tình huống thực tế.</w:t>
            </w:r>
          </w:p>
          <w:p w14:paraId="667B3692" w14:textId="77777777" w:rsidR="002114AD" w:rsidRPr="0038192F" w:rsidRDefault="002114AD" w:rsidP="0038192F">
            <w:pPr>
              <w:widowControl w:val="0"/>
              <w:spacing w:after="0" w:line="240" w:lineRule="auto"/>
              <w:rPr>
                <w:rFonts w:ascii="Times New Roman" w:hAnsi="Times New Roman" w:cs="Times New Roman"/>
                <w:color w:val="000000" w:themeColor="text1"/>
                <w:sz w:val="28"/>
                <w:szCs w:val="28"/>
              </w:rPr>
            </w:pPr>
          </w:p>
        </w:tc>
        <w:tc>
          <w:tcPr>
            <w:tcW w:w="850" w:type="dxa"/>
            <w:shd w:val="clear" w:color="auto" w:fill="auto"/>
            <w:vAlign w:val="center"/>
          </w:tcPr>
          <w:p w14:paraId="1FE96A90"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t>3</w:t>
            </w:r>
          </w:p>
        </w:tc>
        <w:tc>
          <w:tcPr>
            <w:tcW w:w="993" w:type="dxa"/>
            <w:shd w:val="clear" w:color="auto" w:fill="auto"/>
            <w:vAlign w:val="center"/>
          </w:tcPr>
          <w:p w14:paraId="58A9E2E3"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2</w:t>
            </w:r>
          </w:p>
        </w:tc>
        <w:tc>
          <w:tcPr>
            <w:tcW w:w="850" w:type="dxa"/>
            <w:shd w:val="clear" w:color="auto" w:fill="auto"/>
            <w:vAlign w:val="center"/>
          </w:tcPr>
          <w:p w14:paraId="087210BC"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p>
        </w:tc>
        <w:tc>
          <w:tcPr>
            <w:tcW w:w="851" w:type="dxa"/>
            <w:shd w:val="clear" w:color="auto" w:fill="auto"/>
            <w:vAlign w:val="center"/>
          </w:tcPr>
          <w:p w14:paraId="1AF8AFDA"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1</w:t>
            </w:r>
          </w:p>
        </w:tc>
      </w:tr>
      <w:tr w:rsidR="00E75F14" w:rsidRPr="0038192F" w14:paraId="4C098788" w14:textId="77777777" w:rsidTr="00231F6F">
        <w:trPr>
          <w:trHeight w:val="299"/>
        </w:trPr>
        <w:tc>
          <w:tcPr>
            <w:tcW w:w="675" w:type="dxa"/>
            <w:vMerge/>
            <w:vAlign w:val="center"/>
          </w:tcPr>
          <w:p w14:paraId="0DDC273B" w14:textId="77777777" w:rsidR="00214FE3" w:rsidRPr="0038192F" w:rsidRDefault="00214FE3" w:rsidP="0038192F">
            <w:pPr>
              <w:widowControl w:val="0"/>
              <w:spacing w:after="0" w:line="240" w:lineRule="auto"/>
              <w:jc w:val="center"/>
              <w:rPr>
                <w:rFonts w:ascii="Times New Roman" w:hAnsi="Times New Roman" w:cs="Times New Roman"/>
                <w:b/>
                <w:color w:val="000000" w:themeColor="text1"/>
                <w:sz w:val="28"/>
                <w:szCs w:val="28"/>
              </w:rPr>
            </w:pPr>
          </w:p>
        </w:tc>
        <w:tc>
          <w:tcPr>
            <w:tcW w:w="1276" w:type="dxa"/>
            <w:vMerge/>
            <w:vAlign w:val="center"/>
          </w:tcPr>
          <w:p w14:paraId="51D9AAAB" w14:textId="77777777" w:rsidR="00214FE3" w:rsidRPr="0038192F" w:rsidRDefault="00214FE3" w:rsidP="0038192F">
            <w:pPr>
              <w:widowControl w:val="0"/>
              <w:spacing w:after="0" w:line="240" w:lineRule="auto"/>
              <w:rPr>
                <w:rFonts w:ascii="Times New Roman" w:hAnsi="Times New Roman" w:cs="Times New Roman"/>
                <w:bCs/>
                <w:color w:val="000000" w:themeColor="text1"/>
                <w:sz w:val="28"/>
                <w:szCs w:val="28"/>
              </w:rPr>
            </w:pPr>
          </w:p>
        </w:tc>
        <w:tc>
          <w:tcPr>
            <w:tcW w:w="2126" w:type="dxa"/>
          </w:tcPr>
          <w:p w14:paraId="267550B8" w14:textId="77777777" w:rsidR="00214FE3" w:rsidRPr="0038192F" w:rsidRDefault="0038192F" w:rsidP="00231F6F">
            <w:pPr>
              <w:pStyle w:val="ListParagraph"/>
              <w:widowControl w:val="0"/>
              <w:spacing w:after="0" w:line="240" w:lineRule="auto"/>
              <w:ind w:left="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214FE3" w:rsidRPr="0038192F">
              <w:rPr>
                <w:rFonts w:ascii="Times New Roman" w:hAnsi="Times New Roman" w:cs="Times New Roman"/>
                <w:color w:val="000000" w:themeColor="text1"/>
                <w:sz w:val="28"/>
                <w:szCs w:val="28"/>
              </w:rPr>
              <w:t>Hiệu suất</w:t>
            </w:r>
          </w:p>
        </w:tc>
        <w:tc>
          <w:tcPr>
            <w:tcW w:w="5954" w:type="dxa"/>
            <w:shd w:val="clear" w:color="auto" w:fill="auto"/>
            <w:vAlign w:val="center"/>
          </w:tcPr>
          <w:p w14:paraId="7DA65A36" w14:textId="77777777" w:rsid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Nhận biết: </w:t>
            </w:r>
          </w:p>
          <w:p w14:paraId="71DFD2BC" w14:textId="77777777" w:rsidR="002D4F38" w:rsidRPr="00B12E92" w:rsidRDefault="009C0A39" w:rsidP="00B12E92">
            <w:pPr>
              <w:spacing w:after="0" w:line="240" w:lineRule="auto"/>
              <w:jc w:val="both"/>
              <w:rPr>
                <w:rFonts w:ascii="Times New Roman" w:eastAsia="Times New Roman" w:hAnsi="Times New Roman" w:cs="Times New Roman"/>
                <w:i/>
                <w:sz w:val="28"/>
                <w:szCs w:val="28"/>
              </w:rPr>
            </w:pPr>
            <w:r w:rsidRPr="0038192F">
              <w:rPr>
                <w:rFonts w:ascii="Times New Roman" w:eastAsia="Times New Roman" w:hAnsi="Times New Roman" w:cs="Times New Roman"/>
                <w:sz w:val="28"/>
                <w:szCs w:val="28"/>
              </w:rPr>
              <w:t xml:space="preserve">- </w:t>
            </w:r>
            <w:r w:rsidRPr="009C0A39">
              <w:rPr>
                <w:rFonts w:ascii="Times New Roman" w:eastAsia="Times New Roman" w:hAnsi="Times New Roman" w:cs="Times New Roman"/>
                <w:sz w:val="28"/>
                <w:szCs w:val="28"/>
              </w:rPr>
              <w:t>H</w:t>
            </w:r>
            <w:r w:rsidRPr="009C0A39">
              <w:rPr>
                <w:rFonts w:ascii="Times New Roman" w:hAnsi="Times New Roman" w:cs="Times New Roman"/>
                <w:color w:val="000000"/>
                <w:sz w:val="28"/>
                <w:szCs w:val="28"/>
              </w:rPr>
              <w:t>iểu được khái niệm</w:t>
            </w:r>
            <w:r w:rsidR="00F2749B">
              <w:rPr>
                <w:rFonts w:ascii="Times New Roman" w:hAnsi="Times New Roman" w:cs="Times New Roman"/>
                <w:color w:val="000000"/>
                <w:sz w:val="28"/>
                <w:szCs w:val="28"/>
              </w:rPr>
              <w:t>, n</w:t>
            </w:r>
            <w:r w:rsidRPr="009C0A39">
              <w:rPr>
                <w:rFonts w:ascii="Times New Roman" w:eastAsia="Times New Roman" w:hAnsi="Times New Roman" w:cs="Times New Roman"/>
                <w:sz w:val="28"/>
                <w:szCs w:val="28"/>
              </w:rPr>
              <w:t>ắm công thức, đơn vị, ý nghĩa, vai trò hiệu suất</w:t>
            </w:r>
            <w:r>
              <w:rPr>
                <w:rFonts w:ascii="Times New Roman" w:eastAsia="Times New Roman" w:hAnsi="Times New Roman" w:cs="Times New Roman"/>
                <w:i/>
                <w:sz w:val="28"/>
                <w:szCs w:val="28"/>
              </w:rPr>
              <w:t>.</w:t>
            </w:r>
          </w:p>
          <w:p w14:paraId="32A45FB9" w14:textId="77777777" w:rsidR="00B12E92" w:rsidRPr="00B12E92" w:rsidRDefault="00B12E92" w:rsidP="00B12E92">
            <w:pPr>
              <w:spacing w:after="0" w:line="240" w:lineRule="auto"/>
              <w:jc w:val="both"/>
              <w:rPr>
                <w:rFonts w:ascii="Times New Roman" w:eastAsia="Times New Roman" w:hAnsi="Times New Roman" w:cs="Times New Roman"/>
                <w:i/>
                <w:sz w:val="28"/>
                <w:szCs w:val="28"/>
              </w:rPr>
            </w:pPr>
            <w:r w:rsidRPr="00B12E92">
              <w:rPr>
                <w:rFonts w:ascii="Times New Roman" w:eastAsia="Times New Roman" w:hAnsi="Times New Roman" w:cs="Times New Roman"/>
                <w:i/>
                <w:sz w:val="28"/>
                <w:szCs w:val="28"/>
              </w:rPr>
              <w:t xml:space="preserve">* Thông hiểu: </w:t>
            </w:r>
          </w:p>
          <w:p w14:paraId="66F9058F" w14:textId="77777777" w:rsidR="0038192F" w:rsidRPr="0038192F" w:rsidRDefault="009C0A39" w:rsidP="0038192F">
            <w:pPr>
              <w:spacing w:after="0" w:line="240" w:lineRule="auto"/>
              <w:rPr>
                <w:rFonts w:ascii="Times New Roman" w:hAnsi="Times New Roman" w:cs="Times New Roman"/>
                <w:color w:val="000000"/>
                <w:sz w:val="28"/>
                <w:szCs w:val="28"/>
              </w:rPr>
            </w:pPr>
            <w:r w:rsidRPr="003819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Phân biết</w:t>
            </w:r>
            <w:r w:rsidRPr="0038192F">
              <w:rPr>
                <w:rFonts w:ascii="Times New Roman" w:hAnsi="Times New Roman" w:cs="Times New Roman"/>
                <w:color w:val="000000"/>
                <w:sz w:val="28"/>
                <w:szCs w:val="28"/>
              </w:rPr>
              <w:t xml:space="preserve"> được năng lượng có ích và năng lượng hao phí trong các quá trình chuyển hoá năng lượ</w:t>
            </w:r>
            <w:r>
              <w:rPr>
                <w:rFonts w:ascii="Times New Roman" w:hAnsi="Times New Roman" w:cs="Times New Roman"/>
                <w:color w:val="000000"/>
                <w:sz w:val="28"/>
                <w:szCs w:val="28"/>
              </w:rPr>
              <w:t>ng trong thực tế.</w:t>
            </w:r>
            <w:r w:rsidRPr="0038192F">
              <w:rPr>
                <w:rFonts w:ascii="Times New Roman" w:hAnsi="Times New Roman" w:cs="Times New Roman"/>
                <w:color w:val="000000"/>
                <w:sz w:val="28"/>
                <w:szCs w:val="28"/>
              </w:rPr>
              <w:br/>
            </w:r>
            <w:r w:rsidR="0038192F" w:rsidRPr="0038192F">
              <w:rPr>
                <w:rFonts w:ascii="Times New Roman" w:hAnsi="Times New Roman" w:cs="Times New Roman"/>
                <w:color w:val="000000"/>
                <w:sz w:val="28"/>
                <w:szCs w:val="28"/>
              </w:rPr>
              <w:t xml:space="preserve">– Vận dụng được </w:t>
            </w:r>
            <w:r>
              <w:rPr>
                <w:rFonts w:ascii="Times New Roman" w:hAnsi="Times New Roman" w:cs="Times New Roman"/>
                <w:color w:val="000000"/>
                <w:sz w:val="28"/>
                <w:szCs w:val="28"/>
              </w:rPr>
              <w:t>công thức</w:t>
            </w:r>
            <w:r w:rsidR="0038192F" w:rsidRPr="0038192F">
              <w:rPr>
                <w:rFonts w:ascii="Times New Roman" w:hAnsi="Times New Roman" w:cs="Times New Roman"/>
                <w:color w:val="000000"/>
                <w:sz w:val="28"/>
                <w:szCs w:val="28"/>
              </w:rPr>
              <w:t xml:space="preserve"> hiệu suất </w:t>
            </w:r>
            <w:r>
              <w:rPr>
                <w:rFonts w:ascii="Times New Roman" w:hAnsi="Times New Roman" w:cs="Times New Roman"/>
                <w:color w:val="000000"/>
                <w:sz w:val="28"/>
                <w:szCs w:val="28"/>
              </w:rPr>
              <w:t xml:space="preserve">tính toán </w:t>
            </w:r>
            <w:r w:rsidR="0038192F" w:rsidRPr="0038192F">
              <w:rPr>
                <w:rFonts w:ascii="Times New Roman" w:hAnsi="Times New Roman" w:cs="Times New Roman"/>
                <w:color w:val="000000"/>
                <w:sz w:val="28"/>
                <w:szCs w:val="28"/>
              </w:rPr>
              <w:lastRenderedPageBreak/>
              <w:t>một số tình huống thực tế</w:t>
            </w:r>
            <w:r>
              <w:rPr>
                <w:rFonts w:ascii="Times New Roman" w:hAnsi="Times New Roman" w:cs="Times New Roman"/>
                <w:color w:val="000000"/>
                <w:sz w:val="28"/>
                <w:szCs w:val="28"/>
              </w:rPr>
              <w:t xml:space="preserve"> và bài toán đơn giản.</w:t>
            </w:r>
          </w:p>
          <w:p w14:paraId="6F408D62" w14:textId="77777777" w:rsidR="00FF7606" w:rsidRPr="00FF7606" w:rsidRDefault="00FF7606" w:rsidP="00FF7606">
            <w:pPr>
              <w:widowControl w:val="0"/>
              <w:spacing w:after="0" w:line="240" w:lineRule="auto"/>
              <w:rPr>
                <w:rFonts w:ascii="Times New Roman" w:hAnsi="Times New Roman" w:cs="Times New Roman"/>
                <w:color w:val="000000" w:themeColor="text1"/>
                <w:sz w:val="28"/>
                <w:szCs w:val="28"/>
              </w:rPr>
            </w:pPr>
          </w:p>
          <w:p w14:paraId="1A7CD52D" w14:textId="77777777" w:rsidR="00FF7606" w:rsidRPr="00FF7606" w:rsidRDefault="00FF7606" w:rsidP="00FF7606">
            <w:pPr>
              <w:widowControl w:val="0"/>
              <w:spacing w:after="0" w:line="240" w:lineRule="auto"/>
              <w:rPr>
                <w:rFonts w:ascii="Times New Roman" w:hAnsi="Times New Roman" w:cs="Times New Roman"/>
                <w:color w:val="000000" w:themeColor="text1"/>
                <w:sz w:val="28"/>
                <w:szCs w:val="28"/>
              </w:rPr>
            </w:pPr>
            <w:r w:rsidRPr="00FF7606">
              <w:rPr>
                <w:rFonts w:ascii="Times New Roman" w:hAnsi="Times New Roman" w:cs="Times New Roman"/>
                <w:color w:val="000000" w:themeColor="text1"/>
                <w:sz w:val="28"/>
                <w:szCs w:val="28"/>
              </w:rPr>
              <w:t>Tài liệu được chia sẻ bởi Website VnTeach.Com</w:t>
            </w:r>
          </w:p>
          <w:p w14:paraId="7A57387B" w14:textId="420ADA77" w:rsidR="0038192F" w:rsidRPr="0038192F" w:rsidRDefault="00FF7606" w:rsidP="00FF7606">
            <w:pPr>
              <w:widowControl w:val="0"/>
              <w:spacing w:after="0" w:line="240" w:lineRule="auto"/>
              <w:rPr>
                <w:rFonts w:ascii="Times New Roman" w:hAnsi="Times New Roman" w:cs="Times New Roman"/>
                <w:color w:val="000000" w:themeColor="text1"/>
                <w:sz w:val="28"/>
                <w:szCs w:val="28"/>
              </w:rPr>
            </w:pPr>
            <w:r w:rsidRPr="00FF7606">
              <w:rPr>
                <w:rFonts w:ascii="Times New Roman" w:hAnsi="Times New Roman" w:cs="Times New Roman"/>
                <w:color w:val="000000" w:themeColor="text1"/>
                <w:sz w:val="28"/>
                <w:szCs w:val="28"/>
              </w:rPr>
              <w:t>https://www.vnteach.com</w:t>
            </w:r>
          </w:p>
        </w:tc>
        <w:tc>
          <w:tcPr>
            <w:tcW w:w="850" w:type="dxa"/>
            <w:shd w:val="clear" w:color="auto" w:fill="auto"/>
            <w:vAlign w:val="center"/>
          </w:tcPr>
          <w:p w14:paraId="7F1EB859"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r w:rsidRPr="0038192F">
              <w:rPr>
                <w:rFonts w:ascii="Times New Roman" w:hAnsi="Times New Roman" w:cs="Times New Roman"/>
                <w:color w:val="FF0000"/>
                <w:sz w:val="28"/>
                <w:szCs w:val="28"/>
              </w:rPr>
              <w:lastRenderedPageBreak/>
              <w:t>1</w:t>
            </w:r>
          </w:p>
        </w:tc>
        <w:tc>
          <w:tcPr>
            <w:tcW w:w="993" w:type="dxa"/>
            <w:shd w:val="clear" w:color="auto" w:fill="auto"/>
            <w:vAlign w:val="center"/>
          </w:tcPr>
          <w:p w14:paraId="58931D4D"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r w:rsidRPr="0038192F">
              <w:rPr>
                <w:rFonts w:ascii="Times New Roman" w:hAnsi="Times New Roman" w:cs="Times New Roman"/>
                <w:color w:val="000000" w:themeColor="text1"/>
                <w:sz w:val="28"/>
                <w:szCs w:val="28"/>
              </w:rPr>
              <w:t>1</w:t>
            </w:r>
          </w:p>
        </w:tc>
        <w:tc>
          <w:tcPr>
            <w:tcW w:w="850" w:type="dxa"/>
            <w:shd w:val="clear" w:color="auto" w:fill="auto"/>
            <w:vAlign w:val="center"/>
          </w:tcPr>
          <w:p w14:paraId="1ED7ED43" w14:textId="77777777" w:rsidR="00214FE3" w:rsidRPr="0038192F" w:rsidRDefault="00214FE3" w:rsidP="0038192F">
            <w:pPr>
              <w:widowControl w:val="0"/>
              <w:spacing w:after="0" w:line="240" w:lineRule="auto"/>
              <w:jc w:val="center"/>
              <w:rPr>
                <w:rFonts w:ascii="Times New Roman" w:hAnsi="Times New Roman" w:cs="Times New Roman"/>
                <w:color w:val="FF0000"/>
                <w:sz w:val="28"/>
                <w:szCs w:val="28"/>
              </w:rPr>
            </w:pPr>
          </w:p>
        </w:tc>
        <w:tc>
          <w:tcPr>
            <w:tcW w:w="851" w:type="dxa"/>
            <w:shd w:val="clear" w:color="auto" w:fill="auto"/>
            <w:vAlign w:val="center"/>
          </w:tcPr>
          <w:p w14:paraId="5CB5F875" w14:textId="77777777" w:rsidR="00214FE3" w:rsidRPr="0038192F" w:rsidRDefault="00214FE3" w:rsidP="0038192F">
            <w:pPr>
              <w:widowControl w:val="0"/>
              <w:spacing w:after="0" w:line="240" w:lineRule="auto"/>
              <w:jc w:val="center"/>
              <w:rPr>
                <w:rFonts w:ascii="Times New Roman" w:hAnsi="Times New Roman" w:cs="Times New Roman"/>
                <w:color w:val="000000" w:themeColor="text1"/>
                <w:sz w:val="28"/>
                <w:szCs w:val="28"/>
              </w:rPr>
            </w:pPr>
          </w:p>
        </w:tc>
      </w:tr>
    </w:tbl>
    <w:p w14:paraId="24A13CE2" w14:textId="77777777" w:rsidR="007732F9" w:rsidRPr="0038192F" w:rsidRDefault="007732F9" w:rsidP="0038192F">
      <w:pPr>
        <w:spacing w:after="0" w:line="240" w:lineRule="auto"/>
        <w:rPr>
          <w:rFonts w:ascii="Times New Roman" w:hAnsi="Times New Roman" w:cs="Times New Roman"/>
          <w:sz w:val="28"/>
          <w:szCs w:val="28"/>
        </w:rPr>
      </w:pPr>
    </w:p>
    <w:p w14:paraId="58A960B9" w14:textId="77777777" w:rsidR="00955724" w:rsidRPr="0038192F" w:rsidRDefault="00955724" w:rsidP="0038192F">
      <w:pPr>
        <w:spacing w:after="0" w:line="240" w:lineRule="auto"/>
        <w:rPr>
          <w:rFonts w:ascii="Times New Roman" w:hAnsi="Times New Roman" w:cs="Times New Roman"/>
          <w:sz w:val="28"/>
          <w:szCs w:val="28"/>
        </w:rPr>
      </w:pPr>
    </w:p>
    <w:p w14:paraId="74F08301" w14:textId="77777777" w:rsidR="00955724" w:rsidRPr="0038192F" w:rsidRDefault="00955724" w:rsidP="0038192F">
      <w:pPr>
        <w:spacing w:after="0" w:line="240" w:lineRule="auto"/>
        <w:rPr>
          <w:rFonts w:ascii="Times New Roman" w:hAnsi="Times New Roman" w:cs="Times New Roman"/>
          <w:sz w:val="28"/>
          <w:szCs w:val="28"/>
        </w:rPr>
      </w:pPr>
    </w:p>
    <w:sectPr w:rsidR="00955724" w:rsidRPr="0038192F" w:rsidSect="00FC00AB">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073"/>
    <w:multiLevelType w:val="multilevel"/>
    <w:tmpl w:val="0D664164"/>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2" w15:restartNumberingAfterBreak="0">
    <w:nsid w:val="4DA03A5A"/>
    <w:multiLevelType w:val="multilevel"/>
    <w:tmpl w:val="C018DC9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EC77E0"/>
    <w:multiLevelType w:val="multilevel"/>
    <w:tmpl w:val="511CFA8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28677691">
    <w:abstractNumId w:val="1"/>
  </w:num>
  <w:num w:numId="2" w16cid:durableId="1912738144">
    <w:abstractNumId w:val="2"/>
  </w:num>
  <w:num w:numId="3" w16cid:durableId="1206257610">
    <w:abstractNumId w:val="0"/>
  </w:num>
  <w:num w:numId="4" w16cid:durableId="1013145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6BA"/>
    <w:rsid w:val="000B4A8B"/>
    <w:rsid w:val="000B6241"/>
    <w:rsid w:val="001020B0"/>
    <w:rsid w:val="001169E1"/>
    <w:rsid w:val="00205CE4"/>
    <w:rsid w:val="002114AD"/>
    <w:rsid w:val="00214FE3"/>
    <w:rsid w:val="00231F6F"/>
    <w:rsid w:val="002846E6"/>
    <w:rsid w:val="002D4F38"/>
    <w:rsid w:val="0038192F"/>
    <w:rsid w:val="003C1803"/>
    <w:rsid w:val="003C451B"/>
    <w:rsid w:val="00415439"/>
    <w:rsid w:val="00446E30"/>
    <w:rsid w:val="00472BEE"/>
    <w:rsid w:val="004F6AB4"/>
    <w:rsid w:val="00516C74"/>
    <w:rsid w:val="0055042B"/>
    <w:rsid w:val="005623D8"/>
    <w:rsid w:val="005C69F8"/>
    <w:rsid w:val="005D28F3"/>
    <w:rsid w:val="005F6A8C"/>
    <w:rsid w:val="00603AC9"/>
    <w:rsid w:val="00624740"/>
    <w:rsid w:val="00654F93"/>
    <w:rsid w:val="00727ECE"/>
    <w:rsid w:val="007732F9"/>
    <w:rsid w:val="0081341A"/>
    <w:rsid w:val="00903A65"/>
    <w:rsid w:val="009431C6"/>
    <w:rsid w:val="00955724"/>
    <w:rsid w:val="00985A47"/>
    <w:rsid w:val="009C0A39"/>
    <w:rsid w:val="00A224E0"/>
    <w:rsid w:val="00A33AD6"/>
    <w:rsid w:val="00A5524B"/>
    <w:rsid w:val="00A668AE"/>
    <w:rsid w:val="00B12E92"/>
    <w:rsid w:val="00B806CB"/>
    <w:rsid w:val="00BE7799"/>
    <w:rsid w:val="00C05D87"/>
    <w:rsid w:val="00D36B1D"/>
    <w:rsid w:val="00D83FA5"/>
    <w:rsid w:val="00DB194D"/>
    <w:rsid w:val="00DC4CC9"/>
    <w:rsid w:val="00DD3712"/>
    <w:rsid w:val="00E20774"/>
    <w:rsid w:val="00E378C6"/>
    <w:rsid w:val="00E75F14"/>
    <w:rsid w:val="00EC4436"/>
    <w:rsid w:val="00ED3BF8"/>
    <w:rsid w:val="00F11442"/>
    <w:rsid w:val="00F2749B"/>
    <w:rsid w:val="00F500B3"/>
    <w:rsid w:val="00F64EE6"/>
    <w:rsid w:val="00FC00AB"/>
    <w:rsid w:val="00FC5439"/>
    <w:rsid w:val="00FE358A"/>
    <w:rsid w:val="00FE66BA"/>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814"/>
  <w15:docId w15:val="{575BED17-9548-41B4-8AEC-05F9841B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 w:type="paragraph" w:styleId="BalloonText">
    <w:name w:val="Balloon Text"/>
    <w:basedOn w:val="Normal"/>
    <w:link w:val="BalloonTextChar"/>
    <w:uiPriority w:val="99"/>
    <w:semiHidden/>
    <w:unhideWhenUsed/>
    <w:rsid w:val="0021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3670">
      <w:bodyDiv w:val="1"/>
      <w:marLeft w:val="0"/>
      <w:marRight w:val="0"/>
      <w:marTop w:val="0"/>
      <w:marBottom w:val="0"/>
      <w:divBdr>
        <w:top w:val="none" w:sz="0" w:space="0" w:color="auto"/>
        <w:left w:val="none" w:sz="0" w:space="0" w:color="auto"/>
        <w:bottom w:val="none" w:sz="0" w:space="0" w:color="auto"/>
        <w:right w:val="none" w:sz="0" w:space="0" w:color="auto"/>
      </w:divBdr>
    </w:div>
    <w:div w:id="835417051">
      <w:bodyDiv w:val="1"/>
      <w:marLeft w:val="0"/>
      <w:marRight w:val="0"/>
      <w:marTop w:val="0"/>
      <w:marBottom w:val="0"/>
      <w:divBdr>
        <w:top w:val="none" w:sz="0" w:space="0" w:color="auto"/>
        <w:left w:val="none" w:sz="0" w:space="0" w:color="auto"/>
        <w:bottom w:val="none" w:sz="0" w:space="0" w:color="auto"/>
        <w:right w:val="none" w:sz="0" w:space="0" w:color="auto"/>
      </w:divBdr>
    </w:div>
    <w:div w:id="889346651">
      <w:bodyDiv w:val="1"/>
      <w:marLeft w:val="0"/>
      <w:marRight w:val="0"/>
      <w:marTop w:val="0"/>
      <w:marBottom w:val="0"/>
      <w:divBdr>
        <w:top w:val="none" w:sz="0" w:space="0" w:color="auto"/>
        <w:left w:val="none" w:sz="0" w:space="0" w:color="auto"/>
        <w:bottom w:val="none" w:sz="0" w:space="0" w:color="auto"/>
        <w:right w:val="none" w:sz="0" w:space="0" w:color="auto"/>
      </w:divBdr>
    </w:div>
    <w:div w:id="931817026">
      <w:bodyDiv w:val="1"/>
      <w:marLeft w:val="0"/>
      <w:marRight w:val="0"/>
      <w:marTop w:val="0"/>
      <w:marBottom w:val="0"/>
      <w:divBdr>
        <w:top w:val="none" w:sz="0" w:space="0" w:color="auto"/>
        <w:left w:val="none" w:sz="0" w:space="0" w:color="auto"/>
        <w:bottom w:val="none" w:sz="0" w:space="0" w:color="auto"/>
        <w:right w:val="none" w:sz="0" w:space="0" w:color="auto"/>
      </w:divBdr>
    </w:div>
    <w:div w:id="1315913805">
      <w:bodyDiv w:val="1"/>
      <w:marLeft w:val="0"/>
      <w:marRight w:val="0"/>
      <w:marTop w:val="0"/>
      <w:marBottom w:val="0"/>
      <w:divBdr>
        <w:top w:val="none" w:sz="0" w:space="0" w:color="auto"/>
        <w:left w:val="none" w:sz="0" w:space="0" w:color="auto"/>
        <w:bottom w:val="none" w:sz="0" w:space="0" w:color="auto"/>
        <w:right w:val="none" w:sz="0" w:space="0" w:color="auto"/>
      </w:divBdr>
    </w:div>
    <w:div w:id="18660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2022-08-09T09:18:00Z</dcterms:created>
  <dcterms:modified xsi:type="dcterms:W3CDTF">2024-01-24T17:35:00Z</dcterms:modified>
</cp:coreProperties>
</file>