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Default="000D35B2" w:rsidP="000D35B2">
      <w:pPr>
        <w:pStyle w:val="BodyText"/>
        <w:spacing w:before="6"/>
      </w:pPr>
    </w:p>
    <w:p w:rsidR="000D35B2" w:rsidRPr="00A06489" w:rsidRDefault="002066D5" w:rsidP="000D35B2">
      <w:pPr>
        <w:pStyle w:val="Heading1"/>
        <w:spacing w:before="0"/>
        <w:ind w:left="31" w:right="2166"/>
        <w:jc w:val="center"/>
        <w:rPr>
          <w:sz w:val="24"/>
        </w:rPr>
      </w:pPr>
      <w:r>
        <w:t>Bài 3</w:t>
      </w:r>
      <w:r w:rsidR="008D57E7">
        <w:t xml:space="preserve"> </w:t>
      </w:r>
      <w:r w:rsidR="00A06489">
        <w:t xml:space="preserve">: </w:t>
      </w:r>
      <w:r w:rsidR="00D440B9">
        <w:rPr>
          <w:sz w:val="24"/>
        </w:rPr>
        <w:t>ĐỘNG TÁC</w:t>
      </w:r>
      <w:r w:rsidR="008D57E7">
        <w:rPr>
          <w:sz w:val="24"/>
        </w:rPr>
        <w:t xml:space="preserve"> </w:t>
      </w:r>
      <w:r w:rsidR="00D440B9">
        <w:rPr>
          <w:sz w:val="24"/>
        </w:rPr>
        <w:t>CHUYỀN BÓNG BẰNG HAI TAY TRƯỚC NGỰC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 w:rsidR="00B8140F">
        <w:rPr>
          <w:b/>
          <w:sz w:val="28"/>
        </w:rPr>
        <w:t>2-3-4-5</w:t>
      </w:r>
      <w:r>
        <w:rPr>
          <w:b/>
          <w:sz w:val="28"/>
        </w:rPr>
        <w:t>)</w:t>
      </w:r>
    </w:p>
    <w:p w:rsidR="00A433C3" w:rsidRDefault="00A433C3" w:rsidP="000D35B2">
      <w:pPr>
        <w:spacing w:before="175"/>
        <w:ind w:left="31" w:right="2165"/>
        <w:jc w:val="center"/>
        <w:rPr>
          <w:b/>
          <w:sz w:val="28"/>
        </w:rPr>
      </w:pP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tập </w:t>
      </w:r>
      <w:r w:rsidR="008D57E7">
        <w:rPr>
          <w:sz w:val="28"/>
        </w:rPr>
        <w:t xml:space="preserve">động tác </w:t>
      </w:r>
      <w:r w:rsidR="00D440B9">
        <w:rPr>
          <w:sz w:val="28"/>
        </w:rPr>
        <w:t>chuyền bóng bằng hai tay trước ngực</w:t>
      </w:r>
      <w:r>
        <w:rPr>
          <w:sz w:val="28"/>
        </w:rPr>
        <w:t xml:space="preserve"> </w:t>
      </w:r>
      <w:r w:rsidR="008D57E7">
        <w:rPr>
          <w:sz w:val="28"/>
        </w:rPr>
        <w:t xml:space="preserve">trong </w:t>
      </w:r>
      <w:r>
        <w:rPr>
          <w:sz w:val="28"/>
        </w:rPr>
        <w:t>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</w:t>
      </w:r>
      <w:r w:rsidR="008D57E7">
        <w:rPr>
          <w:sz w:val="28"/>
        </w:rPr>
        <w:t xml:space="preserve">động tác </w:t>
      </w:r>
      <w:r w:rsidR="00D440B9">
        <w:rPr>
          <w:sz w:val="28"/>
        </w:rPr>
        <w:t>chuyền bóng bằng hai tay trước ngực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tập </w:t>
      </w:r>
      <w:r w:rsidR="008D57E7">
        <w:t xml:space="preserve">động tác </w:t>
      </w:r>
      <w:r w:rsidR="00D440B9">
        <w:t>chuyền bóng bằng hai tay trước ngực</w:t>
      </w:r>
      <w:r w:rsidR="008D57E7">
        <w:t xml:space="preserve"> 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D22F12" w:rsidRDefault="00D22F12" w:rsidP="00D22F12">
            <w:pPr>
              <w:pStyle w:val="TableParagraph"/>
              <w:rPr>
                <w:b/>
                <w:sz w:val="28"/>
              </w:rPr>
            </w:pPr>
          </w:p>
          <w:p w:rsidR="00EE7F8C" w:rsidRPr="00FE0DC0" w:rsidRDefault="00FE0DC0" w:rsidP="00D440B9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D440B9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</w:t>
            </w:r>
            <w:r w:rsidR="00C017D8">
              <w:rPr>
                <w:sz w:val="28"/>
              </w:rPr>
              <w:t>“</w:t>
            </w:r>
            <w:r w:rsidR="00D440B9">
              <w:rPr>
                <w:sz w:val="28"/>
              </w:rPr>
              <w:t>Hoàng anh hoàng yến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D440B9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43050" cy="7048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Cap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B8140F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B8140F" w:rsidRDefault="00B8140F" w:rsidP="00B8140F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Ôn BT </w:t>
            </w:r>
            <w:r w:rsidRPr="00FE0DC0">
              <w:rPr>
                <w:sz w:val="28"/>
                <w:szCs w:val="28"/>
              </w:rPr>
              <w:t xml:space="preserve">động tác </w:t>
            </w:r>
            <w:r>
              <w:rPr>
                <w:sz w:val="28"/>
                <w:szCs w:val="28"/>
              </w:rPr>
              <w:t>chuyền bóng bằng hai tay trước ngực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8140F" w:rsidRDefault="00B8140F" w:rsidP="00B8140F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B8140F" w:rsidRDefault="00B8140F" w:rsidP="00B8140F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B8140F" w:rsidRDefault="00B8140F" w:rsidP="00B8140F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làm mẫu lại động tác kết hợp phân tích kĩ thuật , những lưu ý khi thực hiện động tác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8140F" w:rsidRDefault="00B8140F" w:rsidP="00B8140F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D440B9" w:rsidRDefault="00D440B9" w:rsidP="00185FDB">
            <w:pPr>
              <w:pStyle w:val="TableParagraph"/>
              <w:rPr>
                <w:noProof/>
                <w:sz w:val="20"/>
              </w:rPr>
            </w:pPr>
          </w:p>
          <w:p w:rsidR="00D440B9" w:rsidRDefault="00D440B9" w:rsidP="00185FDB">
            <w:pPr>
              <w:pStyle w:val="TableParagraph"/>
              <w:rPr>
                <w:noProof/>
                <w:sz w:val="20"/>
              </w:rPr>
            </w:pPr>
          </w:p>
          <w:p w:rsidR="00D440B9" w:rsidRDefault="00D440B9" w:rsidP="00185FDB">
            <w:pPr>
              <w:pStyle w:val="TableParagraph"/>
              <w:rPr>
                <w:noProof/>
                <w:sz w:val="20"/>
              </w:rPr>
            </w:pPr>
          </w:p>
          <w:p w:rsidR="00D440B9" w:rsidRDefault="00D440B9" w:rsidP="00185FDB">
            <w:pPr>
              <w:pStyle w:val="TableParagraph"/>
              <w:rPr>
                <w:noProof/>
                <w:sz w:val="20"/>
              </w:rPr>
            </w:pPr>
          </w:p>
          <w:p w:rsidR="00D440B9" w:rsidRDefault="00D440B9" w:rsidP="00185FDB">
            <w:pPr>
              <w:pStyle w:val="TableParagraph"/>
              <w:rPr>
                <w:noProof/>
                <w:sz w:val="20"/>
              </w:rPr>
            </w:pPr>
          </w:p>
          <w:p w:rsidR="00185FDB" w:rsidRDefault="00626F44" w:rsidP="00185FDB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E449BE">
              <w:rPr>
                <w:noProof/>
                <w:sz w:val="28"/>
                <w:szCs w:val="28"/>
              </w:rPr>
              <w:t xml:space="preserve">Bài tập </w:t>
            </w:r>
            <w:r w:rsidR="00D440B9" w:rsidRPr="00D440B9">
              <w:rPr>
                <w:sz w:val="28"/>
                <w:szCs w:val="28"/>
              </w:rPr>
              <w:t>chuyền bóng bằng hai tay trước ngực</w:t>
            </w:r>
          </w:p>
          <w:p w:rsidR="00FE0DC0" w:rsidRDefault="00FE0DC0" w:rsidP="00185FDB">
            <w:pPr>
              <w:pStyle w:val="TableParagraph"/>
              <w:ind w:left="107"/>
              <w:rPr>
                <w:sz w:val="28"/>
                <w:szCs w:val="28"/>
              </w:rPr>
            </w:pPr>
          </w:p>
          <w:p w:rsidR="00FE0DC0" w:rsidRDefault="00FE0DC0" w:rsidP="00185FDB">
            <w:pPr>
              <w:pStyle w:val="TableParagraph"/>
              <w:ind w:left="107"/>
              <w:rPr>
                <w:sz w:val="28"/>
                <w:szCs w:val="28"/>
              </w:rPr>
            </w:pPr>
          </w:p>
          <w:p w:rsidR="00FE0DC0" w:rsidRDefault="00FE0DC0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C017D8" w:rsidRPr="000A4A60" w:rsidRDefault="00D440B9" w:rsidP="00C017D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43050" cy="74295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FE0DC0" w:rsidRDefault="00FE0DC0" w:rsidP="00FE0DC0">
            <w:pPr>
              <w:pStyle w:val="TableParagraph"/>
              <w:rPr>
                <w:noProof/>
                <w:sz w:val="28"/>
              </w:rPr>
            </w:pPr>
          </w:p>
          <w:p w:rsidR="00185FDB" w:rsidRDefault="00E449BE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440B9" w:rsidRDefault="00D440B9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440B9" w:rsidRDefault="00D440B9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440B9" w:rsidRDefault="00D440B9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440B9" w:rsidRDefault="00D440B9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5FDB" w:rsidRDefault="00185FDB" w:rsidP="00B8140F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D440B9">
              <w:rPr>
                <w:sz w:val="28"/>
              </w:rPr>
              <w:t>Chuyền bóng 20</w:t>
            </w:r>
            <w:r w:rsidR="00BD7974">
              <w:rPr>
                <w:sz w:val="28"/>
              </w:rPr>
              <w:t xml:space="preserve"> </w:t>
            </w:r>
            <w:r w:rsidR="00C017D8">
              <w:rPr>
                <w:sz w:val="28"/>
              </w:rPr>
              <w:t>”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D440B9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>
                  <wp:extent cx="1609725" cy="799465"/>
                  <wp:effectExtent l="0" t="0" r="9525" b="63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F4738F" w:rsidRDefault="00F4738F" w:rsidP="00F4738F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F4738F" w:rsidRDefault="00F4738F" w:rsidP="00F4738F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9F383D"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color w:val="5B9BD4"/>
                <w:sz w:val="28"/>
              </w:rPr>
              <w:tab/>
              <w:t xml:space="preserve">           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F4738F" w:rsidRDefault="00F4738F" w:rsidP="00F4738F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834229" w:rsidRDefault="00F4738F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>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C017D8" w:rsidRDefault="00FC0F91" w:rsidP="00FC0F91">
            <w:pPr>
              <w:pStyle w:val="TableParagraph"/>
              <w:spacing w:before="170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A781491" wp14:editId="5BB9C003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102235</wp:posOffset>
                      </wp:positionV>
                      <wp:extent cx="0" cy="428625"/>
                      <wp:effectExtent l="0" t="0" r="19050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43344B" id="Straight Connector 10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75pt,8.05pt" to="47.7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CE462E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01FAAA" wp14:editId="01FA2454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120015</wp:posOffset>
                      </wp:positionV>
                      <wp:extent cx="0" cy="428625"/>
                      <wp:effectExtent l="0" t="0" r="19050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C284E1" id="Straight Connector 21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25pt,9.45pt" to="76.2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81389" w:rsidRDefault="00FC0F91" w:rsidP="004A623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0D35B2" w:rsidRDefault="00F4738F" w:rsidP="00D16186">
            <w:pPr>
              <w:pStyle w:val="TableParagraph"/>
              <w:spacing w:before="8"/>
              <w:rPr>
                <w:b/>
                <w:sz w:val="29"/>
              </w:rPr>
            </w:pPr>
            <w:r>
              <w:rPr>
                <w:b/>
                <w:sz w:val="29"/>
              </w:rPr>
              <w:t xml:space="preserve">                </w:t>
            </w:r>
            <w:r>
              <w:rPr>
                <w:rFonts w:ascii="Webdings" w:hAnsi="Webdings"/>
                <w:sz w:val="28"/>
              </w:rPr>
              <w:t></w:t>
            </w: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8E56D9" w:rsidRDefault="008E56D9" w:rsidP="008E56D9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1EC" w:rsidRDefault="004F01EC" w:rsidP="000D35B2">
      <w:r>
        <w:separator/>
      </w:r>
    </w:p>
  </w:endnote>
  <w:endnote w:type="continuationSeparator" w:id="0">
    <w:p w:rsidR="004F01EC" w:rsidRDefault="004F01EC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1EC" w:rsidRDefault="004F01EC" w:rsidP="000D35B2">
      <w:r>
        <w:separator/>
      </w:r>
    </w:p>
  </w:footnote>
  <w:footnote w:type="continuationSeparator" w:id="0">
    <w:p w:rsidR="004F01EC" w:rsidRDefault="004F01EC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43C3D"/>
    <w:rsid w:val="0005173A"/>
    <w:rsid w:val="00054B65"/>
    <w:rsid w:val="000D35B2"/>
    <w:rsid w:val="000D3756"/>
    <w:rsid w:val="000F4386"/>
    <w:rsid w:val="0011545B"/>
    <w:rsid w:val="00121D33"/>
    <w:rsid w:val="00127CF7"/>
    <w:rsid w:val="00160029"/>
    <w:rsid w:val="00174BB9"/>
    <w:rsid w:val="00185FDB"/>
    <w:rsid w:val="001B1D01"/>
    <w:rsid w:val="001B6366"/>
    <w:rsid w:val="00200883"/>
    <w:rsid w:val="002066D5"/>
    <w:rsid w:val="0021510B"/>
    <w:rsid w:val="002672D2"/>
    <w:rsid w:val="00282AC6"/>
    <w:rsid w:val="002A3185"/>
    <w:rsid w:val="002D54CF"/>
    <w:rsid w:val="0033091A"/>
    <w:rsid w:val="00331818"/>
    <w:rsid w:val="00372969"/>
    <w:rsid w:val="00383A92"/>
    <w:rsid w:val="00394D08"/>
    <w:rsid w:val="003C241A"/>
    <w:rsid w:val="003C75EC"/>
    <w:rsid w:val="00444C28"/>
    <w:rsid w:val="004A55B0"/>
    <w:rsid w:val="004A623D"/>
    <w:rsid w:val="004C5924"/>
    <w:rsid w:val="004D250F"/>
    <w:rsid w:val="004E1FFB"/>
    <w:rsid w:val="004F01EC"/>
    <w:rsid w:val="004F2AD3"/>
    <w:rsid w:val="00500BDD"/>
    <w:rsid w:val="00504095"/>
    <w:rsid w:val="005644BA"/>
    <w:rsid w:val="005B3DAE"/>
    <w:rsid w:val="005C419E"/>
    <w:rsid w:val="00626F44"/>
    <w:rsid w:val="00651E7F"/>
    <w:rsid w:val="006809DE"/>
    <w:rsid w:val="00694F71"/>
    <w:rsid w:val="006A3949"/>
    <w:rsid w:val="006F6814"/>
    <w:rsid w:val="00714300"/>
    <w:rsid w:val="00724602"/>
    <w:rsid w:val="0076303E"/>
    <w:rsid w:val="00781389"/>
    <w:rsid w:val="007E385C"/>
    <w:rsid w:val="007E6696"/>
    <w:rsid w:val="00834229"/>
    <w:rsid w:val="0084016F"/>
    <w:rsid w:val="008501A0"/>
    <w:rsid w:val="008D38F0"/>
    <w:rsid w:val="008D57E7"/>
    <w:rsid w:val="008E56D9"/>
    <w:rsid w:val="00945325"/>
    <w:rsid w:val="0098793C"/>
    <w:rsid w:val="009B32CA"/>
    <w:rsid w:val="009F383D"/>
    <w:rsid w:val="009F4D3C"/>
    <w:rsid w:val="00A06489"/>
    <w:rsid w:val="00A433C3"/>
    <w:rsid w:val="00A513A0"/>
    <w:rsid w:val="00A54A47"/>
    <w:rsid w:val="00A76AD7"/>
    <w:rsid w:val="00AE6F5F"/>
    <w:rsid w:val="00B8140F"/>
    <w:rsid w:val="00B93AF5"/>
    <w:rsid w:val="00BA1112"/>
    <w:rsid w:val="00BA2288"/>
    <w:rsid w:val="00BB2AD7"/>
    <w:rsid w:val="00BC2C9E"/>
    <w:rsid w:val="00BC36D3"/>
    <w:rsid w:val="00BD3B38"/>
    <w:rsid w:val="00BD5DCA"/>
    <w:rsid w:val="00BD7974"/>
    <w:rsid w:val="00C017D8"/>
    <w:rsid w:val="00C27AC5"/>
    <w:rsid w:val="00C403EA"/>
    <w:rsid w:val="00C45A90"/>
    <w:rsid w:val="00C979B2"/>
    <w:rsid w:val="00C979F1"/>
    <w:rsid w:val="00CB1CC0"/>
    <w:rsid w:val="00CD1681"/>
    <w:rsid w:val="00CE462E"/>
    <w:rsid w:val="00CF5CD8"/>
    <w:rsid w:val="00D22F12"/>
    <w:rsid w:val="00D440B9"/>
    <w:rsid w:val="00D74A15"/>
    <w:rsid w:val="00E04992"/>
    <w:rsid w:val="00E20F23"/>
    <w:rsid w:val="00E31EFA"/>
    <w:rsid w:val="00E449BE"/>
    <w:rsid w:val="00E82C60"/>
    <w:rsid w:val="00E9492B"/>
    <w:rsid w:val="00EB7506"/>
    <w:rsid w:val="00ED313E"/>
    <w:rsid w:val="00EE7F8C"/>
    <w:rsid w:val="00F01993"/>
    <w:rsid w:val="00F26428"/>
    <w:rsid w:val="00F4738F"/>
    <w:rsid w:val="00F528F0"/>
    <w:rsid w:val="00FB2C58"/>
    <w:rsid w:val="00FB4303"/>
    <w:rsid w:val="00FC0F91"/>
    <w:rsid w:val="00F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4C30C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3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2022-08-02T12:12:00Z</dcterms:created>
  <dcterms:modified xsi:type="dcterms:W3CDTF">2022-08-02T12:12:00Z</dcterms:modified>
</cp:coreProperties>
</file>