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5C" w:rsidRDefault="0060095C" w:rsidP="0060095C">
      <w:pPr>
        <w:spacing w:line="240" w:lineRule="auto"/>
        <w:jc w:val="center"/>
        <w:rPr>
          <w:rFonts w:eastAsia="Calibri" w:cs="Times New Roman"/>
          <w:b/>
          <w:bCs/>
          <w:szCs w:val="28"/>
        </w:rPr>
      </w:pPr>
    </w:p>
    <w:p w:rsidR="00630DBC" w:rsidRDefault="0060095C" w:rsidP="00E11E73">
      <w:pPr>
        <w:tabs>
          <w:tab w:val="left" w:pos="6804"/>
        </w:tabs>
        <w:spacing w:line="240" w:lineRule="auto"/>
        <w:rPr>
          <w:rFonts w:eastAsia="Calibri" w:cs="Times New Roman"/>
          <w:b/>
          <w:szCs w:val="28"/>
        </w:rPr>
      </w:pPr>
      <w:bookmarkStart w:id="0" w:name="_GoBack"/>
      <w:bookmarkEnd w:id="0"/>
      <w:r w:rsidRPr="00B17E09">
        <w:rPr>
          <w:rFonts w:eastAsia="Calibri" w:cs="Times New Roman"/>
          <w:b/>
          <w:color w:val="000000"/>
          <w:szCs w:val="28"/>
        </w:rPr>
        <w:t xml:space="preserve">2. </w:t>
      </w:r>
      <w:r w:rsidRPr="00B17E09">
        <w:rPr>
          <w:rFonts w:eastAsia="Calibri" w:cs="Times New Roman"/>
          <w:b/>
          <w:szCs w:val="28"/>
        </w:rPr>
        <w:t>BẢNG ĐẶC TẢ MA TRẬN ĐỀ KHẢ</w:t>
      </w:r>
      <w:r w:rsidR="00630DBC">
        <w:rPr>
          <w:rFonts w:eastAsia="Calibri" w:cs="Times New Roman"/>
          <w:b/>
          <w:szCs w:val="28"/>
        </w:rPr>
        <w:t>O SÁT</w:t>
      </w:r>
      <w:r w:rsidRPr="00B17E09">
        <w:rPr>
          <w:rFonts w:eastAsia="Calibri" w:cs="Times New Roman"/>
          <w:b/>
          <w:szCs w:val="28"/>
        </w:rPr>
        <w:t xml:space="preserve"> HỌC KÌ II MÔN TOÁN - LỚP 8</w:t>
      </w:r>
    </w:p>
    <w:tbl>
      <w:tblPr>
        <w:tblStyle w:val="TableGrid"/>
        <w:tblW w:w="15767" w:type="dxa"/>
        <w:tblInd w:w="-463" w:type="dxa"/>
        <w:tblLook w:val="04A0" w:firstRow="1" w:lastRow="0" w:firstColumn="1" w:lastColumn="0" w:noHBand="0" w:noVBand="1"/>
      </w:tblPr>
      <w:tblGrid>
        <w:gridCol w:w="1013"/>
        <w:gridCol w:w="1193"/>
        <w:gridCol w:w="1961"/>
        <w:gridCol w:w="7760"/>
        <w:gridCol w:w="870"/>
        <w:gridCol w:w="995"/>
        <w:gridCol w:w="1126"/>
        <w:gridCol w:w="849"/>
      </w:tblGrid>
      <w:tr w:rsidR="00630DBC" w:rsidTr="00A70D6C">
        <w:tc>
          <w:tcPr>
            <w:tcW w:w="1013" w:type="dxa"/>
            <w:vMerge w:val="restart"/>
            <w:vAlign w:val="center"/>
          </w:tcPr>
          <w:p w:rsidR="00630DBC" w:rsidRPr="00476DA0" w:rsidRDefault="00630DBC" w:rsidP="00630DBC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76DA0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630DBC" w:rsidRPr="00476DA0" w:rsidRDefault="00630DBC" w:rsidP="00630DBC">
            <w:pPr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Chương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/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Chủ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đề</w:t>
            </w:r>
            <w:proofErr w:type="spellEnd"/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630DBC" w:rsidRPr="00476DA0" w:rsidRDefault="00630DBC" w:rsidP="00630DBC">
            <w:pPr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Nội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dung/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Đơn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vị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kiến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thức</w:t>
            </w:r>
            <w:proofErr w:type="spellEnd"/>
          </w:p>
        </w:tc>
        <w:tc>
          <w:tcPr>
            <w:tcW w:w="7760" w:type="dxa"/>
            <w:vMerge w:val="restart"/>
            <w:shd w:val="clear" w:color="auto" w:fill="auto"/>
            <w:vAlign w:val="center"/>
          </w:tcPr>
          <w:p w:rsidR="00630DBC" w:rsidRPr="00476DA0" w:rsidRDefault="00630DBC" w:rsidP="00630DBC">
            <w:pPr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Mức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độ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đánh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3840" w:type="dxa"/>
            <w:gridSpan w:val="4"/>
            <w:shd w:val="clear" w:color="auto" w:fill="auto"/>
          </w:tcPr>
          <w:p w:rsidR="00630DBC" w:rsidRPr="00476DA0" w:rsidRDefault="00630DBC" w:rsidP="00630DBC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30DBC" w:rsidRPr="00476DA0" w:rsidRDefault="00630DBC" w:rsidP="00630DBC">
            <w:pPr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Số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câu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theo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mức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độ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nhận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thức</w:t>
            </w:r>
            <w:proofErr w:type="spellEnd"/>
          </w:p>
        </w:tc>
      </w:tr>
      <w:tr w:rsidR="00630DBC" w:rsidTr="00A70D6C">
        <w:tc>
          <w:tcPr>
            <w:tcW w:w="1013" w:type="dxa"/>
            <w:vMerge/>
            <w:vAlign w:val="center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7760" w:type="dxa"/>
            <w:vMerge/>
            <w:shd w:val="clear" w:color="auto" w:fill="auto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Nhận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biết</w:t>
            </w:r>
            <w:proofErr w:type="spellEnd"/>
          </w:p>
        </w:tc>
        <w:tc>
          <w:tcPr>
            <w:tcW w:w="995" w:type="dxa"/>
            <w:shd w:val="clear" w:color="auto" w:fill="auto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Thông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hiểu</w:t>
            </w:r>
            <w:proofErr w:type="spellEnd"/>
          </w:p>
        </w:tc>
        <w:tc>
          <w:tcPr>
            <w:tcW w:w="1126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Vận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dụng</w:t>
            </w:r>
            <w:proofErr w:type="spellEnd"/>
          </w:p>
        </w:tc>
        <w:tc>
          <w:tcPr>
            <w:tcW w:w="849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Vận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dụng</w:t>
            </w:r>
            <w:proofErr w:type="spellEnd"/>
            <w:r w:rsidRPr="00476DA0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476DA0">
              <w:rPr>
                <w:rFonts w:eastAsia="Calibri" w:cs="Times New Roman"/>
                <w:b/>
                <w:szCs w:val="28"/>
              </w:rPr>
              <w:t>cao</w:t>
            </w:r>
            <w:proofErr w:type="spellEnd"/>
          </w:p>
        </w:tc>
      </w:tr>
      <w:tr w:rsidR="00630DBC" w:rsidTr="00A70D6C">
        <w:tc>
          <w:tcPr>
            <w:tcW w:w="1013" w:type="dxa"/>
          </w:tcPr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30DBC" w:rsidRPr="00476DA0" w:rsidRDefault="00630DBC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476DA0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1193" w:type="dxa"/>
          </w:tcPr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>Phương</w:t>
            </w:r>
            <w:proofErr w:type="spellEnd"/>
            <w:r w:rsidRPr="00476DA0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>trình</w:t>
            </w:r>
            <w:proofErr w:type="spellEnd"/>
            <w:r w:rsidRPr="00476DA0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961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Phương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trình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bậc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nhất</w:t>
            </w:r>
            <w:proofErr w:type="spellEnd"/>
          </w:p>
        </w:tc>
        <w:tc>
          <w:tcPr>
            <w:tcW w:w="7760" w:type="dxa"/>
          </w:tcPr>
          <w:p w:rsidR="00630DBC" w:rsidRPr="00476DA0" w:rsidRDefault="00630DBC" w:rsidP="00630DBC">
            <w:pPr>
              <w:tabs>
                <w:tab w:val="left" w:pos="6804"/>
              </w:tabs>
              <w:rPr>
                <w:szCs w:val="28"/>
                <w:shd w:val="clear" w:color="auto" w:fill="FFFFFF"/>
              </w:rPr>
            </w:pPr>
            <w:proofErr w:type="spellStart"/>
            <w:r w:rsidRPr="00476DA0">
              <w:rPr>
                <w:b/>
                <w:szCs w:val="28"/>
                <w:shd w:val="clear" w:color="auto" w:fill="FFFFFF"/>
              </w:rPr>
              <w:t>Nhận</w:t>
            </w:r>
            <w:proofErr w:type="spellEnd"/>
            <w:r w:rsidRPr="00476DA0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b/>
                <w:szCs w:val="28"/>
                <w:shd w:val="clear" w:color="auto" w:fill="FFFFFF"/>
              </w:rPr>
              <w:t>biết</w:t>
            </w:r>
            <w:proofErr w:type="spellEnd"/>
            <w:r w:rsidRPr="00476DA0">
              <w:rPr>
                <w:b/>
                <w:szCs w:val="28"/>
                <w:shd w:val="clear" w:color="auto" w:fill="FFFFFF"/>
              </w:rPr>
              <w:t>:</w:t>
            </w:r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Hiểu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khái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niệm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phương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trình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bậc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nhất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một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ẩn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và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cách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giải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>.</w:t>
            </w:r>
          </w:p>
          <w:p w:rsidR="00630DBC" w:rsidRPr="00476DA0" w:rsidRDefault="00630DBC" w:rsidP="00630DBC">
            <w:pPr>
              <w:tabs>
                <w:tab w:val="left" w:pos="6804"/>
              </w:tabs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b/>
                <w:szCs w:val="28"/>
                <w:shd w:val="clear" w:color="auto" w:fill="FFFFFF"/>
              </w:rPr>
              <w:t>Vận</w:t>
            </w:r>
            <w:proofErr w:type="spellEnd"/>
            <w:r w:rsidRPr="00476DA0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b/>
                <w:szCs w:val="28"/>
                <w:shd w:val="clear" w:color="auto" w:fill="FFFFFF"/>
              </w:rPr>
              <w:t>dụng</w:t>
            </w:r>
            <w:proofErr w:type="spellEnd"/>
            <w:r w:rsidRPr="00476DA0">
              <w:rPr>
                <w:b/>
                <w:szCs w:val="28"/>
                <w:shd w:val="clear" w:color="auto" w:fill="FFFFFF"/>
              </w:rPr>
              <w:t>:</w:t>
            </w:r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Giải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quyết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một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số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vấn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đề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thực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tiễn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gắn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với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phương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trình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bậc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nhất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ví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dụ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các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bài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toán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liên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quan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đến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chuyển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động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trong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Vật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lí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các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bài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toán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liên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quan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đến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Hoá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76DA0">
              <w:rPr>
                <w:szCs w:val="28"/>
                <w:shd w:val="clear" w:color="auto" w:fill="FFFFFF"/>
              </w:rPr>
              <w:t>học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>,...</w:t>
            </w:r>
            <w:proofErr w:type="gramEnd"/>
            <w:r w:rsidRPr="00476DA0">
              <w:rPr>
                <w:szCs w:val="28"/>
                <w:shd w:val="clear" w:color="auto" w:fill="FFFFFF"/>
              </w:rPr>
              <w:t xml:space="preserve">). </w:t>
            </w:r>
          </w:p>
        </w:tc>
        <w:tc>
          <w:tcPr>
            <w:tcW w:w="870" w:type="dxa"/>
          </w:tcPr>
          <w:p w:rsidR="00630DBC" w:rsidRPr="00476DA0" w:rsidRDefault="005D5DB8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2TN</w:t>
            </w:r>
          </w:p>
        </w:tc>
        <w:tc>
          <w:tcPr>
            <w:tcW w:w="995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Pr="00476DA0" w:rsidRDefault="00A70D6C" w:rsidP="00A70D6C">
            <w:pPr>
              <w:tabs>
                <w:tab w:val="left" w:pos="6804"/>
              </w:tabs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  <w:tc>
          <w:tcPr>
            <w:tcW w:w="1126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49" w:type="dxa"/>
          </w:tcPr>
          <w:p w:rsidR="005D5DB8" w:rsidRDefault="005D5DB8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5D5DB8" w:rsidRDefault="005D5DB8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5D5DB8" w:rsidRDefault="005D5DB8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30DBC" w:rsidRPr="00476DA0" w:rsidRDefault="005D5DB8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</w:tr>
      <w:tr w:rsidR="00630DBC" w:rsidTr="00A70D6C">
        <w:tc>
          <w:tcPr>
            <w:tcW w:w="1013" w:type="dxa"/>
            <w:vMerge w:val="restart"/>
          </w:tcPr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30DBC" w:rsidRPr="00476DA0" w:rsidRDefault="00630DBC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476DA0">
              <w:rPr>
                <w:rFonts w:eastAsia="Calibri" w:cs="Times New Roman"/>
                <w:b/>
                <w:szCs w:val="28"/>
              </w:rPr>
              <w:t>2</w:t>
            </w:r>
          </w:p>
        </w:tc>
        <w:tc>
          <w:tcPr>
            <w:tcW w:w="1193" w:type="dxa"/>
            <w:vMerge w:val="restart"/>
          </w:tcPr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và</w:t>
            </w:r>
            <w:proofErr w:type="spellEnd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đồ</w:t>
            </w:r>
            <w:proofErr w:type="spellEnd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thị</w:t>
            </w:r>
            <w:proofErr w:type="spellEnd"/>
          </w:p>
        </w:tc>
        <w:tc>
          <w:tcPr>
            <w:tcW w:w="1961" w:type="dxa"/>
          </w:tcPr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và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đồ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thị</w:t>
            </w:r>
            <w:proofErr w:type="spellEnd"/>
          </w:p>
        </w:tc>
        <w:tc>
          <w:tcPr>
            <w:tcW w:w="7760" w:type="dxa"/>
          </w:tcPr>
          <w:p w:rsidR="00081954" w:rsidRDefault="00081954" w:rsidP="00630DBC">
            <w:pPr>
              <w:rPr>
                <w:rFonts w:eastAsia="Times New Roman" w:cs="Times New Roman"/>
                <w:szCs w:val="28"/>
                <w:lang w:eastAsia="en-GB"/>
              </w:rPr>
            </w:pPr>
          </w:p>
          <w:p w:rsidR="00081954" w:rsidRPr="00081954" w:rsidRDefault="00081954" w:rsidP="00630DBC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Nhận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biết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:</w:t>
            </w:r>
          </w:p>
          <w:p w:rsidR="00630DBC" w:rsidRDefault="00630DBC" w:rsidP="00630DBC">
            <w:pPr>
              <w:rPr>
                <w:rFonts w:eastAsia="Times New Roman" w:cs="Times New Roman"/>
                <w:szCs w:val="28"/>
                <w:lang w:eastAsia="en-GB"/>
              </w:rPr>
            </w:pPr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-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Nhận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biết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những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mô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hình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thực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tế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dẫn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đến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khái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niệm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>.</w:t>
            </w:r>
          </w:p>
          <w:p w:rsidR="00081954" w:rsidRPr="00476DA0" w:rsidRDefault="00081954" w:rsidP="00630DBC">
            <w:pPr>
              <w:rPr>
                <w:rFonts w:eastAsia="Times New Roman" w:cs="Times New Roman"/>
                <w:szCs w:val="28"/>
                <w:lang w:eastAsia="en-GB"/>
              </w:rPr>
            </w:pPr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-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Nhận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biết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đồ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thị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>.</w:t>
            </w:r>
          </w:p>
          <w:p w:rsidR="00630DBC" w:rsidRDefault="00081954" w:rsidP="00630DBC">
            <w:pPr>
              <w:rPr>
                <w:rFonts w:eastAsia="Times New Roman" w:cs="Times New Roman"/>
                <w:szCs w:val="28"/>
                <w:lang w:eastAsia="en-GB"/>
              </w:rPr>
            </w:pP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Thông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hiểu</w:t>
            </w:r>
            <w:proofErr w:type="spellEnd"/>
            <w:r>
              <w:rPr>
                <w:rFonts w:eastAsia="Times New Roman" w:cs="Times New Roman"/>
                <w:szCs w:val="28"/>
                <w:lang w:eastAsia="en-GB"/>
              </w:rPr>
              <w:t>:</w:t>
            </w:r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-</w:t>
            </w:r>
            <w:proofErr w:type="gram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Xác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định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toạ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độ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một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điểm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trên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mặt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phẳng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toạ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độ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;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xác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định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một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điểm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trên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mặt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phẳng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toạ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độ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khi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biết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toạ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độ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nó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.</w:t>
            </w:r>
          </w:p>
          <w:p w:rsidR="00630DBC" w:rsidRPr="00081954" w:rsidRDefault="00081954" w:rsidP="00081954">
            <w:pPr>
              <w:rPr>
                <w:rFonts w:eastAsia="Times New Roman" w:cs="Times New Roman"/>
                <w:szCs w:val="28"/>
                <w:lang w:eastAsia="en-GB"/>
              </w:rPr>
            </w:pP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Vận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dụng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:-</w:t>
            </w:r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Tính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giá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trị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khi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đó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xác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định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bởi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công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thức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>.</w:t>
            </w:r>
          </w:p>
        </w:tc>
        <w:tc>
          <w:tcPr>
            <w:tcW w:w="870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5D5DB8" w:rsidRDefault="005D5DB8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5D5DB8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1TN</w:t>
            </w:r>
          </w:p>
        </w:tc>
        <w:tc>
          <w:tcPr>
            <w:tcW w:w="995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  <w:tc>
          <w:tcPr>
            <w:tcW w:w="1126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49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30DBC" w:rsidTr="00A70D6C">
        <w:tc>
          <w:tcPr>
            <w:tcW w:w="1013" w:type="dxa"/>
            <w:vMerge/>
          </w:tcPr>
          <w:p w:rsidR="00630DBC" w:rsidRPr="00476DA0" w:rsidRDefault="00630DBC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193" w:type="dxa"/>
            <w:vMerge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961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bậc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nhất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y =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ax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+ b (a ≠ 0)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và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đồ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thị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.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Hệ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góc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của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đường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thẳng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y =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ax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+ b (a ≠ 0).</w:t>
            </w:r>
          </w:p>
        </w:tc>
        <w:tc>
          <w:tcPr>
            <w:tcW w:w="7760" w:type="dxa"/>
          </w:tcPr>
          <w:p w:rsidR="00081954" w:rsidRDefault="00081954" w:rsidP="00630DBC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Nhận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biết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:</w:t>
            </w:r>
          </w:p>
          <w:p w:rsidR="00081954" w:rsidRDefault="00081954" w:rsidP="00081954">
            <w:pP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-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Nhận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biết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khái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niệm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hệ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góc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đường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thẳng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> </w:t>
            </w:r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y =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ax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+ b (a ≠ 0).</w:t>
            </w:r>
          </w:p>
          <w:p w:rsidR="00081954" w:rsidRPr="00476DA0" w:rsidRDefault="00081954" w:rsidP="00081954">
            <w:pPr>
              <w:rPr>
                <w:rFonts w:eastAsia="Times New Roman" w:cs="Times New Roman"/>
                <w:szCs w:val="28"/>
                <w:lang w:eastAsia="en-GB"/>
              </w:rPr>
            </w:pPr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-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Sử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dụng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hệ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góc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đường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thẳng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để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nhận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biết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và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giải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thích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sự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cắt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nhau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hoặc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song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song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hai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đường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thẳng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cho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trước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>.</w:t>
            </w:r>
          </w:p>
          <w:p w:rsidR="00081954" w:rsidRPr="00081954" w:rsidRDefault="00081954" w:rsidP="00630DBC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Thông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hiểu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:</w:t>
            </w:r>
          </w:p>
          <w:p w:rsidR="00630DBC" w:rsidRPr="00476DA0" w:rsidRDefault="00630DBC" w:rsidP="00630DBC">
            <w:pPr>
              <w:rPr>
                <w:rFonts w:eastAsia="Times New Roman" w:cs="Times New Roman"/>
                <w:szCs w:val="28"/>
                <w:lang w:eastAsia="en-GB"/>
              </w:rPr>
            </w:pPr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-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Thiết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lập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bảng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giá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trị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bậc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nhất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> </w:t>
            </w:r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y =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ax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+ b (a ≠ 0).</w:t>
            </w:r>
          </w:p>
          <w:p w:rsidR="00630DBC" w:rsidRDefault="00630DBC" w:rsidP="00630DBC">
            <w:pP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-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Vẽ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đồ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thị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của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hàm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bậc</w:t>
            </w:r>
            <w:proofErr w:type="spellEnd"/>
            <w:r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szCs w:val="28"/>
                <w:lang w:eastAsia="en-GB"/>
              </w:rPr>
              <w:t>nhất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 y = </w:t>
            </w:r>
            <w:proofErr w:type="spellStart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>ax</w:t>
            </w:r>
            <w:proofErr w:type="spellEnd"/>
            <w:r w:rsidRPr="00476DA0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  <w:t xml:space="preserve"> + b (a ≠ 0).</w:t>
            </w:r>
          </w:p>
          <w:p w:rsidR="006C0431" w:rsidRDefault="006C0431" w:rsidP="00630DBC">
            <w:pP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6C0431" w:rsidRDefault="006C0431" w:rsidP="00630DBC">
            <w:pP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6C0431" w:rsidRPr="00476DA0" w:rsidRDefault="006C0431" w:rsidP="00630DBC">
            <w:pPr>
              <w:rPr>
                <w:rFonts w:eastAsia="Times New Roman" w:cs="Times New Roman"/>
                <w:szCs w:val="28"/>
                <w:lang w:eastAsia="en-GB"/>
              </w:rPr>
            </w:pPr>
          </w:p>
          <w:p w:rsidR="00630DBC" w:rsidRPr="00476DA0" w:rsidRDefault="00081954" w:rsidP="00081954">
            <w:pPr>
              <w:tabs>
                <w:tab w:val="left" w:pos="6804"/>
              </w:tabs>
              <w:rPr>
                <w:rFonts w:eastAsia="Calibri" w:cs="Times New Roman"/>
                <w:b/>
                <w:szCs w:val="28"/>
              </w:rPr>
            </w:pP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Vận</w:t>
            </w:r>
            <w:proofErr w:type="spellEnd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081954">
              <w:rPr>
                <w:rFonts w:eastAsia="Times New Roman" w:cs="Times New Roman"/>
                <w:b/>
                <w:szCs w:val="28"/>
                <w:lang w:eastAsia="en-GB"/>
              </w:rPr>
              <w:t>dụng:</w:t>
            </w:r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Vận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dụng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được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hàm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bậc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nhất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và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đồ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thị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vào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giải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quyết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một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số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bài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toán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thực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tiễn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(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ví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dụ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: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bài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toán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về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chuyển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động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đều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trong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Vật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 xml:space="preserve"> </w:t>
            </w:r>
            <w:proofErr w:type="spellStart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lí</w:t>
            </w:r>
            <w:proofErr w:type="spellEnd"/>
            <w:r w:rsidR="00630DBC" w:rsidRPr="00476DA0">
              <w:rPr>
                <w:rFonts w:eastAsia="Times New Roman" w:cs="Times New Roman"/>
                <w:szCs w:val="28"/>
                <w:lang w:eastAsia="en-GB"/>
              </w:rPr>
              <w:t>,...).</w:t>
            </w:r>
          </w:p>
        </w:tc>
        <w:tc>
          <w:tcPr>
            <w:tcW w:w="870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5TN</w:t>
            </w:r>
          </w:p>
        </w:tc>
        <w:tc>
          <w:tcPr>
            <w:tcW w:w="995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  <w:tc>
          <w:tcPr>
            <w:tcW w:w="1126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  <w:tc>
          <w:tcPr>
            <w:tcW w:w="849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630DBC" w:rsidTr="00A70D6C">
        <w:tc>
          <w:tcPr>
            <w:tcW w:w="1013" w:type="dxa"/>
          </w:tcPr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30DBC" w:rsidRPr="00476DA0" w:rsidRDefault="00630DBC" w:rsidP="006C0431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476DA0">
              <w:rPr>
                <w:rFonts w:eastAsia="Calibri" w:cs="Times New Roman"/>
                <w:b/>
                <w:szCs w:val="28"/>
              </w:rPr>
              <w:t>3</w:t>
            </w:r>
          </w:p>
        </w:tc>
        <w:tc>
          <w:tcPr>
            <w:tcW w:w="1193" w:type="dxa"/>
          </w:tcPr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Hình</w:t>
            </w:r>
            <w:proofErr w:type="spellEnd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đồng</w:t>
            </w:r>
            <w:proofErr w:type="spellEnd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476DA0">
              <w:rPr>
                <w:rFonts w:eastAsia="Times New Roman" w:cs="Times New Roman"/>
                <w:b/>
                <w:szCs w:val="28"/>
                <w:lang w:eastAsia="en-GB"/>
              </w:rPr>
              <w:t>dạng</w:t>
            </w:r>
            <w:proofErr w:type="spellEnd"/>
          </w:p>
        </w:tc>
        <w:tc>
          <w:tcPr>
            <w:tcW w:w="1961" w:type="dxa"/>
          </w:tcPr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630DBC" w:rsidRPr="006C0431" w:rsidRDefault="006C0431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 xml:space="preserve">Tam </w:t>
            </w:r>
            <w:proofErr w:type="spellStart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giác</w:t>
            </w:r>
            <w:proofErr w:type="spellEnd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đồng</w:t>
            </w:r>
            <w:proofErr w:type="spellEnd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dạng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vi-VN" w:eastAsia="en-GB"/>
              </w:rPr>
              <w:t xml:space="preserve"> - </w:t>
            </w:r>
            <w:proofErr w:type="spellStart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Hình</w:t>
            </w:r>
            <w:proofErr w:type="spellEnd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đồng</w:t>
            </w:r>
            <w:proofErr w:type="spellEnd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en-GB"/>
              </w:rPr>
              <w:t>dạng</w:t>
            </w:r>
            <w:proofErr w:type="spellEnd"/>
          </w:p>
        </w:tc>
        <w:tc>
          <w:tcPr>
            <w:tcW w:w="7760" w:type="dxa"/>
          </w:tcPr>
          <w:p w:rsidR="00A70D6C" w:rsidRDefault="00A70D6C" w:rsidP="00630DBC">
            <w:pPr>
              <w:rPr>
                <w:szCs w:val="28"/>
                <w:shd w:val="clear" w:color="auto" w:fill="FFFFFF"/>
              </w:rPr>
            </w:pPr>
            <w:proofErr w:type="spellStart"/>
            <w:r w:rsidRPr="00A70D6C">
              <w:rPr>
                <w:b/>
                <w:szCs w:val="28"/>
                <w:shd w:val="clear" w:color="auto" w:fill="FFFFFF"/>
              </w:rPr>
              <w:t>Nhận</w:t>
            </w:r>
            <w:proofErr w:type="spellEnd"/>
            <w:r w:rsidRPr="00A70D6C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A70D6C">
              <w:rPr>
                <w:b/>
                <w:szCs w:val="28"/>
                <w:shd w:val="clear" w:color="auto" w:fill="FFFFFF"/>
              </w:rPr>
              <w:t>biết</w:t>
            </w:r>
            <w:proofErr w:type="spellEnd"/>
            <w:r w:rsidRPr="00A70D6C">
              <w:rPr>
                <w:b/>
                <w:szCs w:val="28"/>
                <w:shd w:val="clear" w:color="auto" w:fill="FFFFFF"/>
              </w:rPr>
              <w:t>:</w:t>
            </w:r>
            <w:r w:rsidR="006C0431">
              <w:rPr>
                <w:szCs w:val="28"/>
                <w:shd w:val="clear" w:color="auto" w:fill="FFFFFF"/>
              </w:rPr>
              <w:t xml:space="preserve"> </w:t>
            </w:r>
          </w:p>
          <w:p w:rsidR="006C0431" w:rsidRPr="00D01CAE" w:rsidRDefault="006C0431" w:rsidP="006C043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Nhận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biết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được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hình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đồng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dạng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phối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cảnh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hình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vị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tự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),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hình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đồng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dạng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qua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các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hình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ảnh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cụ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thể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:rsidR="006C0431" w:rsidRDefault="006C0431" w:rsidP="006C0431">
            <w:pPr>
              <w:rPr>
                <w:b/>
                <w:szCs w:val="28"/>
                <w:shd w:val="clear" w:color="auto" w:fill="FFFFFF"/>
              </w:rPr>
            </w:pPr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Nhận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biết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được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vẻ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đẹp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trong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tự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nhiên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nghệ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thuật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kiến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trúc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công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nghệ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chế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tạo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,...</w:t>
            </w:r>
            <w:proofErr w:type="gram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biểu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hiện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qua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hình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đồng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dạng</w:t>
            </w:r>
            <w:proofErr w:type="spellEnd"/>
            <w:r w:rsidRPr="00D01CAE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:rsidR="006C0431" w:rsidRDefault="00630DBC" w:rsidP="00A70D6C">
            <w:pPr>
              <w:rPr>
                <w:szCs w:val="28"/>
                <w:shd w:val="clear" w:color="auto" w:fill="FFFFFF"/>
              </w:rPr>
            </w:pPr>
            <w:proofErr w:type="spellStart"/>
            <w:r w:rsidRPr="00476DA0">
              <w:rPr>
                <w:b/>
                <w:szCs w:val="28"/>
                <w:shd w:val="clear" w:color="auto" w:fill="FFFFFF"/>
              </w:rPr>
              <w:t>Thông</w:t>
            </w:r>
            <w:proofErr w:type="spellEnd"/>
            <w:r w:rsidRPr="00476DA0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b/>
                <w:szCs w:val="28"/>
                <w:shd w:val="clear" w:color="auto" w:fill="FFFFFF"/>
              </w:rPr>
              <w:t>hiểu</w:t>
            </w:r>
            <w:proofErr w:type="spellEnd"/>
            <w:r w:rsidRPr="00476DA0">
              <w:rPr>
                <w:b/>
                <w:szCs w:val="28"/>
                <w:shd w:val="clear" w:color="auto" w:fill="FFFFFF"/>
              </w:rPr>
              <w:t>:</w:t>
            </w:r>
            <w:r w:rsidRPr="00476DA0">
              <w:rPr>
                <w:szCs w:val="28"/>
                <w:shd w:val="clear" w:color="auto" w:fill="FFFFFF"/>
              </w:rPr>
              <w:t xml:space="preserve"> </w:t>
            </w:r>
          </w:p>
          <w:p w:rsidR="006C0431" w:rsidRDefault="006C0431" w:rsidP="00A70D6C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-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Mô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tả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định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nghĩa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của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hai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tam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giác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đồng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dạng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. </w:t>
            </w:r>
          </w:p>
          <w:p w:rsidR="00630DBC" w:rsidRPr="00A70D6C" w:rsidRDefault="006C0431" w:rsidP="00A70D6C">
            <w:pPr>
              <w:rPr>
                <w:b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  <w:lang w:val="vi-VN"/>
              </w:rPr>
              <w:t xml:space="preserve">-Giải thích </w:t>
            </w:r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các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trường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hợp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đồng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dạng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của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hai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tam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giác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của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hai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tam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giác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76DA0">
              <w:rPr>
                <w:szCs w:val="28"/>
                <w:shd w:val="clear" w:color="auto" w:fill="FFFFFF"/>
              </w:rPr>
              <w:t>vuông</w:t>
            </w:r>
            <w:proofErr w:type="spellEnd"/>
            <w:r w:rsidRPr="00476DA0">
              <w:rPr>
                <w:szCs w:val="28"/>
                <w:shd w:val="clear" w:color="auto" w:fill="FFFFFF"/>
              </w:rPr>
              <w:t xml:space="preserve">.  </w:t>
            </w:r>
            <w:r w:rsidR="00630DBC" w:rsidRPr="00476DA0">
              <w:rPr>
                <w:rFonts w:ascii="Arial" w:hAnsi="Arial" w:cs="Arial"/>
                <w:szCs w:val="28"/>
              </w:rPr>
              <w:br/>
            </w:r>
            <w:proofErr w:type="spellStart"/>
            <w:r w:rsidR="00630DBC" w:rsidRPr="00476DA0">
              <w:rPr>
                <w:b/>
                <w:szCs w:val="28"/>
                <w:shd w:val="clear" w:color="auto" w:fill="FFFFFF"/>
              </w:rPr>
              <w:t>Vận</w:t>
            </w:r>
            <w:proofErr w:type="spellEnd"/>
            <w:r w:rsidR="00630DBC" w:rsidRPr="00476DA0">
              <w:rPr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b/>
                <w:szCs w:val="28"/>
                <w:shd w:val="clear" w:color="auto" w:fill="FFFFFF"/>
              </w:rPr>
              <w:t>dụng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Giải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quyết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một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số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vấn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đề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thực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tiễn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gắn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với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việc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vận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dụng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kiến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thức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về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hai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tam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giác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đồng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dạng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ví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dụ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: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tính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độ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dài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đường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cao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hạ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xuống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cạnh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huyền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trong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tam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giác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vuông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bằng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cách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sử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dụng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mối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quan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hệ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giữa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đường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cao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đó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với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tích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của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hai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hình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chiếu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của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hai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cạnh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góc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vuông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lên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cạnh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huyền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đo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gián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tiếp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chiều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cao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của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vật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;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tính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khoảng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cách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giữa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hai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vị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trí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trong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đó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có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một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vị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trí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không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thể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630DBC" w:rsidRPr="00476DA0">
              <w:rPr>
                <w:szCs w:val="28"/>
                <w:shd w:val="clear" w:color="auto" w:fill="FFFFFF"/>
              </w:rPr>
              <w:t>tới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30DBC" w:rsidRPr="00476DA0">
              <w:rPr>
                <w:szCs w:val="28"/>
                <w:shd w:val="clear" w:color="auto" w:fill="FFFFFF"/>
              </w:rPr>
              <w:t>được</w:t>
            </w:r>
            <w:proofErr w:type="spellEnd"/>
            <w:r w:rsidR="00630DBC" w:rsidRPr="00476DA0">
              <w:rPr>
                <w:szCs w:val="28"/>
                <w:shd w:val="clear" w:color="auto" w:fill="FFFFFF"/>
              </w:rPr>
              <w:t>,...</w:t>
            </w:r>
            <w:proofErr w:type="gramEnd"/>
            <w:r w:rsidR="00630DBC" w:rsidRPr="00476DA0">
              <w:rPr>
                <w:szCs w:val="28"/>
                <w:shd w:val="clear" w:color="auto" w:fill="FFFFFF"/>
              </w:rPr>
              <w:t xml:space="preserve">). </w:t>
            </w:r>
          </w:p>
        </w:tc>
        <w:tc>
          <w:tcPr>
            <w:tcW w:w="870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4TN</w:t>
            </w:r>
          </w:p>
          <w:p w:rsidR="00A70D6C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  <w:tc>
          <w:tcPr>
            <w:tcW w:w="995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C0431" w:rsidRDefault="006C0431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  <w:tc>
          <w:tcPr>
            <w:tcW w:w="1126" w:type="dxa"/>
          </w:tcPr>
          <w:p w:rsidR="00630DBC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A70D6C" w:rsidRPr="00476DA0" w:rsidRDefault="00A70D6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1TL</w:t>
            </w:r>
          </w:p>
        </w:tc>
        <w:tc>
          <w:tcPr>
            <w:tcW w:w="849" w:type="dxa"/>
          </w:tcPr>
          <w:p w:rsidR="00630DBC" w:rsidRPr="00476DA0" w:rsidRDefault="00630DBC" w:rsidP="00630DBC">
            <w:pPr>
              <w:tabs>
                <w:tab w:val="left" w:pos="6804"/>
              </w:tabs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:rsidR="00630DBC" w:rsidRPr="00B17E09" w:rsidRDefault="00630DBC" w:rsidP="0060095C">
      <w:pPr>
        <w:tabs>
          <w:tab w:val="left" w:pos="6804"/>
        </w:tabs>
        <w:spacing w:line="240" w:lineRule="auto"/>
        <w:jc w:val="center"/>
        <w:rPr>
          <w:rFonts w:eastAsia="Calibri" w:cs="Times New Roman"/>
          <w:b/>
          <w:szCs w:val="28"/>
        </w:rPr>
      </w:pPr>
    </w:p>
    <w:p w:rsidR="0060095C" w:rsidRPr="00B17E09" w:rsidRDefault="0060095C" w:rsidP="0060095C">
      <w:pPr>
        <w:tabs>
          <w:tab w:val="left" w:pos="1800"/>
        </w:tabs>
        <w:spacing w:line="240" w:lineRule="auto"/>
        <w:rPr>
          <w:rFonts w:eastAsia="Calibri" w:cs="Times New Roman"/>
          <w:b/>
          <w:bCs/>
          <w:szCs w:val="28"/>
        </w:rPr>
      </w:pPr>
    </w:p>
    <w:p w:rsidR="003325B3" w:rsidRDefault="003325B3"/>
    <w:sectPr w:rsidR="003325B3" w:rsidSect="00F76052">
      <w:pgSz w:w="16838" w:h="11906" w:orient="landscape"/>
      <w:pgMar w:top="1" w:right="1812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5C"/>
    <w:rsid w:val="00081954"/>
    <w:rsid w:val="002F7131"/>
    <w:rsid w:val="003325B3"/>
    <w:rsid w:val="00476DA0"/>
    <w:rsid w:val="005D5DB8"/>
    <w:rsid w:val="0060095C"/>
    <w:rsid w:val="00630DBC"/>
    <w:rsid w:val="006C0431"/>
    <w:rsid w:val="007574E4"/>
    <w:rsid w:val="008E377F"/>
    <w:rsid w:val="00A70D6C"/>
    <w:rsid w:val="00B1439E"/>
    <w:rsid w:val="00C92B0E"/>
    <w:rsid w:val="00CC59FF"/>
    <w:rsid w:val="00E11E73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B2D8"/>
  <w15:chartTrackingRefBased/>
  <w15:docId w15:val="{B3B5B284-5412-413D-9D16-57B4476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362</Words>
  <Characters>2070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2024-04-02T13:44:00Z</cp:lastPrinted>
  <dcterms:created xsi:type="dcterms:W3CDTF">2024-04-02T02:52:00Z</dcterms:created>
  <dcterms:modified xsi:type="dcterms:W3CDTF">2024-04-04T17:37:00Z</dcterms:modified>
</cp:coreProperties>
</file>