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Look w:val="04A0" w:firstRow="1" w:lastRow="0" w:firstColumn="1" w:lastColumn="0" w:noHBand="0" w:noVBand="1"/>
      </w:tblPr>
      <w:tblGrid>
        <w:gridCol w:w="3823"/>
        <w:gridCol w:w="5804"/>
      </w:tblGrid>
      <w:tr w:rsidR="00D84B00" w:rsidRPr="00D84B00" w14:paraId="68C9F3DE" w14:textId="77777777" w:rsidTr="00D84B00">
        <w:tc>
          <w:tcPr>
            <w:tcW w:w="3823" w:type="dxa"/>
          </w:tcPr>
          <w:p w14:paraId="77491BD4" w14:textId="5E8FC5F1" w:rsidR="00D84B00" w:rsidRPr="0021503C" w:rsidRDefault="00D84B00" w:rsidP="00D84B00">
            <w:pPr>
              <w:jc w:val="center"/>
              <w:rPr>
                <w:b/>
                <w:bCs/>
                <w:lang w:val="en-US"/>
              </w:rPr>
            </w:pPr>
            <w:r w:rsidRPr="0021503C">
              <w:rPr>
                <w:b/>
                <w:bCs/>
              </w:rPr>
              <w:t>UBND HUYỆN NGHĨA ĐÀN</w:t>
            </w:r>
          </w:p>
          <w:p w14:paraId="47B54C7B" w14:textId="1143F635" w:rsidR="00D84B00" w:rsidRPr="0021503C" w:rsidRDefault="00D84B00" w:rsidP="00D84B00">
            <w:pPr>
              <w:jc w:val="center"/>
              <w:rPr>
                <w:b/>
                <w:bCs/>
              </w:rPr>
            </w:pPr>
            <w:r w:rsidRPr="0021503C">
              <w:rPr>
                <w:b/>
                <w:bCs/>
              </w:rPr>
              <w:t>PHÒNG GIÁO DỤC &amp; ĐÀO TẠO</w:t>
            </w:r>
          </w:p>
          <w:p w14:paraId="38A715CE" w14:textId="77777777" w:rsidR="00D84B00" w:rsidRPr="0021503C" w:rsidRDefault="00D84B00" w:rsidP="00D84B00">
            <w:pPr>
              <w:jc w:val="center"/>
              <w:rPr>
                <w:b/>
                <w:bCs/>
                <w:lang w:val="en-US"/>
              </w:rPr>
            </w:pPr>
          </w:p>
          <w:p w14:paraId="06BBF49E" w14:textId="0639481A" w:rsidR="00D84B00" w:rsidRPr="0021503C" w:rsidRDefault="00D84B00" w:rsidP="00D84B00">
            <w:pPr>
              <w:jc w:val="center"/>
              <w:rPr>
                <w:b/>
                <w:bCs/>
              </w:rPr>
            </w:pPr>
            <w:r w:rsidRPr="0021503C">
              <w:rPr>
                <w:b/>
                <w:bCs/>
              </w:rPr>
              <w:t>Đ</w:t>
            </w:r>
            <w:r w:rsidRPr="0021503C">
              <w:rPr>
                <w:b/>
                <w:bCs/>
                <w:lang w:val="en-US"/>
              </w:rPr>
              <w:t>Ề</w:t>
            </w:r>
            <w:r w:rsidRPr="0021503C">
              <w:rPr>
                <w:b/>
                <w:bCs/>
              </w:rPr>
              <w:t xml:space="preserve"> CHÍNH THỨC</w:t>
            </w:r>
          </w:p>
          <w:p w14:paraId="78BCA0B7" w14:textId="64F6BD82" w:rsidR="00D84B00" w:rsidRPr="00D84B00" w:rsidRDefault="00D84B00" w:rsidP="00D84B00">
            <w:pPr>
              <w:jc w:val="center"/>
              <w:rPr>
                <w:lang w:val="en-US"/>
              </w:rPr>
            </w:pPr>
            <w:r>
              <w:t>(Để gồm trang)</w:t>
            </w:r>
          </w:p>
        </w:tc>
        <w:tc>
          <w:tcPr>
            <w:tcW w:w="5804" w:type="dxa"/>
          </w:tcPr>
          <w:p w14:paraId="305DAE06" w14:textId="14E9E324" w:rsidR="0021503C" w:rsidRPr="0021503C" w:rsidRDefault="00D84B00" w:rsidP="0021503C">
            <w:pPr>
              <w:jc w:val="center"/>
              <w:rPr>
                <w:b/>
                <w:bCs/>
                <w:lang w:val="en-US"/>
              </w:rPr>
            </w:pPr>
            <w:r w:rsidRPr="0021503C">
              <w:rPr>
                <w:b/>
                <w:bCs/>
              </w:rPr>
              <w:t>ĐỂ THI HỌC SINH GIỎI HUYỆN</w:t>
            </w:r>
          </w:p>
          <w:p w14:paraId="622D5905" w14:textId="7D152C9E" w:rsidR="00D84B00" w:rsidRPr="0021503C" w:rsidRDefault="00D84B00" w:rsidP="0021503C">
            <w:pPr>
              <w:jc w:val="center"/>
              <w:rPr>
                <w:b/>
                <w:bCs/>
              </w:rPr>
            </w:pPr>
            <w:r w:rsidRPr="0021503C">
              <w:rPr>
                <w:b/>
                <w:bCs/>
              </w:rPr>
              <w:t>NĂM HỌC 2024-2025</w:t>
            </w:r>
          </w:p>
          <w:p w14:paraId="00BCFF4B" w14:textId="77777777" w:rsidR="00D84B00" w:rsidRPr="0021503C" w:rsidRDefault="00D84B00" w:rsidP="0021503C">
            <w:pPr>
              <w:jc w:val="center"/>
              <w:rPr>
                <w:i/>
                <w:iCs/>
              </w:rPr>
            </w:pPr>
            <w:r w:rsidRPr="0021503C">
              <w:rPr>
                <w:i/>
                <w:iCs/>
              </w:rPr>
              <w:t>Môn thi: KHΤΝ 9</w:t>
            </w:r>
          </w:p>
          <w:p w14:paraId="776E97FE" w14:textId="5EC5CA82" w:rsidR="00D84B00" w:rsidRPr="00D84B00" w:rsidRDefault="00D84B00" w:rsidP="0021503C">
            <w:pPr>
              <w:jc w:val="center"/>
              <w:rPr>
                <w:lang w:val="en-US"/>
              </w:rPr>
            </w:pPr>
            <w:r w:rsidRPr="0021503C">
              <w:rPr>
                <w:i/>
                <w:iCs/>
              </w:rPr>
              <w:t>Thời gian: 150 phút (không kể thời gian giao đề)</w:t>
            </w:r>
          </w:p>
        </w:tc>
      </w:tr>
    </w:tbl>
    <w:p w14:paraId="4C6A6AF8" w14:textId="77777777" w:rsidR="0021503C" w:rsidRDefault="0021503C" w:rsidP="0021503C"/>
    <w:p w14:paraId="6D5FE402" w14:textId="77777777" w:rsidR="0021503C" w:rsidRPr="00E658CE" w:rsidRDefault="0021503C" w:rsidP="0021503C">
      <w:pPr>
        <w:spacing w:line="240" w:lineRule="auto"/>
        <w:jc w:val="both"/>
        <w:rPr>
          <w:b/>
          <w:bCs/>
        </w:rPr>
      </w:pPr>
      <w:r w:rsidRPr="00E658CE">
        <w:rPr>
          <w:b/>
          <w:bCs/>
          <w:color w:val="000000"/>
        </w:rPr>
        <w:t>I. Trắc nghiệm:</w:t>
      </w:r>
    </w:p>
    <w:p w14:paraId="12BB1A57" w14:textId="77777777" w:rsidR="0021503C" w:rsidRDefault="0021503C" w:rsidP="0021503C">
      <w:pPr>
        <w:spacing w:line="240" w:lineRule="auto"/>
        <w:jc w:val="both"/>
      </w:pPr>
      <w:r>
        <w:rPr>
          <w:b/>
          <w:color w:val="000000"/>
        </w:rPr>
        <w:t xml:space="preserve">Câu 1. </w:t>
      </w:r>
      <w:r>
        <w:rPr>
          <w:color w:val="000000"/>
        </w:rPr>
        <w:t>Đâu không phải hóa chất độc hại trong phòng thí nghiệm</w:t>
      </w:r>
    </w:p>
    <w:p w14:paraId="2EEE2797" w14:textId="77777777" w:rsidR="0021503C" w:rsidRDefault="0021503C" w:rsidP="0021503C">
      <w:pPr>
        <w:tabs>
          <w:tab w:val="left" w:pos="283"/>
          <w:tab w:val="left" w:pos="5528"/>
        </w:tabs>
      </w:pPr>
      <w:r>
        <w:rPr>
          <w:rStyle w:val="YoungMixChar"/>
          <w:b/>
        </w:rPr>
        <w:tab/>
        <w:t xml:space="preserve">A. </w:t>
      </w:r>
      <w:r>
        <w:rPr>
          <w:color w:val="000000"/>
        </w:rPr>
        <w:t>Sunfuric acid.</w:t>
      </w:r>
      <w:r>
        <w:rPr>
          <w:rStyle w:val="YoungMixChar"/>
          <w:b/>
        </w:rPr>
        <w:tab/>
        <w:t xml:space="preserve">B. </w:t>
      </w:r>
      <w:r>
        <w:rPr>
          <w:color w:val="000000"/>
        </w:rPr>
        <w:t>Hydrochloric acid.</w:t>
      </w:r>
    </w:p>
    <w:p w14:paraId="0171973D" w14:textId="77777777" w:rsidR="0021503C" w:rsidRDefault="0021503C" w:rsidP="0021503C">
      <w:pPr>
        <w:tabs>
          <w:tab w:val="left" w:pos="283"/>
          <w:tab w:val="left" w:pos="5528"/>
        </w:tabs>
      </w:pPr>
      <w:r>
        <w:rPr>
          <w:rStyle w:val="YoungMixChar"/>
          <w:b/>
        </w:rPr>
        <w:tab/>
        <w:t xml:space="preserve">C. </w:t>
      </w:r>
      <w:r>
        <w:rPr>
          <w:color w:val="000000"/>
        </w:rPr>
        <w:t>Sulfur.</w:t>
      </w:r>
      <w:r>
        <w:rPr>
          <w:rStyle w:val="YoungMixChar"/>
          <w:b/>
        </w:rPr>
        <w:tab/>
        <w:t xml:space="preserve">D. </w:t>
      </w:r>
      <w:r>
        <w:rPr>
          <w:color w:val="000000"/>
        </w:rPr>
        <w:t>Nước cất</w:t>
      </w:r>
    </w:p>
    <w:p w14:paraId="7DC3A84B" w14:textId="77777777" w:rsidR="0021503C" w:rsidRDefault="0021503C" w:rsidP="0021503C">
      <w:pPr>
        <w:spacing w:line="240" w:lineRule="auto"/>
        <w:jc w:val="both"/>
      </w:pPr>
      <w:r>
        <w:rPr>
          <w:b/>
          <w:color w:val="000000"/>
        </w:rPr>
        <w:t xml:space="preserve">Câu 2. </w:t>
      </w:r>
      <w:r>
        <w:rPr>
          <w:color w:val="000000"/>
        </w:rPr>
        <w:t>Dụng cụ thí nghiệm nào dùng để lấy dung dịch hóa chất lỏng?</w:t>
      </w:r>
    </w:p>
    <w:p w14:paraId="561C3ABC"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Kẹp gỗ.</w:t>
      </w:r>
      <w:r>
        <w:rPr>
          <w:rStyle w:val="YoungMixChar"/>
          <w:b/>
        </w:rPr>
        <w:tab/>
        <w:t xml:space="preserve">B. </w:t>
      </w:r>
      <w:r>
        <w:rPr>
          <w:color w:val="000000"/>
        </w:rPr>
        <w:t>Bình tam giác.</w:t>
      </w:r>
      <w:r>
        <w:rPr>
          <w:rStyle w:val="YoungMixChar"/>
          <w:b/>
        </w:rPr>
        <w:tab/>
        <w:t xml:space="preserve">C. </w:t>
      </w:r>
      <w:r>
        <w:rPr>
          <w:color w:val="000000"/>
        </w:rPr>
        <w:t>Ông nghiệm.</w:t>
      </w:r>
      <w:r>
        <w:rPr>
          <w:rStyle w:val="YoungMixChar"/>
          <w:b/>
        </w:rPr>
        <w:tab/>
        <w:t xml:space="preserve">D. </w:t>
      </w:r>
      <w:r>
        <w:rPr>
          <w:color w:val="000000"/>
        </w:rPr>
        <w:t>Ông hút nhỏ giọt.</w:t>
      </w:r>
    </w:p>
    <w:p w14:paraId="14061C7C" w14:textId="77777777" w:rsidR="0021503C" w:rsidRDefault="0021503C" w:rsidP="0021503C">
      <w:pPr>
        <w:spacing w:line="240" w:lineRule="auto"/>
        <w:jc w:val="both"/>
      </w:pPr>
      <w:r>
        <w:rPr>
          <w:b/>
          <w:color w:val="000000"/>
        </w:rPr>
        <w:t xml:space="preserve">Câu 3. </w:t>
      </w:r>
      <w:r>
        <w:rPr>
          <w:color w:val="000000"/>
        </w:rPr>
        <w:t>Đâu không là dụng cụ thí nghiệm thông dụng?</w:t>
      </w:r>
    </w:p>
    <w:p w14:paraId="497F80E3" w14:textId="77777777" w:rsidR="0021503C" w:rsidRDefault="0021503C" w:rsidP="0021503C">
      <w:pPr>
        <w:tabs>
          <w:tab w:val="left" w:pos="283"/>
          <w:tab w:val="left" w:pos="2906"/>
          <w:tab w:val="left" w:pos="5528"/>
          <w:tab w:val="left" w:pos="8150"/>
        </w:tabs>
      </w:pPr>
      <w:r>
        <w:rPr>
          <w:rStyle w:val="YoungMixChar"/>
          <w:b/>
        </w:rPr>
        <w:tab/>
        <w:t xml:space="preserve">A. </w:t>
      </w:r>
      <w:r w:rsidRPr="00EB651F">
        <w:rPr>
          <w:color w:val="000000"/>
        </w:rPr>
        <w:t>Ố</w:t>
      </w:r>
      <w:r>
        <w:rPr>
          <w:color w:val="000000"/>
        </w:rPr>
        <w:t>ng nghiệm.</w:t>
      </w:r>
      <w:r>
        <w:rPr>
          <w:rStyle w:val="YoungMixChar"/>
          <w:b/>
        </w:rPr>
        <w:tab/>
        <w:t xml:space="preserve">B. </w:t>
      </w:r>
      <w:r>
        <w:rPr>
          <w:color w:val="000000"/>
        </w:rPr>
        <w:t>Bình tam giác.</w:t>
      </w:r>
      <w:r>
        <w:rPr>
          <w:rStyle w:val="YoungMixChar"/>
          <w:b/>
        </w:rPr>
        <w:tab/>
        <w:t xml:space="preserve">C. </w:t>
      </w:r>
      <w:r>
        <w:rPr>
          <w:color w:val="000000"/>
        </w:rPr>
        <w:t>Kẹ</w:t>
      </w:r>
      <w:r w:rsidRPr="00EB651F">
        <w:rPr>
          <w:color w:val="000000"/>
          <w:lang w:val="pt-BR"/>
        </w:rPr>
        <w:t>p</w:t>
      </w:r>
      <w:r>
        <w:rPr>
          <w:color w:val="000000"/>
        </w:rPr>
        <w:t xml:space="preserve"> gỗ.</w:t>
      </w:r>
      <w:r>
        <w:rPr>
          <w:rStyle w:val="YoungMixChar"/>
          <w:b/>
        </w:rPr>
        <w:tab/>
        <w:t xml:space="preserve">D. </w:t>
      </w:r>
      <w:r>
        <w:rPr>
          <w:color w:val="000000"/>
        </w:rPr>
        <w:t>Acid.</w:t>
      </w:r>
    </w:p>
    <w:p w14:paraId="3B805503" w14:textId="77777777" w:rsidR="0021503C" w:rsidRDefault="0021503C" w:rsidP="0021503C">
      <w:pPr>
        <w:spacing w:line="240" w:lineRule="auto"/>
        <w:jc w:val="both"/>
      </w:pPr>
      <w:r>
        <w:rPr>
          <w:b/>
          <w:color w:val="000000"/>
        </w:rPr>
        <w:t xml:space="preserve">Câu 4. </w:t>
      </w:r>
      <w:r>
        <w:rPr>
          <w:color w:val="000000"/>
        </w:rPr>
        <w:t>Phân urea thuộc lọai phân nào?</w:t>
      </w:r>
    </w:p>
    <w:p w14:paraId="454A380B"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Kali</w:t>
      </w:r>
      <w:r>
        <w:rPr>
          <w:rStyle w:val="YoungMixChar"/>
          <w:b/>
        </w:rPr>
        <w:tab/>
        <w:t xml:space="preserve">B. </w:t>
      </w:r>
      <w:r>
        <w:rPr>
          <w:color w:val="000000"/>
        </w:rPr>
        <w:t>Lân</w:t>
      </w:r>
      <w:r>
        <w:rPr>
          <w:rStyle w:val="YoungMixChar"/>
          <w:b/>
        </w:rPr>
        <w:tab/>
        <w:t xml:space="preserve">C. </w:t>
      </w:r>
      <w:r>
        <w:rPr>
          <w:color w:val="000000"/>
        </w:rPr>
        <w:t>Đạm</w:t>
      </w:r>
      <w:r>
        <w:rPr>
          <w:rStyle w:val="YoungMixChar"/>
          <w:b/>
        </w:rPr>
        <w:tab/>
        <w:t xml:space="preserve">D. </w:t>
      </w:r>
      <w:r>
        <w:rPr>
          <w:color w:val="000000"/>
        </w:rPr>
        <w:t>Vi lượng</w:t>
      </w:r>
    </w:p>
    <w:p w14:paraId="4B54E3AC" w14:textId="77777777" w:rsidR="0021503C" w:rsidRDefault="0021503C" w:rsidP="0021503C">
      <w:pPr>
        <w:spacing w:line="240" w:lineRule="auto"/>
        <w:jc w:val="both"/>
      </w:pPr>
      <w:r>
        <w:rPr>
          <w:b/>
          <w:color w:val="000000"/>
        </w:rPr>
        <w:t xml:space="preserve">Câu 5. </w:t>
      </w:r>
      <w:r>
        <w:rPr>
          <w:color w:val="000000"/>
        </w:rPr>
        <w:t>Kim loại nào sau đây có nhiệt độ nóng chảy thấp nhất?</w:t>
      </w:r>
    </w:p>
    <w:p w14:paraId="12AF29FC"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Li.</w:t>
      </w:r>
      <w:r>
        <w:rPr>
          <w:rStyle w:val="YoungMixChar"/>
          <w:b/>
        </w:rPr>
        <w:tab/>
        <w:t xml:space="preserve">B. </w:t>
      </w:r>
      <w:r>
        <w:rPr>
          <w:color w:val="000000"/>
        </w:rPr>
        <w:t>Cu.</w:t>
      </w:r>
      <w:r>
        <w:rPr>
          <w:rStyle w:val="YoungMixChar"/>
          <w:b/>
        </w:rPr>
        <w:tab/>
        <w:t xml:space="preserve">C. </w:t>
      </w:r>
      <w:r>
        <w:rPr>
          <w:color w:val="000000"/>
        </w:rPr>
        <w:t>Ag.</w:t>
      </w:r>
      <w:r>
        <w:rPr>
          <w:rStyle w:val="YoungMixChar"/>
          <w:b/>
        </w:rPr>
        <w:tab/>
        <w:t xml:space="preserve">D. </w:t>
      </w:r>
      <w:r>
        <w:rPr>
          <w:color w:val="000000"/>
        </w:rPr>
        <w:t>Hg.</w:t>
      </w:r>
    </w:p>
    <w:p w14:paraId="64EA5C9F" w14:textId="77777777" w:rsidR="0021503C" w:rsidRDefault="0021503C" w:rsidP="0021503C">
      <w:pPr>
        <w:spacing w:line="240" w:lineRule="auto"/>
        <w:jc w:val="both"/>
      </w:pPr>
      <w:r>
        <w:rPr>
          <w:b/>
          <w:color w:val="000000"/>
        </w:rPr>
        <w:t xml:space="preserve">Câu 6. </w:t>
      </w:r>
      <w:r>
        <w:rPr>
          <w:color w:val="000000"/>
        </w:rPr>
        <w:t>Khi thực hiện lấy hóa chất rắn, lỏng, cần lưu ý gì để các hóa chất đảm bảo được độ tinh khiết và bảo quản lâu dài?</w:t>
      </w:r>
    </w:p>
    <w:p w14:paraId="0DF022D2" w14:textId="77777777" w:rsidR="0021503C" w:rsidRDefault="0021503C" w:rsidP="0021503C">
      <w:pPr>
        <w:tabs>
          <w:tab w:val="left" w:pos="283"/>
        </w:tabs>
      </w:pPr>
      <w:r>
        <w:rPr>
          <w:rStyle w:val="YoungMixChar"/>
          <w:b/>
        </w:rPr>
        <w:tab/>
        <w:t xml:space="preserve">A. </w:t>
      </w:r>
      <w:r>
        <w:rPr>
          <w:color w:val="000000"/>
        </w:rPr>
        <w:t>Dùng thìa xúc, kẹp gắp, ống nhỏ giọt để lấy; không để các dụng cụ lấy trở lại bình chứa; không đồ hóa chất thừa; không đổ hóa chất thừa trở lại bình chứa.</w:t>
      </w:r>
    </w:p>
    <w:p w14:paraId="50748AB6" w14:textId="77777777" w:rsidR="0021503C" w:rsidRPr="002E2A92" w:rsidRDefault="0021503C" w:rsidP="0021503C">
      <w:pPr>
        <w:spacing w:line="240" w:lineRule="auto"/>
        <w:ind w:firstLine="284"/>
        <w:jc w:val="both"/>
      </w:pPr>
      <w:r>
        <w:rPr>
          <w:rStyle w:val="YoungMixChar"/>
          <w:b/>
        </w:rPr>
        <w:t xml:space="preserve">B. </w:t>
      </w:r>
      <w:r>
        <w:rPr>
          <w:color w:val="000000"/>
        </w:rPr>
        <w:t>Có thể rót hóa chất hoặc lấy trực tiếp bằng tay; hóa chất dùng xong còn thừa không đổ trở lại bình</w:t>
      </w:r>
      <w:r w:rsidRPr="00EB651F">
        <w:t xml:space="preserve"> c</w:t>
      </w:r>
      <w:r w:rsidRPr="00524A88">
        <w:rPr>
          <w:color w:val="000000"/>
        </w:rPr>
        <w:t>hứa.</w:t>
      </w:r>
    </w:p>
    <w:p w14:paraId="21FA3957" w14:textId="77777777" w:rsidR="0021503C" w:rsidRDefault="0021503C" w:rsidP="0021503C">
      <w:pPr>
        <w:tabs>
          <w:tab w:val="left" w:pos="283"/>
        </w:tabs>
      </w:pPr>
      <w:r>
        <w:rPr>
          <w:rStyle w:val="YoungMixChar"/>
          <w:b/>
        </w:rPr>
        <w:tab/>
        <w:t xml:space="preserve">C. </w:t>
      </w:r>
      <w:r w:rsidRPr="00EB651F">
        <w:rPr>
          <w:color w:val="000000"/>
        </w:rPr>
        <w:t>D</w:t>
      </w:r>
      <w:r>
        <w:rPr>
          <w:color w:val="000000"/>
        </w:rPr>
        <w:t>ùng thìa xúc, kẹp gắp, ống nhỏ giọt để lấy, lấy xong nên để các dụng cụ lấy trở lại bình chú chứa không cần đậy nút, không đồ hóa chất thừa trở lại bình chứa.</w:t>
      </w:r>
    </w:p>
    <w:p w14:paraId="1776948D" w14:textId="77777777" w:rsidR="0021503C" w:rsidRDefault="0021503C" w:rsidP="0021503C">
      <w:pPr>
        <w:tabs>
          <w:tab w:val="left" w:pos="283"/>
        </w:tabs>
      </w:pPr>
      <w:r>
        <w:rPr>
          <w:rStyle w:val="YoungMixChar"/>
          <w:b/>
        </w:rPr>
        <w:tab/>
        <w:t xml:space="preserve">D. </w:t>
      </w:r>
      <w:r>
        <w:rPr>
          <w:color w:val="000000"/>
        </w:rPr>
        <w:t>Nếu gặp những hóa chất rắn kích thước lớn có thể dùng tay để lấy, hóa chất lỏng có thể rót trực tiếp vào ông nghiệm.</w:t>
      </w:r>
    </w:p>
    <w:p w14:paraId="3B2DA5D0" w14:textId="77777777" w:rsidR="0021503C" w:rsidRDefault="0021503C" w:rsidP="0021503C">
      <w:pPr>
        <w:spacing w:line="240" w:lineRule="auto"/>
        <w:jc w:val="both"/>
      </w:pPr>
      <w:r>
        <w:rPr>
          <w:b/>
          <w:color w:val="000000"/>
        </w:rPr>
        <w:t xml:space="preserve">Câu 7. </w:t>
      </w:r>
      <w:r>
        <w:rPr>
          <w:color w:val="000000"/>
        </w:rPr>
        <w:t>Cho phản ứng Zn + CuSO</w:t>
      </w:r>
      <w:r w:rsidRPr="00524A88">
        <w:rPr>
          <w:color w:val="000000"/>
          <w:vertAlign w:val="subscript"/>
        </w:rPr>
        <w:t>4</w:t>
      </w:r>
      <w:r>
        <w:rPr>
          <w:color w:val="000000"/>
        </w:rPr>
        <w:t xml:space="preserve"> → muối X + kim loại Y. X là</w:t>
      </w:r>
    </w:p>
    <w:p w14:paraId="613EE611"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ZnSO</w:t>
      </w:r>
      <w:r w:rsidRPr="00524A88">
        <w:rPr>
          <w:color w:val="000000"/>
          <w:vertAlign w:val="subscript"/>
        </w:rPr>
        <w:t>4</w:t>
      </w:r>
      <w:r>
        <w:rPr>
          <w:color w:val="000000"/>
        </w:rPr>
        <w:t>.</w:t>
      </w:r>
      <w:r>
        <w:rPr>
          <w:rStyle w:val="YoungMixChar"/>
          <w:b/>
        </w:rPr>
        <w:tab/>
        <w:t xml:space="preserve">B. </w:t>
      </w:r>
      <w:r>
        <w:rPr>
          <w:color w:val="000000"/>
        </w:rPr>
        <w:t>CuSO</w:t>
      </w:r>
      <w:r w:rsidRPr="00524A88">
        <w:rPr>
          <w:color w:val="000000"/>
          <w:vertAlign w:val="subscript"/>
        </w:rPr>
        <w:t>4</w:t>
      </w:r>
      <w:r>
        <w:rPr>
          <w:color w:val="000000"/>
        </w:rPr>
        <w:t>.</w:t>
      </w:r>
      <w:r>
        <w:rPr>
          <w:rStyle w:val="YoungMixChar"/>
          <w:b/>
        </w:rPr>
        <w:tab/>
        <w:t xml:space="preserve">C. </w:t>
      </w:r>
      <w:r>
        <w:rPr>
          <w:color w:val="000000"/>
        </w:rPr>
        <w:t>Cu.</w:t>
      </w:r>
      <w:r>
        <w:rPr>
          <w:rStyle w:val="YoungMixChar"/>
          <w:b/>
        </w:rPr>
        <w:tab/>
        <w:t xml:space="preserve">D. </w:t>
      </w:r>
      <w:r>
        <w:rPr>
          <w:color w:val="000000"/>
        </w:rPr>
        <w:t>Zn.</w:t>
      </w:r>
    </w:p>
    <w:p w14:paraId="450CFB48" w14:textId="77777777" w:rsidR="0021503C" w:rsidRDefault="0021503C" w:rsidP="0021503C">
      <w:pPr>
        <w:spacing w:line="240" w:lineRule="auto"/>
        <w:jc w:val="both"/>
      </w:pPr>
      <w:r>
        <w:rPr>
          <w:b/>
          <w:color w:val="000000"/>
        </w:rPr>
        <w:t xml:space="preserve">Câu 8. </w:t>
      </w:r>
      <w:r>
        <w:rPr>
          <w:color w:val="000000"/>
        </w:rPr>
        <w:t>Khi sử dụng các hóa chất nguy hiểm như H</w:t>
      </w:r>
      <w:r w:rsidRPr="00524A88">
        <w:rPr>
          <w:color w:val="000000"/>
          <w:vertAlign w:val="subscript"/>
        </w:rPr>
        <w:t>2</w:t>
      </w:r>
      <w:r>
        <w:rPr>
          <w:color w:val="000000"/>
        </w:rPr>
        <w:t>SO</w:t>
      </w:r>
      <w:r w:rsidRPr="00524A88">
        <w:rPr>
          <w:color w:val="000000"/>
          <w:vertAlign w:val="subscript"/>
        </w:rPr>
        <w:t>4</w:t>
      </w:r>
      <w:r>
        <w:rPr>
          <w:color w:val="000000"/>
        </w:rPr>
        <w:t xml:space="preserve"> đặc ta cần làm gì?</w:t>
      </w:r>
    </w:p>
    <w:p w14:paraId="1E10E295" w14:textId="77777777" w:rsidR="0021503C" w:rsidRDefault="0021503C" w:rsidP="0021503C">
      <w:pPr>
        <w:tabs>
          <w:tab w:val="left" w:pos="283"/>
        </w:tabs>
      </w:pPr>
      <w:r>
        <w:rPr>
          <w:rStyle w:val="YoungMixChar"/>
          <w:b/>
        </w:rPr>
        <w:tab/>
        <w:t xml:space="preserve">A. </w:t>
      </w:r>
      <w:r>
        <w:rPr>
          <w:color w:val="000000"/>
        </w:rPr>
        <w:t>Sử dụng các trang thiết bị bảo hộ đầy đủ</w:t>
      </w:r>
    </w:p>
    <w:p w14:paraId="08D1376A" w14:textId="77777777" w:rsidR="0021503C" w:rsidRDefault="0021503C" w:rsidP="0021503C">
      <w:pPr>
        <w:tabs>
          <w:tab w:val="left" w:pos="283"/>
        </w:tabs>
      </w:pPr>
      <w:r>
        <w:rPr>
          <w:rStyle w:val="YoungMixChar"/>
          <w:b/>
        </w:rPr>
        <w:tab/>
        <w:t xml:space="preserve">B. </w:t>
      </w:r>
      <w:r>
        <w:rPr>
          <w:color w:val="000000"/>
        </w:rPr>
        <w:t>Mở cửa phòng khi làm thí nghiệm</w:t>
      </w:r>
    </w:p>
    <w:p w14:paraId="5D478358" w14:textId="77777777" w:rsidR="0021503C" w:rsidRDefault="0021503C" w:rsidP="0021503C">
      <w:pPr>
        <w:tabs>
          <w:tab w:val="left" w:pos="283"/>
        </w:tabs>
      </w:pPr>
      <w:r>
        <w:rPr>
          <w:rStyle w:val="YoungMixChar"/>
          <w:b/>
        </w:rPr>
        <w:tab/>
        <w:t xml:space="preserve">C. </w:t>
      </w:r>
      <w:r>
        <w:rPr>
          <w:color w:val="000000"/>
        </w:rPr>
        <w:t>Chỉ nên làm thí nghiệm vào ban ngày</w:t>
      </w:r>
    </w:p>
    <w:p w14:paraId="1B86BCC2" w14:textId="77777777" w:rsidR="0021503C" w:rsidRDefault="0021503C" w:rsidP="0021503C">
      <w:pPr>
        <w:tabs>
          <w:tab w:val="left" w:pos="283"/>
        </w:tabs>
      </w:pPr>
      <w:r>
        <w:rPr>
          <w:rStyle w:val="YoungMixChar"/>
          <w:b/>
        </w:rPr>
        <w:tab/>
        <w:t xml:space="preserve">D. </w:t>
      </w:r>
      <w:r>
        <w:rPr>
          <w:color w:val="000000"/>
        </w:rPr>
        <w:t>Đổ H</w:t>
      </w:r>
      <w:r w:rsidRPr="002E2A92">
        <w:rPr>
          <w:color w:val="000000"/>
          <w:vertAlign w:val="subscript"/>
        </w:rPr>
        <w:t>2</w:t>
      </w:r>
      <w:r>
        <w:rPr>
          <w:color w:val="000000"/>
        </w:rPr>
        <w:t>SO</w:t>
      </w:r>
      <w:r w:rsidRPr="002E2A92">
        <w:rPr>
          <w:color w:val="000000"/>
          <w:vertAlign w:val="subscript"/>
        </w:rPr>
        <w:t>4</w:t>
      </w:r>
      <w:r>
        <w:rPr>
          <w:color w:val="000000"/>
        </w:rPr>
        <w:t xml:space="preserve"> thửa vào hệ thống nước thải chung</w:t>
      </w:r>
    </w:p>
    <w:p w14:paraId="1B0426A3" w14:textId="77777777" w:rsidR="0021503C" w:rsidRPr="00EB651F" w:rsidRDefault="0021503C" w:rsidP="0021503C">
      <w:pPr>
        <w:spacing w:line="240" w:lineRule="auto"/>
        <w:jc w:val="both"/>
        <w:rPr>
          <w:b/>
          <w:bCs/>
        </w:rPr>
      </w:pPr>
      <w:r w:rsidRPr="00EB651F">
        <w:rPr>
          <w:b/>
          <w:bCs/>
          <w:color w:val="000000"/>
        </w:rPr>
        <w:t>II. Tự luận: KHTN 2-LĨNH VỰC HÓA HỌC</w:t>
      </w:r>
    </w:p>
    <w:p w14:paraId="094AEB9F" w14:textId="77777777" w:rsidR="0021503C" w:rsidRPr="00EB651F" w:rsidRDefault="0021503C" w:rsidP="0021503C">
      <w:pPr>
        <w:spacing w:line="240" w:lineRule="auto"/>
        <w:jc w:val="both"/>
      </w:pPr>
      <w:r>
        <w:rPr>
          <w:b/>
          <w:color w:val="000000"/>
        </w:rPr>
        <w:t xml:space="preserve">Câu 9. </w:t>
      </w:r>
      <w:r w:rsidRPr="00EB651F">
        <w:rPr>
          <w:color w:val="000000"/>
        </w:rPr>
        <w:t>(3,0 điểm):</w:t>
      </w:r>
    </w:p>
    <w:p w14:paraId="1A3DF347" w14:textId="77777777" w:rsidR="0021503C" w:rsidRPr="00EB651F" w:rsidRDefault="0021503C" w:rsidP="0021503C">
      <w:pPr>
        <w:spacing w:line="240" w:lineRule="auto"/>
        <w:jc w:val="both"/>
      </w:pPr>
      <w:r w:rsidRPr="00EB651F">
        <w:rPr>
          <w:color w:val="000000"/>
        </w:rPr>
        <w:t>1. Chọn các chất phù hợp và hoàn thành các phương trình hóa học sau:</w:t>
      </w:r>
    </w:p>
    <w:p w14:paraId="55AAAD54" w14:textId="77777777" w:rsidR="0021503C" w:rsidRPr="00E658CE" w:rsidRDefault="0021503C" w:rsidP="002030A2">
      <w:pPr>
        <w:spacing w:line="240" w:lineRule="auto"/>
        <w:ind w:firstLine="720"/>
        <w:jc w:val="both"/>
        <w:rPr>
          <w:lang w:val="pt-BR"/>
        </w:rPr>
      </w:pPr>
      <w:r w:rsidRPr="00E658CE">
        <w:rPr>
          <w:color w:val="000000"/>
          <w:lang w:val="pt-BR"/>
        </w:rPr>
        <w:t>(1) KMnO</w:t>
      </w:r>
      <w:r w:rsidRPr="00524A88">
        <w:rPr>
          <w:color w:val="000000"/>
          <w:vertAlign w:val="subscript"/>
          <w:lang w:val="pt-BR"/>
        </w:rPr>
        <w:t>4</w:t>
      </w:r>
      <w:r w:rsidRPr="00E658CE">
        <w:rPr>
          <w:color w:val="000000"/>
          <w:lang w:val="pt-BR"/>
        </w:rPr>
        <w:t xml:space="preserve"> </w:t>
      </w:r>
      <w:r w:rsidRPr="00E658CE">
        <w:rPr>
          <w:color w:val="000000"/>
          <w:position w:val="-6"/>
          <w:lang w:val="pt-BR"/>
        </w:rPr>
        <w:object w:dxaOrig="680" w:dyaOrig="360" w14:anchorId="443D0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2pt;height:18pt" o:ole="">
            <v:imagedata r:id="rId4" o:title=""/>
          </v:shape>
          <o:OLEObject Type="Embed" ProgID="Equation.DSMT4" ShapeID="_x0000_i1030" DrawAspect="Content" ObjectID="_1791031564" r:id="rId5"/>
        </w:object>
      </w:r>
      <w:r w:rsidRPr="00E658CE">
        <w:rPr>
          <w:color w:val="000000"/>
          <w:lang w:val="pt-BR"/>
        </w:rPr>
        <w:t>A</w:t>
      </w:r>
      <w:r w:rsidRPr="00524A88">
        <w:rPr>
          <w:color w:val="000000"/>
          <w:vertAlign w:val="subscript"/>
          <w:lang w:val="pt-BR"/>
        </w:rPr>
        <w:t>1</w:t>
      </w:r>
      <w:r w:rsidRPr="00E658CE">
        <w:rPr>
          <w:color w:val="000000"/>
          <w:lang w:val="pt-BR"/>
        </w:rPr>
        <w:t xml:space="preserve"> + A</w:t>
      </w:r>
      <w:r w:rsidRPr="00524A88">
        <w:rPr>
          <w:color w:val="000000"/>
          <w:vertAlign w:val="subscript"/>
          <w:lang w:val="pt-BR"/>
        </w:rPr>
        <w:t>2</w:t>
      </w:r>
      <w:r w:rsidRPr="00E658CE">
        <w:rPr>
          <w:color w:val="000000"/>
          <w:lang w:val="pt-BR"/>
        </w:rPr>
        <w:t>+O</w:t>
      </w:r>
      <w:r w:rsidRPr="00524A88">
        <w:rPr>
          <w:color w:val="000000"/>
          <w:vertAlign w:val="subscript"/>
          <w:lang w:val="pt-BR"/>
        </w:rPr>
        <w:t>2</w:t>
      </w:r>
      <w:r w:rsidRPr="00E658CE">
        <w:rPr>
          <w:color w:val="000000"/>
          <w:lang w:val="pt-BR"/>
        </w:rPr>
        <w:t>↑</w:t>
      </w:r>
    </w:p>
    <w:p w14:paraId="0FC854BF" w14:textId="77777777" w:rsidR="0021503C" w:rsidRPr="00E658CE" w:rsidRDefault="0021503C" w:rsidP="0021503C">
      <w:pPr>
        <w:spacing w:line="240" w:lineRule="auto"/>
        <w:ind w:firstLine="720"/>
        <w:jc w:val="both"/>
        <w:rPr>
          <w:lang w:val="en-US"/>
        </w:rPr>
      </w:pPr>
      <w:r w:rsidRPr="00E658CE">
        <w:rPr>
          <w:color w:val="000000"/>
          <w:lang w:val="pt-BR"/>
        </w:rPr>
        <w:t>(2) A</w:t>
      </w:r>
      <w:r>
        <w:rPr>
          <w:color w:val="000000"/>
          <w:lang w:val="pt-BR"/>
        </w:rPr>
        <w:t xml:space="preserve"> </w:t>
      </w:r>
      <w:r w:rsidRPr="00E658CE">
        <w:rPr>
          <w:color w:val="000000"/>
          <w:lang w:val="pt-BR"/>
        </w:rPr>
        <w:t>+</w:t>
      </w:r>
      <w:r>
        <w:rPr>
          <w:color w:val="000000"/>
          <w:lang w:val="pt-BR"/>
        </w:rPr>
        <w:t xml:space="preserve"> </w:t>
      </w:r>
      <w:r w:rsidRPr="00E658CE">
        <w:rPr>
          <w:color w:val="000000"/>
          <w:lang w:val="pt-BR"/>
        </w:rPr>
        <w:t xml:space="preserve">HCl (đặc) </w:t>
      </w:r>
      <w:r w:rsidRPr="00E658CE">
        <w:rPr>
          <w:color w:val="000000"/>
          <w:position w:val="-6"/>
          <w:lang w:val="pt-BR"/>
        </w:rPr>
        <w:object w:dxaOrig="680" w:dyaOrig="360" w14:anchorId="749DB8DC">
          <v:shape id="_x0000_i1031" type="#_x0000_t75" style="width:34.2pt;height:18pt" o:ole="">
            <v:imagedata r:id="rId4" o:title=""/>
          </v:shape>
          <o:OLEObject Type="Embed" ProgID="Equation.DSMT4" ShapeID="_x0000_i1031" DrawAspect="Content" ObjectID="_1791031565" r:id="rId6"/>
        </w:object>
      </w:r>
      <w:r>
        <w:rPr>
          <w:color w:val="000000"/>
          <w:lang w:val="pt-BR"/>
        </w:rPr>
        <w:t xml:space="preserve"> </w:t>
      </w:r>
      <w:r w:rsidRPr="00E658CE">
        <w:rPr>
          <w:color w:val="000000"/>
          <w:lang w:val="pt-BR"/>
        </w:rPr>
        <w:t>Cl</w:t>
      </w:r>
      <w:r w:rsidRPr="00524A88">
        <w:rPr>
          <w:color w:val="000000"/>
          <w:vertAlign w:val="subscript"/>
          <w:lang w:val="pt-BR"/>
        </w:rPr>
        <w:t>2</w:t>
      </w:r>
      <w:r w:rsidRPr="00E658CE">
        <w:rPr>
          <w:color w:val="000000"/>
          <w:lang w:val="pt-BR"/>
        </w:rPr>
        <w:t xml:space="preserve">↑ + ... </w:t>
      </w:r>
      <w:r w:rsidRPr="00E658CE">
        <w:rPr>
          <w:color w:val="000000"/>
          <w:lang w:val="en-US"/>
        </w:rPr>
        <w:t>+ ... + ...</w:t>
      </w:r>
    </w:p>
    <w:p w14:paraId="1367E613" w14:textId="77777777" w:rsidR="0021503C" w:rsidRPr="00E658CE" w:rsidRDefault="0021503C" w:rsidP="0021503C">
      <w:pPr>
        <w:spacing w:line="240" w:lineRule="auto"/>
        <w:ind w:firstLine="720"/>
        <w:jc w:val="both"/>
        <w:rPr>
          <w:lang w:val="en-US"/>
        </w:rPr>
      </w:pPr>
      <w:r w:rsidRPr="00E658CE">
        <w:rPr>
          <w:color w:val="000000"/>
          <w:lang w:val="en-US"/>
        </w:rPr>
        <w:t>(3) A</w:t>
      </w:r>
      <w:r w:rsidRPr="00524A88">
        <w:rPr>
          <w:color w:val="000000"/>
          <w:vertAlign w:val="subscript"/>
          <w:lang w:val="en-US"/>
        </w:rPr>
        <w:t>2</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 xml:space="preserve">HCl (đặc) </w:t>
      </w:r>
      <w:r>
        <w:rPr>
          <w:color w:val="000000"/>
          <w:lang w:val="en-US"/>
        </w:rPr>
        <w:t xml:space="preserve"> </w:t>
      </w:r>
      <w:r w:rsidRPr="00E658CE">
        <w:rPr>
          <w:color w:val="000000"/>
          <w:position w:val="-6"/>
          <w:lang w:val="pt-BR"/>
        </w:rPr>
        <w:object w:dxaOrig="680" w:dyaOrig="360" w14:anchorId="61C9BBF7">
          <v:shape id="_x0000_i1032" type="#_x0000_t75" style="width:34.2pt;height:18pt" o:ole="">
            <v:imagedata r:id="rId4" o:title=""/>
          </v:shape>
          <o:OLEObject Type="Embed" ProgID="Equation.DSMT4" ShapeID="_x0000_i1032" DrawAspect="Content" ObjectID="_1791031566" r:id="rId7"/>
        </w:object>
      </w:r>
      <w:r w:rsidRPr="00E658CE">
        <w:rPr>
          <w:color w:val="000000"/>
          <w:lang w:val="en-US"/>
        </w:rPr>
        <w:t>Cl</w:t>
      </w:r>
      <w:r w:rsidRPr="00524A88">
        <w:rPr>
          <w:color w:val="000000"/>
          <w:vertAlign w:val="subscript"/>
          <w:lang w:val="en-US"/>
        </w:rPr>
        <w:t>2</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p>
    <w:p w14:paraId="13F233B5" w14:textId="77777777" w:rsidR="0021503C" w:rsidRPr="00E658CE" w:rsidRDefault="0021503C" w:rsidP="0021503C">
      <w:pPr>
        <w:spacing w:line="240" w:lineRule="auto"/>
        <w:ind w:firstLine="720"/>
        <w:jc w:val="both"/>
        <w:rPr>
          <w:lang w:val="en-US"/>
        </w:rPr>
      </w:pPr>
      <w:r w:rsidRPr="00E658CE">
        <w:rPr>
          <w:color w:val="000000"/>
          <w:lang w:val="en-US"/>
        </w:rPr>
        <w:t>(4) B</w:t>
      </w:r>
      <w:r w:rsidRPr="00524A88">
        <w:rPr>
          <w:color w:val="000000"/>
          <w:vertAlign w:val="subscript"/>
          <w:lang w:val="en-US"/>
        </w:rPr>
        <w:t>1</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B</w:t>
      </w:r>
      <w:r w:rsidRPr="00524A88">
        <w:rPr>
          <w:color w:val="000000"/>
          <w:vertAlign w:val="subscript"/>
          <w:lang w:val="en-US"/>
        </w:rPr>
        <w:t>2</w:t>
      </w:r>
      <w:r>
        <w:rPr>
          <w:color w:val="000000"/>
          <w:lang w:val="en-US"/>
        </w:rPr>
        <w:t xml:space="preserve"> </w:t>
      </w:r>
      <w:r w:rsidRPr="00E658CE">
        <w:rPr>
          <w:color w:val="000000"/>
          <w:lang w:val="en-US"/>
        </w:rPr>
        <w:t>→ BaSO</w:t>
      </w:r>
      <w:r w:rsidRPr="00524A88">
        <w:rPr>
          <w:color w:val="000000"/>
          <w:vertAlign w:val="subscript"/>
          <w:lang w:val="en-US"/>
        </w:rPr>
        <w:t>4</w:t>
      </w:r>
      <w:r w:rsidRPr="00E658CE">
        <w:rPr>
          <w:color w:val="000000"/>
          <w:lang w:val="en-US"/>
        </w:rPr>
        <w:t xml:space="preserve"> + CO</w:t>
      </w:r>
      <w:r w:rsidRPr="00524A88">
        <w:rPr>
          <w:color w:val="000000"/>
          <w:vertAlign w:val="subscript"/>
          <w:lang w:val="en-US"/>
        </w:rPr>
        <w:t>2</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p>
    <w:p w14:paraId="4DB66133" w14:textId="77777777" w:rsidR="0021503C" w:rsidRPr="00E658CE" w:rsidRDefault="0021503C" w:rsidP="0021503C">
      <w:pPr>
        <w:spacing w:line="240" w:lineRule="auto"/>
        <w:jc w:val="both"/>
        <w:rPr>
          <w:lang w:val="en-US"/>
        </w:rPr>
      </w:pPr>
      <w:r w:rsidRPr="00E658CE">
        <w:rPr>
          <w:color w:val="000000"/>
          <w:lang w:val="en-US"/>
        </w:rPr>
        <w:t>2. Vật trang trí bằng đồng thường bị đen do lớp copper bên ngoài phản ứng với oxygen trong không khí.</w:t>
      </w:r>
    </w:p>
    <w:p w14:paraId="68BBAF13" w14:textId="77777777" w:rsidR="0021503C" w:rsidRDefault="0021503C" w:rsidP="0021503C">
      <w:pPr>
        <w:spacing w:line="240" w:lineRule="auto"/>
        <w:jc w:val="both"/>
      </w:pPr>
      <w:r>
        <w:rPr>
          <w:color w:val="000000"/>
        </w:rPr>
        <w:t>a) Người ta có thể dùng bông thấm dung dịch hydrochloric acid loãng chà lên các vết đen ấy. Vì sao?</w:t>
      </w:r>
    </w:p>
    <w:p w14:paraId="03386C09" w14:textId="77777777" w:rsidR="0021503C" w:rsidRDefault="0021503C" w:rsidP="0021503C">
      <w:pPr>
        <w:spacing w:line="240" w:lineRule="auto"/>
        <w:jc w:val="both"/>
      </w:pPr>
      <w:r>
        <w:rPr>
          <w:color w:val="000000"/>
        </w:rPr>
        <w:t>Viết các phương trình hoá học của phản ứng xảy ra.</w:t>
      </w:r>
    </w:p>
    <w:p w14:paraId="2695399D" w14:textId="77777777" w:rsidR="0021503C" w:rsidRDefault="0021503C" w:rsidP="0021503C">
      <w:pPr>
        <w:spacing w:line="240" w:lineRule="auto"/>
        <w:jc w:val="both"/>
      </w:pPr>
      <w:r>
        <w:rPr>
          <w:color w:val="000000"/>
        </w:rPr>
        <w:t>b) Có thể thay dung dịch hydrochloric acid bằng giấm hoặc nước cốt chanh được không? Vì sao?</w:t>
      </w:r>
    </w:p>
    <w:p w14:paraId="45CFF32F" w14:textId="77777777" w:rsidR="0021503C" w:rsidRDefault="0021503C" w:rsidP="0021503C">
      <w:pPr>
        <w:spacing w:line="240" w:lineRule="auto"/>
        <w:jc w:val="both"/>
      </w:pPr>
      <w:r>
        <w:rPr>
          <w:b/>
          <w:color w:val="000000"/>
        </w:rPr>
        <w:t xml:space="preserve">Câu 10. </w:t>
      </w:r>
      <w:r>
        <w:rPr>
          <w:color w:val="000000"/>
        </w:rPr>
        <w:t>(4,0 điểm):</w:t>
      </w:r>
    </w:p>
    <w:p w14:paraId="55B136ED" w14:textId="77777777" w:rsidR="0021503C" w:rsidRDefault="0021503C" w:rsidP="0021503C">
      <w:pPr>
        <w:spacing w:line="240" w:lineRule="auto"/>
        <w:jc w:val="both"/>
      </w:pPr>
      <w:r>
        <w:rPr>
          <w:color w:val="000000"/>
        </w:rPr>
        <w:t>1. Nêu hiện tượng và viết PTHH (nếu có) cho mỗi thí nghiệm sau:</w:t>
      </w:r>
    </w:p>
    <w:p w14:paraId="0A950EAC" w14:textId="77777777" w:rsidR="0021503C" w:rsidRDefault="0021503C" w:rsidP="0021503C">
      <w:pPr>
        <w:spacing w:line="240" w:lineRule="auto"/>
        <w:jc w:val="both"/>
      </w:pPr>
      <w:r>
        <w:rPr>
          <w:color w:val="000000"/>
        </w:rPr>
        <w:t>a) Cho đinh sắt (iron) vào dung dịch Cu(NO</w:t>
      </w:r>
      <w:r w:rsidRPr="00524A88">
        <w:rPr>
          <w:color w:val="000000"/>
          <w:vertAlign w:val="subscript"/>
        </w:rPr>
        <w:t>3</w:t>
      </w:r>
      <w:r>
        <w:rPr>
          <w:color w:val="000000"/>
        </w:rPr>
        <w:t>)</w:t>
      </w:r>
      <w:r w:rsidRPr="00524A88">
        <w:rPr>
          <w:color w:val="000000"/>
          <w:vertAlign w:val="subscript"/>
        </w:rPr>
        <w:t>2</w:t>
      </w:r>
      <w:r>
        <w:rPr>
          <w:color w:val="000000"/>
        </w:rPr>
        <w:t>.</w:t>
      </w:r>
    </w:p>
    <w:p w14:paraId="13609788" w14:textId="77777777" w:rsidR="0021503C" w:rsidRDefault="0021503C" w:rsidP="0021503C">
      <w:pPr>
        <w:spacing w:line="240" w:lineRule="auto"/>
        <w:jc w:val="both"/>
      </w:pPr>
      <w:r>
        <w:rPr>
          <w:color w:val="000000"/>
        </w:rPr>
        <w:lastRenderedPageBreak/>
        <w:t>b) Sục từ từ đến dư khí CO</w:t>
      </w:r>
      <w:r w:rsidRPr="00524A88">
        <w:rPr>
          <w:color w:val="000000"/>
          <w:vertAlign w:val="subscript"/>
        </w:rPr>
        <w:t>2</w:t>
      </w:r>
      <w:r>
        <w:rPr>
          <w:color w:val="000000"/>
        </w:rPr>
        <w:t xml:space="preserve"> vào nước vôi trong.</w:t>
      </w:r>
    </w:p>
    <w:p w14:paraId="7BA1F4F9" w14:textId="77777777" w:rsidR="0021503C" w:rsidRDefault="0021503C" w:rsidP="0021503C">
      <w:pPr>
        <w:spacing w:line="240" w:lineRule="auto"/>
        <w:jc w:val="both"/>
      </w:pPr>
      <w:r>
        <w:rPr>
          <w:color w:val="000000"/>
        </w:rPr>
        <w:t>c) Nhỏ từ từ dung dịch HCl đến dư vào dung dịch NaOH loãng có pha một lượng nhỏ phenolphtalein.</w:t>
      </w:r>
    </w:p>
    <w:p w14:paraId="0F3FF9FC" w14:textId="77777777" w:rsidR="0021503C" w:rsidRDefault="0021503C" w:rsidP="0021503C">
      <w:pPr>
        <w:spacing w:line="240" w:lineRule="auto"/>
        <w:jc w:val="both"/>
      </w:pPr>
      <w:r>
        <w:rPr>
          <w:color w:val="000000"/>
        </w:rPr>
        <w:t>d) Cho mẫu kim loại sodium vào dung dịch CuCl</w:t>
      </w:r>
      <w:r w:rsidRPr="00524A88">
        <w:rPr>
          <w:color w:val="000000"/>
          <w:vertAlign w:val="subscript"/>
        </w:rPr>
        <w:t>2</w:t>
      </w:r>
      <w:r>
        <w:rPr>
          <w:color w:val="000000"/>
        </w:rPr>
        <w:t>.</w:t>
      </w:r>
    </w:p>
    <w:p w14:paraId="2465E009" w14:textId="77777777" w:rsidR="0021503C" w:rsidRDefault="0021503C" w:rsidP="0021503C">
      <w:pPr>
        <w:spacing w:line="240" w:lineRule="auto"/>
        <w:jc w:val="both"/>
      </w:pPr>
      <w:r>
        <w:rPr>
          <w:color w:val="000000"/>
        </w:rPr>
        <w:t>2. Cho 23,6 gam hỗn hợp X gồm Mg, Fe và Cu tác dụng hết với dung dịch chứa 18,25 gam HCl thu được dung dịch A và 12,8 gam chất rắn không tan.</w:t>
      </w:r>
    </w:p>
    <w:p w14:paraId="7350888A" w14:textId="77777777" w:rsidR="0021503C" w:rsidRDefault="0021503C" w:rsidP="0021503C">
      <w:pPr>
        <w:spacing w:line="240" w:lineRule="auto"/>
        <w:jc w:val="both"/>
      </w:pPr>
      <w:r>
        <w:rPr>
          <w:color w:val="000000"/>
        </w:rPr>
        <w:t>1. Tính thể tích của khí Hydrogen thu được ở 25°C và lbar.</w:t>
      </w:r>
    </w:p>
    <w:p w14:paraId="73931D13" w14:textId="77777777" w:rsidR="0021503C" w:rsidRPr="00EB651F" w:rsidRDefault="0021503C" w:rsidP="0021503C">
      <w:pPr>
        <w:spacing w:line="240" w:lineRule="auto"/>
        <w:jc w:val="both"/>
      </w:pPr>
      <w:r>
        <w:rPr>
          <w:color w:val="000000"/>
        </w:rPr>
        <w:t>2. Tính thành phần phần trăm theo khối lượng của mỗi kim loại trong hỗn hợp X.</w:t>
      </w:r>
    </w:p>
    <w:p w14:paraId="6DCF6759" w14:textId="77777777" w:rsidR="0021503C" w:rsidRPr="00EB651F" w:rsidRDefault="0021503C" w:rsidP="0021503C">
      <w:pPr>
        <w:spacing w:line="240" w:lineRule="auto"/>
        <w:jc w:val="both"/>
      </w:pPr>
      <w:r>
        <w:rPr>
          <w:b/>
          <w:color w:val="000000"/>
        </w:rPr>
        <w:t xml:space="preserve">Câu 11. </w:t>
      </w:r>
      <w:r w:rsidRPr="00EB651F">
        <w:rPr>
          <w:color w:val="000000"/>
        </w:rPr>
        <w:t>(3,0 điểm):</w:t>
      </w:r>
    </w:p>
    <w:p w14:paraId="48BCAE81" w14:textId="77777777" w:rsidR="0021503C" w:rsidRPr="00EB651F" w:rsidRDefault="0021503C" w:rsidP="0021503C">
      <w:pPr>
        <w:spacing w:line="240" w:lineRule="auto"/>
        <w:jc w:val="both"/>
      </w:pPr>
      <w:r w:rsidRPr="00EB651F">
        <w:rPr>
          <w:color w:val="000000"/>
        </w:rPr>
        <w:t>1. Cho hỗn hợp khí X gồm O</w:t>
      </w:r>
      <w:r w:rsidRPr="00EB651F">
        <w:rPr>
          <w:color w:val="000000"/>
          <w:vertAlign w:val="subscript"/>
        </w:rPr>
        <w:t>2</w:t>
      </w:r>
      <w:r w:rsidRPr="00EB651F">
        <w:rPr>
          <w:color w:val="000000"/>
        </w:rPr>
        <w:t xml:space="preserve"> và N</w:t>
      </w:r>
      <w:r w:rsidRPr="00EB651F">
        <w:rPr>
          <w:color w:val="000000"/>
          <w:vertAlign w:val="subscript"/>
        </w:rPr>
        <w:t>2</w:t>
      </w:r>
      <w:r w:rsidRPr="00EB651F">
        <w:rPr>
          <w:color w:val="000000"/>
        </w:rPr>
        <w:t xml:space="preserve"> (ở đkc) có tỉ khối đối với khí oxygen là 0,925.</w:t>
      </w:r>
    </w:p>
    <w:p w14:paraId="097F575E" w14:textId="77777777" w:rsidR="0021503C" w:rsidRPr="00EB651F" w:rsidRDefault="0021503C" w:rsidP="0021503C">
      <w:pPr>
        <w:spacing w:line="240" w:lineRule="auto"/>
        <w:jc w:val="both"/>
      </w:pPr>
      <w:r w:rsidRPr="00EB651F">
        <w:rPr>
          <w:color w:val="000000"/>
        </w:rPr>
        <w:t>a) Tính thành phần phần trăm theo thể tích của mỗi khi trong hỗn hợp X.</w:t>
      </w:r>
    </w:p>
    <w:p w14:paraId="75477614" w14:textId="77777777" w:rsidR="0021503C" w:rsidRPr="00EB651F" w:rsidRDefault="0021503C" w:rsidP="0021503C">
      <w:pPr>
        <w:spacing w:line="240" w:lineRule="auto"/>
        <w:jc w:val="both"/>
      </w:pPr>
      <w:r w:rsidRPr="00EB651F">
        <w:rPr>
          <w:color w:val="000000"/>
        </w:rPr>
        <w:t>b) Tính khối lượng của 1 lít hỗn hợp khí X ở đkc.</w:t>
      </w:r>
    </w:p>
    <w:p w14:paraId="5189E1AA" w14:textId="77777777" w:rsidR="0021503C" w:rsidRPr="00EB651F" w:rsidRDefault="0021503C" w:rsidP="0021503C">
      <w:pPr>
        <w:spacing w:line="240" w:lineRule="auto"/>
        <w:jc w:val="both"/>
      </w:pPr>
      <w:r>
        <w:rPr>
          <w:b/>
          <w:color w:val="000000"/>
        </w:rPr>
        <w:t xml:space="preserve">Câu 12. </w:t>
      </w:r>
      <w:r w:rsidRPr="00EB651F">
        <w:rPr>
          <w:color w:val="000000"/>
        </w:rPr>
        <w:t>(2,0 điểm): Hòa tan hoàn toàn 12 gam hỗn hợp X gồm Fe và kim loại M có hóa trị (II) trong 175 gam dung dịch HCI 14,6%, thu được 0,3 mol khí H</w:t>
      </w:r>
      <w:r w:rsidRPr="00EB651F">
        <w:rPr>
          <w:color w:val="000000"/>
          <w:vertAlign w:val="subscript"/>
        </w:rPr>
        <w:t>2</w:t>
      </w:r>
      <w:r w:rsidRPr="00EB651F">
        <w:rPr>
          <w:color w:val="000000"/>
        </w:rPr>
        <w:t xml:space="preserve"> và dung dịch Y. Mặt khác, khi cho 3,6 gam kim loại M vào 300 ml dung dịch H</w:t>
      </w:r>
      <w:r w:rsidRPr="00EB651F">
        <w:rPr>
          <w:color w:val="000000"/>
          <w:vertAlign w:val="subscript"/>
        </w:rPr>
        <w:t>2</w:t>
      </w:r>
      <w:r w:rsidRPr="00EB651F">
        <w:rPr>
          <w:color w:val="000000"/>
        </w:rPr>
        <w:t>SO</w:t>
      </w:r>
      <w:r w:rsidRPr="00EB651F">
        <w:rPr>
          <w:color w:val="000000"/>
          <w:vertAlign w:val="subscript"/>
        </w:rPr>
        <w:t>4</w:t>
      </w:r>
      <w:r w:rsidRPr="00EB651F">
        <w:rPr>
          <w:color w:val="000000"/>
        </w:rPr>
        <w:t xml:space="preserve"> 1M thì sau khi phản ứng xảy ra hoàn toàn vẫn còn dư axit.</w:t>
      </w:r>
    </w:p>
    <w:p w14:paraId="31A30F19" w14:textId="77777777" w:rsidR="0021503C" w:rsidRPr="00524A88" w:rsidRDefault="0021503C" w:rsidP="0021503C">
      <w:pPr>
        <w:spacing w:line="240" w:lineRule="auto"/>
        <w:jc w:val="both"/>
      </w:pPr>
      <w:r w:rsidRPr="00524A88">
        <w:rPr>
          <w:color w:val="000000"/>
        </w:rPr>
        <w:t>a. Xác định kim loại M.</w:t>
      </w:r>
    </w:p>
    <w:p w14:paraId="578711D7" w14:textId="77777777" w:rsidR="0021503C" w:rsidRPr="00524A88" w:rsidRDefault="0021503C" w:rsidP="0021503C">
      <w:pPr>
        <w:spacing w:line="240" w:lineRule="auto"/>
        <w:jc w:val="both"/>
      </w:pPr>
      <w:r w:rsidRPr="00524A88">
        <w:rPr>
          <w:color w:val="000000"/>
        </w:rPr>
        <w:t>b. Tính nồng độ phần trăm các chất tan trong Y.</w:t>
      </w:r>
    </w:p>
    <w:p w14:paraId="73C44430" w14:textId="77777777" w:rsidR="0021503C" w:rsidRPr="00524A88" w:rsidRDefault="0021503C" w:rsidP="0021503C">
      <w:pPr>
        <w:spacing w:line="240" w:lineRule="auto"/>
        <w:jc w:val="both"/>
      </w:pPr>
      <w:r>
        <w:rPr>
          <w:b/>
          <w:color w:val="000000"/>
        </w:rPr>
        <w:t xml:space="preserve">Câu 13. </w:t>
      </w:r>
      <w:r w:rsidRPr="00524A88">
        <w:rPr>
          <w:color w:val="000000"/>
        </w:rPr>
        <w:t>(2,0 điểm):</w:t>
      </w:r>
    </w:p>
    <w:p w14:paraId="4B78D288" w14:textId="77777777" w:rsidR="0021503C" w:rsidRPr="00524A88" w:rsidRDefault="0021503C" w:rsidP="0021503C">
      <w:pPr>
        <w:spacing w:line="240" w:lineRule="auto"/>
        <w:ind w:firstLine="720"/>
        <w:jc w:val="both"/>
      </w:pPr>
      <w:r w:rsidRPr="00524A88">
        <w:rPr>
          <w:color w:val="000000"/>
        </w:rPr>
        <w:t xml:space="preserve">Cho m gam hỗn hợp Fe và </w:t>
      </w:r>
      <w:r w:rsidRPr="00F83932">
        <w:rPr>
          <w:i/>
          <w:color w:val="000000"/>
        </w:rPr>
        <w:t>S</w:t>
      </w:r>
      <w:r w:rsidRPr="00524A88">
        <w:rPr>
          <w:color w:val="000000"/>
        </w:rPr>
        <w:t xml:space="preserve"> với tỉ lệ số mol Fe gấp 2 lần số mol </w:t>
      </w:r>
      <w:r w:rsidRPr="00F83932">
        <w:rPr>
          <w:i/>
          <w:color w:val="000000"/>
        </w:rPr>
        <w:t>S</w:t>
      </w:r>
      <w:r w:rsidRPr="00524A88">
        <w:rPr>
          <w:color w:val="000000"/>
        </w:rPr>
        <w:t xml:space="preserve"> rồi đem nung (không có oxygen) thu được hỗn hợp A. Hòa tan A bằng dung dịch HCl dư thu được 0,4 gam rắn B, dung dịch C và chất khí D. Sục khí D tử từ qua dung dịch CuCl</w:t>
      </w:r>
      <w:r w:rsidRPr="00F83932">
        <w:rPr>
          <w:color w:val="000000"/>
          <w:vertAlign w:val="subscript"/>
        </w:rPr>
        <w:t>2</w:t>
      </w:r>
      <w:r w:rsidRPr="00524A88">
        <w:rPr>
          <w:color w:val="000000"/>
        </w:rPr>
        <w:t>, thấy tạo ra 4,8 gam kết tủa đen. T</w:t>
      </w:r>
      <w:r w:rsidRPr="0021503C">
        <w:rPr>
          <w:color w:val="000000"/>
        </w:rPr>
        <w:t>ì</w:t>
      </w:r>
      <w:r w:rsidRPr="00524A88">
        <w:rPr>
          <w:color w:val="000000"/>
        </w:rPr>
        <w:t>m m</w:t>
      </w:r>
    </w:p>
    <w:p w14:paraId="7531973A" w14:textId="49F45BDB" w:rsidR="00D57BCA" w:rsidRDefault="00D57BCA">
      <w:r>
        <w:br w:type="page"/>
      </w:r>
    </w:p>
    <w:p w14:paraId="3E74BB99" w14:textId="71546856" w:rsidR="0021503C" w:rsidRDefault="00D57BCA" w:rsidP="0021503C">
      <w:r>
        <w:rPr>
          <w:noProof/>
        </w:rPr>
        <w:lastRenderedPageBreak/>
        <w:drawing>
          <wp:inline distT="0" distB="0" distL="0" distR="0" wp14:anchorId="211909D1" wp14:editId="0A1D1A81">
            <wp:extent cx="6119495" cy="8286750"/>
            <wp:effectExtent l="0" t="0" r="0" b="0"/>
            <wp:docPr id="711703608" name="Hình ảnh 1" descr="Có thể là hình ảnh về cuống vé, bản thiết kế và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ó thể là hình ảnh về cuống vé, bản thiết kế và văn bản"/>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19495" cy="8286750"/>
                    </a:xfrm>
                    <a:prstGeom prst="rect">
                      <a:avLst/>
                    </a:prstGeom>
                    <a:noFill/>
                    <a:ln>
                      <a:noFill/>
                    </a:ln>
                  </pic:spPr>
                </pic:pic>
              </a:graphicData>
            </a:graphic>
          </wp:inline>
        </w:drawing>
      </w:r>
    </w:p>
    <w:p w14:paraId="672F97BF" w14:textId="4B592BFF" w:rsidR="00524A88" w:rsidRDefault="00D57BCA" w:rsidP="00D57BCA">
      <w:pPr>
        <w:jc w:val="both"/>
        <w:rPr>
          <w:lang w:val="en-US"/>
        </w:rPr>
      </w:pPr>
      <w:r>
        <w:rPr>
          <w:noProof/>
        </w:rPr>
        <w:lastRenderedPageBreak/>
        <w:drawing>
          <wp:inline distT="0" distB="0" distL="0" distR="0" wp14:anchorId="1883802B" wp14:editId="45040943">
            <wp:extent cx="6119495" cy="8295640"/>
            <wp:effectExtent l="0" t="0" r="0" b="0"/>
            <wp:docPr id="2083342164" name="Hình ảnh 2" descr="Có thể là đồ họa về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ó thể là đồ họa về văn bản"/>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19495" cy="8295640"/>
                    </a:xfrm>
                    <a:prstGeom prst="rect">
                      <a:avLst/>
                    </a:prstGeom>
                    <a:noFill/>
                    <a:ln>
                      <a:noFill/>
                    </a:ln>
                  </pic:spPr>
                </pic:pic>
              </a:graphicData>
            </a:graphic>
          </wp:inline>
        </w:drawing>
      </w:r>
    </w:p>
    <w:p w14:paraId="217BF0EB" w14:textId="1EC7D80A" w:rsidR="00D57BCA" w:rsidRPr="00D57BCA" w:rsidRDefault="00D57BCA" w:rsidP="00D57BCA">
      <w:pPr>
        <w:jc w:val="both"/>
        <w:rPr>
          <w:lang w:val="en-US"/>
        </w:rPr>
      </w:pPr>
      <w:r>
        <w:rPr>
          <w:noProof/>
        </w:rPr>
        <w:lastRenderedPageBreak/>
        <w:drawing>
          <wp:inline distT="0" distB="0" distL="0" distR="0" wp14:anchorId="179D8173" wp14:editId="06E6B5CC">
            <wp:extent cx="6119495" cy="7943215"/>
            <wp:effectExtent l="0" t="0" r="0" b="635"/>
            <wp:docPr id="1826162688" name="Hình ảnh 3" descr="Có thể là hình ảnh về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ó thể là hình ảnh về văn bản"/>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19495" cy="7943215"/>
                    </a:xfrm>
                    <a:prstGeom prst="rect">
                      <a:avLst/>
                    </a:prstGeom>
                    <a:noFill/>
                    <a:ln>
                      <a:noFill/>
                    </a:ln>
                  </pic:spPr>
                </pic:pic>
              </a:graphicData>
            </a:graphic>
          </wp:inline>
        </w:drawing>
      </w:r>
    </w:p>
    <w:sectPr w:rsidR="00D57BCA" w:rsidRPr="00D57BCA" w:rsidSect="00720773">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CE"/>
    <w:rsid w:val="000A4062"/>
    <w:rsid w:val="000F151C"/>
    <w:rsid w:val="001A54CB"/>
    <w:rsid w:val="00200816"/>
    <w:rsid w:val="002030A2"/>
    <w:rsid w:val="0021503C"/>
    <w:rsid w:val="00272BC4"/>
    <w:rsid w:val="004D19E0"/>
    <w:rsid w:val="00524A88"/>
    <w:rsid w:val="00612DA7"/>
    <w:rsid w:val="00720773"/>
    <w:rsid w:val="00A970FE"/>
    <w:rsid w:val="00C504B0"/>
    <w:rsid w:val="00C7573B"/>
    <w:rsid w:val="00D57BCA"/>
    <w:rsid w:val="00D84B00"/>
    <w:rsid w:val="00E10235"/>
    <w:rsid w:val="00E658CE"/>
    <w:rsid w:val="00E71046"/>
    <w:rsid w:val="00F460AD"/>
    <w:rsid w:val="00F83932"/>
    <w:rsid w:val="00FF1E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8344"/>
  <w15:chartTrackingRefBased/>
  <w15:docId w15:val="{F1298C45-293A-4DEA-BC63-B603E111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vi-VN"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65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E65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E658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E658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E658CE"/>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E658CE"/>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E658CE"/>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E658CE"/>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E658CE"/>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58C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658C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658CE"/>
    <w:rPr>
      <w:rFonts w:asciiTheme="minorHAnsi" w:eastAsiaTheme="majorEastAsia" w:hAnsiTheme="minorHAnsi" w:cstheme="majorBidi"/>
      <w:color w:val="0F4761" w:themeColor="accent1" w:themeShade="BF"/>
      <w:sz w:val="28"/>
      <w:szCs w:val="28"/>
    </w:rPr>
  </w:style>
  <w:style w:type="character" w:customStyle="1" w:styleId="u4Char">
    <w:name w:val="Đầu đề 4 Char"/>
    <w:basedOn w:val="Phngmcinhcuaoanvn"/>
    <w:link w:val="u4"/>
    <w:uiPriority w:val="9"/>
    <w:semiHidden/>
    <w:rsid w:val="00E658CE"/>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E658CE"/>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E658C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E658C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E658C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E658C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E65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658C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58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658CE"/>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658CE"/>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E658CE"/>
    <w:rPr>
      <w:i/>
      <w:iCs/>
      <w:color w:val="404040" w:themeColor="text1" w:themeTint="BF"/>
    </w:rPr>
  </w:style>
  <w:style w:type="paragraph" w:styleId="oancuaDanhsach">
    <w:name w:val="List Paragraph"/>
    <w:basedOn w:val="Binhthng"/>
    <w:uiPriority w:val="34"/>
    <w:qFormat/>
    <w:rsid w:val="00E658CE"/>
    <w:pPr>
      <w:ind w:left="720"/>
      <w:contextualSpacing/>
    </w:pPr>
  </w:style>
  <w:style w:type="character" w:styleId="NhnmnhThm">
    <w:name w:val="Intense Emphasis"/>
    <w:basedOn w:val="Phngmcinhcuaoanvn"/>
    <w:uiPriority w:val="21"/>
    <w:qFormat/>
    <w:rsid w:val="00E658CE"/>
    <w:rPr>
      <w:i/>
      <w:iCs/>
      <w:color w:val="0F4761" w:themeColor="accent1" w:themeShade="BF"/>
    </w:rPr>
  </w:style>
  <w:style w:type="paragraph" w:styleId="Nhaykepm">
    <w:name w:val="Intense Quote"/>
    <w:basedOn w:val="Binhthng"/>
    <w:next w:val="Binhthng"/>
    <w:link w:val="NhaykepmChar"/>
    <w:uiPriority w:val="30"/>
    <w:qFormat/>
    <w:rsid w:val="00E65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E658CE"/>
    <w:rPr>
      <w:i/>
      <w:iCs/>
      <w:color w:val="0F4761" w:themeColor="accent1" w:themeShade="BF"/>
    </w:rPr>
  </w:style>
  <w:style w:type="character" w:styleId="ThamchiuNhnmnh">
    <w:name w:val="Intense Reference"/>
    <w:basedOn w:val="Phngmcinhcuaoanvn"/>
    <w:uiPriority w:val="32"/>
    <w:qFormat/>
    <w:rsid w:val="00E658CE"/>
    <w:rPr>
      <w:b/>
      <w:bCs/>
      <w:smallCaps/>
      <w:color w:val="0F4761" w:themeColor="accent1" w:themeShade="BF"/>
      <w:spacing w:val="5"/>
    </w:rPr>
  </w:style>
  <w:style w:type="table" w:styleId="LiBang">
    <w:name w:val="Table Grid"/>
    <w:basedOn w:val="BangThngthng"/>
    <w:uiPriority w:val="39"/>
    <w:rsid w:val="00D84B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21503C"/>
    <w:tblPr>
      <w:tblCellMar>
        <w:top w:w="0" w:type="dxa"/>
        <w:left w:w="0" w:type="dxa"/>
        <w:bottom w:w="0" w:type="dxa"/>
        <w:right w:w="0" w:type="dxa"/>
      </w:tblCellMar>
    </w:tblPr>
  </w:style>
  <w:style w:type="character" w:customStyle="1" w:styleId="YoungMixChar">
    <w:name w:val="YoungMix_Char"/>
    <w:rsid w:val="002150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288201">
      <w:bodyDiv w:val="1"/>
      <w:marLeft w:val="0"/>
      <w:marRight w:val="0"/>
      <w:marTop w:val="0"/>
      <w:marBottom w:val="0"/>
      <w:divBdr>
        <w:top w:val="none" w:sz="0" w:space="0" w:color="auto"/>
        <w:left w:val="none" w:sz="0" w:space="0" w:color="auto"/>
        <w:bottom w:val="none" w:sz="0" w:space="0" w:color="auto"/>
        <w:right w:val="none" w:sz="0" w:space="0" w:color="auto"/>
      </w:divBdr>
    </w:div>
    <w:div w:id="1426000645">
      <w:bodyDiv w:val="1"/>
      <w:marLeft w:val="0"/>
      <w:marRight w:val="0"/>
      <w:marTop w:val="0"/>
      <w:marBottom w:val="0"/>
      <w:divBdr>
        <w:top w:val="none" w:sz="0" w:space="0" w:color="auto"/>
        <w:left w:val="none" w:sz="0" w:space="0" w:color="auto"/>
        <w:bottom w:val="none" w:sz="0" w:space="0" w:color="auto"/>
        <w:right w:val="none" w:sz="0" w:space="0" w:color="auto"/>
      </w:divBdr>
    </w:div>
    <w:div w:id="1633976015">
      <w:bodyDiv w:val="1"/>
      <w:marLeft w:val="0"/>
      <w:marRight w:val="0"/>
      <w:marTop w:val="0"/>
      <w:marBottom w:val="0"/>
      <w:divBdr>
        <w:top w:val="none" w:sz="0" w:space="0" w:color="auto"/>
        <w:left w:val="none" w:sz="0" w:space="0" w:color="auto"/>
        <w:bottom w:val="none" w:sz="0" w:space="0" w:color="auto"/>
        <w:right w:val="none" w:sz="0" w:space="0" w:color="auto"/>
      </w:divBdr>
    </w:div>
    <w:div w:id="16864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microsoft.com/office/2007/relationships/hdphoto" Target="media/hdphoto2.wdp"/><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wmf"/><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585</Words>
  <Characters>3336</Characters>
  <DocSecurity>0</DocSecurity>
  <Lines>27</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2024-10-21T08:10:00Z</dcterms:created>
  <dcterms:modified xsi:type="dcterms:W3CDTF">2024-10-21T08:56:00Z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2024-10-21T08:16:33Z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7e51770a-597c-4421-972e-3db760309990</vt:lpwstr>
  </property>
  <property fmtid="{D5CDD505-2E9C-101B-9397-08002B2CF9AE}" pid="8" name="MSIP_Label_defa4170-0d19-0005-0004-bc88714345d2_ContentBits">
    <vt:lpwstr>0</vt:lpwstr>
  </property>
  <property fmtid="{D5CDD505-2E9C-101B-9397-08002B2CF9AE}" pid="9" name="MTWinEqns">
    <vt:bool>true</vt:bool>
  </property>
</Properties>
</file>