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Tuần 19                                                                                       Ngày soạ</w:t>
      </w:r>
      <w:r w:rsidR="002A4C44">
        <w:rPr>
          <w:rFonts w:ascii="Times New Roman" w:hAnsi="Times New Roman" w:cs="Times New Roman"/>
          <w:b/>
          <w:color w:val="000000" w:themeColor="text1"/>
          <w:sz w:val="28"/>
          <w:szCs w:val="28"/>
        </w:rPr>
        <w:t>n: 29/12/2022</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p>
    <w:p w:rsidR="0026125D" w:rsidRDefault="0026125D" w:rsidP="0026125D">
      <w:pPr>
        <w:keepNext/>
        <w:keepLines/>
        <w:spacing w:after="0" w:line="0" w:lineRule="atLeast"/>
        <w:jc w:val="center"/>
        <w:outlineLvl w:val="0"/>
        <w:rPr>
          <w:rFonts w:ascii="Times New Roman" w:eastAsiaTheme="majorEastAsia" w:hAnsi="Times New Roman" w:cs="Times New Roman"/>
          <w:b/>
          <w:color w:val="000000" w:themeColor="text1"/>
          <w:sz w:val="28"/>
          <w:szCs w:val="28"/>
        </w:rPr>
      </w:pPr>
      <w:r w:rsidRPr="0026125D">
        <w:rPr>
          <w:rFonts w:ascii="Times New Roman" w:eastAsiaTheme="majorEastAsia" w:hAnsi="Times New Roman" w:cs="Times New Roman"/>
          <w:b/>
          <w:color w:val="000000" w:themeColor="text1"/>
          <w:sz w:val="28"/>
          <w:szCs w:val="28"/>
        </w:rPr>
        <w:t>CHỦ ĐỀ 6:  XÂY DỰNG CỘNG ĐỒNG VĂN MINH, THÂN THIỆN</w:t>
      </w:r>
      <w:r>
        <w:rPr>
          <w:rFonts w:ascii="Times New Roman" w:eastAsiaTheme="majorEastAsia" w:hAnsi="Times New Roman" w:cs="Times New Roman"/>
          <w:b/>
          <w:color w:val="000000" w:themeColor="text1"/>
          <w:sz w:val="28"/>
          <w:szCs w:val="28"/>
        </w:rPr>
        <w:t xml:space="preserve"> (4 tiết)</w:t>
      </w:r>
    </w:p>
    <w:p w:rsidR="0026125D" w:rsidRPr="0026125D" w:rsidRDefault="0026125D" w:rsidP="0026125D">
      <w:pPr>
        <w:keepNext/>
        <w:keepLines/>
        <w:spacing w:after="0" w:line="0" w:lineRule="atLeast"/>
        <w:jc w:val="center"/>
        <w:outlineLvl w:val="0"/>
        <w:rPr>
          <w:rFonts w:ascii="Times New Roman" w:eastAsiaTheme="majorEastAsia" w:hAnsi="Times New Roman" w:cs="Times New Roman"/>
          <w:b/>
          <w:color w:val="000000" w:themeColor="text1"/>
          <w:sz w:val="28"/>
          <w:szCs w:val="28"/>
        </w:rPr>
      </w:pP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I. MỤC TIÊU</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1. Kiến thức</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Sau chủ đề này, HS cần:</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Thể hiện được hành vi văn hoá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Thiết lập được các mối quan hệ với cộng đồng, thể hiện được sự sẵn sàng giúp đỡ, chia sẻ với những hoàn cảnh khó khăn.</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Giữ gìn, bảo vệ cảnh quan thiên nhiên ở địa phương nơi em sống.</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2. Năng lực:</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i/>
          <w:color w:val="000000" w:themeColor="text1"/>
          <w:sz w:val="28"/>
          <w:szCs w:val="28"/>
        </w:rPr>
        <w:t>- Năng lực chung:</w:t>
      </w:r>
      <w:r w:rsidRPr="0026125D">
        <w:rPr>
          <w:rFonts w:ascii="Times New Roman" w:hAnsi="Times New Roman" w:cs="Times New Roman"/>
          <w:color w:val="000000" w:themeColor="text1"/>
          <w:sz w:val="28"/>
          <w:szCs w:val="28"/>
        </w:rPr>
        <w:t xml:space="preserve"> Giao tiếp, hợp tác, tự chủ, tự học, giải quyết vấn đề và sáng tạo.</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i/>
          <w:color w:val="000000" w:themeColor="text1"/>
          <w:sz w:val="28"/>
          <w:szCs w:val="28"/>
        </w:rPr>
        <w:t>- Năng lực riêng:</w:t>
      </w:r>
      <w:r w:rsidRPr="0026125D">
        <w:rPr>
          <w:rFonts w:ascii="Times New Roman" w:hAnsi="Times New Roman" w:cs="Times New Roman"/>
          <w:color w:val="000000" w:themeColor="text1"/>
          <w:sz w:val="28"/>
          <w:szCs w:val="28"/>
        </w:rPr>
        <w:t xml:space="preserve">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Thể hiện được chính kiến khi phản biện, bình luận về các hiện tượng xã hội và giải quyết mâu thuẫn.</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Thực hiện được các nhiệm vụ với những yêu cầu khác nhau.</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Thể hiện được cách giao tiếp, ứng xử phù hợp với tình huống.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3. Phẩm chất:</w:t>
      </w:r>
      <w:r w:rsidRPr="0026125D">
        <w:rPr>
          <w:rFonts w:ascii="Times New Roman" w:hAnsi="Times New Roman" w:cs="Times New Roman"/>
          <w:color w:val="000000" w:themeColor="text1"/>
          <w:sz w:val="28"/>
          <w:szCs w:val="28"/>
        </w:rPr>
        <w:t xml:space="preserve"> nhân ái, trung thực, trách nhiệm.</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II. THIẾT BỊ DẠY HỌC VÀ HỌC LIỆU</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1. Chuẩn bị của GV:</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Yêu cầu HS đọc trước SGK và viết vào vở những nội dung từ đầu đến hết nhiệm vụ 2.</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Phiếu các từ chỉ các hành vi ứng xử phù hợp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xml:space="preserve"> - Tranh ảnh nơi công cộng để chiếu trên silde hoặc tranh ảnh dán lên bảng.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xml:space="preserve">- Nhạc bài hát </w:t>
      </w:r>
      <w:r w:rsidRPr="0026125D">
        <w:rPr>
          <w:rFonts w:ascii="Times New Roman" w:hAnsi="Times New Roman" w:cs="Times New Roman"/>
          <w:i/>
          <w:color w:val="000000" w:themeColor="text1"/>
          <w:sz w:val="28"/>
          <w:szCs w:val="28"/>
        </w:rPr>
        <w:t>Điều đó tuỳ thuộc hành động của bạn</w:t>
      </w:r>
      <w:r w:rsidRPr="0026125D">
        <w:rPr>
          <w:rFonts w:ascii="Times New Roman" w:hAnsi="Times New Roman" w:cs="Times New Roman"/>
          <w:color w:val="000000" w:themeColor="text1"/>
          <w:sz w:val="28"/>
          <w:szCs w:val="28"/>
        </w:rPr>
        <w:t xml:space="preserve"> sáng tác của nhạc sĩ Vũ Kim Dung.</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 xml:space="preserve">2. Chuẩn bị của HS: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Đồ dùng học tập</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Theo dõi mức độ thực hiện quy tắc ứng xử nơi công cộng trong 1 tuần (theo bảng ở hoạt động 2, trang 109).</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Thẻ màu (xanh, đỏ, vàng).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Ảnh, tranh vẽ cảnh đẹp quê hương.</w:t>
      </w:r>
    </w:p>
    <w:p w:rsid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xml:space="preserve">- Sản phẩm tuyên truyền vận động người thân, bạn bè ứng xử văn minh nơi công cộng: thơ, văn, hò, vè, tranh tuyên </w:t>
      </w:r>
      <w:proofErr w:type="gramStart"/>
      <w:r w:rsidRPr="0026125D">
        <w:rPr>
          <w:rFonts w:ascii="Times New Roman" w:hAnsi="Times New Roman" w:cs="Times New Roman"/>
          <w:color w:val="000000" w:themeColor="text1"/>
          <w:sz w:val="28"/>
          <w:szCs w:val="28"/>
        </w:rPr>
        <w:t>truyền,...</w:t>
      </w:r>
      <w:proofErr w:type="gramEnd"/>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III. CÁC PHƯƠNG PHÁP VÀ KĨ THUẬT DẠY HỌC</w:t>
      </w:r>
    </w:p>
    <w:p w:rsidR="0026125D" w:rsidRDefault="0026125D" w:rsidP="0026125D">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Hình thức:</w:t>
      </w:r>
      <w:r w:rsidR="002A4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cá nhân, nhóm</w:t>
      </w:r>
    </w:p>
    <w:p w:rsidR="0026125D" w:rsidRDefault="0026125D" w:rsidP="0026125D">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PPDH:</w:t>
      </w:r>
      <w:r>
        <w:rPr>
          <w:rFonts w:ascii="Times New Roman" w:hAnsi="Times New Roman" w:cs="Times New Roman"/>
          <w:color w:val="000000" w:themeColor="text1"/>
          <w:sz w:val="28"/>
          <w:szCs w:val="28"/>
        </w:rPr>
        <w:t xml:space="preserve"> giải quyết vấn đề, dạy học hợp tác</w:t>
      </w:r>
    </w:p>
    <w:p w:rsidR="0026125D" w:rsidRPr="0026125D" w:rsidRDefault="0026125D" w:rsidP="0026125D">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KTDH:</w:t>
      </w:r>
      <w:r>
        <w:rPr>
          <w:rFonts w:ascii="Times New Roman" w:hAnsi="Times New Roman" w:cs="Times New Roman"/>
          <w:color w:val="000000" w:themeColor="text1"/>
          <w:sz w:val="28"/>
          <w:szCs w:val="28"/>
        </w:rPr>
        <w:t xml:space="preserve"> chia nhóm, giao nhiệm vụ, đặt câu hỏi</w:t>
      </w:r>
    </w:p>
    <w:p w:rsid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IV.</w:t>
      </w:r>
      <w:r w:rsidRPr="0026125D">
        <w:rPr>
          <w:rFonts w:ascii="Times New Roman" w:hAnsi="Times New Roman" w:cs="Times New Roman"/>
          <w:b/>
          <w:color w:val="000000" w:themeColor="text1"/>
          <w:sz w:val="28"/>
          <w:szCs w:val="28"/>
          <w:lang w:val="nl-NL"/>
        </w:rPr>
        <w:t xml:space="preserve"> TIẾN TRÌNH DẠY HỌC</w:t>
      </w:r>
    </w:p>
    <w:p w:rsid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Tiết 19                                                                            Ngày dạy:</w:t>
      </w:r>
    </w:p>
    <w:p w:rsid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1.Ổn định tổ chức lớp: </w:t>
      </w:r>
      <w:r w:rsidR="002A4C44">
        <w:rPr>
          <w:rFonts w:ascii="Times New Roman" w:hAnsi="Times New Roman" w:cs="Times New Roman"/>
          <w:b/>
          <w:color w:val="000000" w:themeColor="text1"/>
          <w:sz w:val="28"/>
          <w:szCs w:val="28"/>
          <w:lang w:val="nl-NL"/>
        </w:rPr>
        <w:t>6A:</w:t>
      </w:r>
      <w:r w:rsidR="002A4C44">
        <w:rPr>
          <w:rFonts w:ascii="Times New Roman" w:hAnsi="Times New Roman" w:cs="Times New Roman"/>
          <w:b/>
          <w:color w:val="000000" w:themeColor="text1"/>
          <w:sz w:val="28"/>
          <w:szCs w:val="28"/>
          <w:lang w:val="nl-NL"/>
        </w:rPr>
        <w:tab/>
      </w:r>
      <w:r w:rsidR="002A4C44">
        <w:rPr>
          <w:rFonts w:ascii="Times New Roman" w:hAnsi="Times New Roman" w:cs="Times New Roman"/>
          <w:b/>
          <w:color w:val="000000" w:themeColor="text1"/>
          <w:sz w:val="28"/>
          <w:szCs w:val="28"/>
          <w:lang w:val="nl-NL"/>
        </w:rPr>
        <w:tab/>
      </w:r>
      <w:r w:rsidR="002A4C44">
        <w:rPr>
          <w:rFonts w:ascii="Times New Roman" w:hAnsi="Times New Roman" w:cs="Times New Roman"/>
          <w:b/>
          <w:color w:val="000000" w:themeColor="text1"/>
          <w:sz w:val="28"/>
          <w:szCs w:val="28"/>
          <w:lang w:val="nl-NL"/>
        </w:rPr>
        <w:tab/>
      </w:r>
      <w:r w:rsidR="002A4C44">
        <w:rPr>
          <w:rFonts w:ascii="Times New Roman" w:hAnsi="Times New Roman" w:cs="Times New Roman"/>
          <w:b/>
          <w:color w:val="000000" w:themeColor="text1"/>
          <w:sz w:val="28"/>
          <w:szCs w:val="28"/>
          <w:lang w:val="nl-NL"/>
        </w:rPr>
        <w:tab/>
      </w:r>
      <w:r>
        <w:rPr>
          <w:rFonts w:ascii="Times New Roman" w:hAnsi="Times New Roman" w:cs="Times New Roman"/>
          <w:b/>
          <w:color w:val="000000" w:themeColor="text1"/>
          <w:sz w:val="28"/>
          <w:szCs w:val="28"/>
          <w:lang w:val="nl-NL"/>
        </w:rPr>
        <w:t>6B:</w:t>
      </w:r>
    </w:p>
    <w:p w:rsid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 Các hoạt động dạy và học:</w:t>
      </w:r>
    </w:p>
    <w:p w:rsidR="00E01072" w:rsidRDefault="00E01072" w:rsidP="0026125D">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 HOẠT ĐỘNG MỞ ĐẦU</w:t>
      </w:r>
    </w:p>
    <w:p w:rsidR="00044932" w:rsidRPr="0026125D" w:rsidRDefault="00044932" w:rsidP="00044932">
      <w:pPr>
        <w:tabs>
          <w:tab w:val="left" w:pos="567"/>
          <w:tab w:val="left" w:pos="1134"/>
        </w:tabs>
        <w:spacing w:after="0" w:line="276" w:lineRule="auto"/>
        <w:jc w:val="both"/>
        <w:rPr>
          <w:rFonts w:ascii="Times New Roman" w:eastAsia="MS Mincho"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Hoạt độ</w:t>
      </w:r>
      <w:r w:rsidR="00E01072">
        <w:rPr>
          <w:rFonts w:ascii="Times New Roman" w:hAnsi="Times New Roman" w:cs="Times New Roman"/>
          <w:b/>
          <w:color w:val="000000" w:themeColor="text1"/>
          <w:sz w:val="28"/>
          <w:szCs w:val="28"/>
          <w:lang w:val="nl-NL"/>
        </w:rPr>
        <w:t xml:space="preserve">ng </w:t>
      </w:r>
      <w:r>
        <w:rPr>
          <w:rFonts w:ascii="Times New Roman" w:hAnsi="Times New Roman" w:cs="Times New Roman"/>
          <w:b/>
          <w:color w:val="000000" w:themeColor="text1"/>
          <w:sz w:val="28"/>
          <w:szCs w:val="28"/>
          <w:lang w:val="nl-NL"/>
        </w:rPr>
        <w:t>: Đoán từ</w:t>
      </w:r>
    </w:p>
    <w:p w:rsidR="0026125D" w:rsidRPr="0026125D" w:rsidRDefault="0026125D" w:rsidP="00044932">
      <w:pPr>
        <w:tabs>
          <w:tab w:val="left" w:pos="567"/>
          <w:tab w:val="left" w:pos="1134"/>
        </w:tabs>
        <w:spacing w:after="0" w:line="276" w:lineRule="auto"/>
        <w:jc w:val="both"/>
        <w:rPr>
          <w:rFonts w:ascii="Times New Roman" w:hAnsi="Times New Roman" w:cs="Times New Roman"/>
          <w:bCs/>
          <w:color w:val="000000" w:themeColor="text1"/>
          <w:sz w:val="28"/>
          <w:szCs w:val="28"/>
          <w:lang w:val="nl-NL"/>
        </w:rPr>
      </w:pPr>
      <w:r w:rsidRPr="0026125D">
        <w:rPr>
          <w:rFonts w:ascii="Times New Roman" w:hAnsi="Times New Roman" w:cs="Times New Roman"/>
          <w:b/>
          <w:color w:val="000000" w:themeColor="text1"/>
          <w:sz w:val="28"/>
          <w:szCs w:val="28"/>
          <w:lang w:val="nl-NL"/>
        </w:rPr>
        <w:lastRenderedPageBreak/>
        <w:t>a. Mục tiêu:</w:t>
      </w:r>
      <w:r w:rsidRPr="0026125D">
        <w:rPr>
          <w:rFonts w:ascii="Times New Roman" w:hAnsi="Times New Roman" w:cs="Times New Roman"/>
          <w:color w:val="000000" w:themeColor="text1"/>
          <w:sz w:val="28"/>
          <w:szCs w:val="28"/>
          <w:lang w:val="nl-NL"/>
        </w:rPr>
        <w:t xml:space="preserve"> </w:t>
      </w:r>
      <w:r w:rsidRPr="0026125D">
        <w:rPr>
          <w:rFonts w:ascii="Times New Roman" w:hAnsi="Times New Roman" w:cs="Times New Roman"/>
          <w:bCs/>
          <w:color w:val="000000" w:themeColor="text1"/>
          <w:sz w:val="28"/>
          <w:szCs w:val="28"/>
          <w:lang w:val="nl-NL"/>
        </w:rPr>
        <w:t>giúp HS hứng thú với chủ đề, hiểu được ý nghĩa của việc xây dựng cộng đồng văn minh, thân thiện và chỉ rõ được những việc làm trong chủ đề để đạt được mục tiêu.</w:t>
      </w:r>
    </w:p>
    <w:p w:rsidR="0026125D" w:rsidRPr="0026125D" w:rsidRDefault="0026125D" w:rsidP="0026125D">
      <w:pPr>
        <w:tabs>
          <w:tab w:val="left" w:pos="567"/>
          <w:tab w:val="left" w:pos="1134"/>
        </w:tabs>
        <w:spacing w:after="0" w:line="0" w:lineRule="atLeast"/>
        <w:jc w:val="both"/>
        <w:rPr>
          <w:rFonts w:ascii="Times New Roman" w:hAnsi="Times New Roman" w:cs="Times New Roman"/>
          <w:bCs/>
          <w:color w:val="000000" w:themeColor="text1"/>
          <w:sz w:val="28"/>
          <w:szCs w:val="28"/>
          <w:lang w:val="nl-NL"/>
        </w:rPr>
      </w:pPr>
      <w:r w:rsidRPr="0026125D">
        <w:rPr>
          <w:rFonts w:ascii="Times New Roman" w:hAnsi="Times New Roman" w:cs="Times New Roman"/>
          <w:b/>
          <w:color w:val="000000" w:themeColor="text1"/>
          <w:sz w:val="28"/>
          <w:szCs w:val="28"/>
          <w:lang w:val="nl-NL"/>
        </w:rPr>
        <w:t xml:space="preserve">b. Nội dung: </w:t>
      </w:r>
      <w:r w:rsidRPr="0026125D">
        <w:rPr>
          <w:rFonts w:ascii="Times New Roman" w:hAnsi="Times New Roman" w:cs="Times New Roman"/>
          <w:bCs/>
          <w:color w:val="000000" w:themeColor="text1"/>
          <w:sz w:val="28"/>
          <w:szCs w:val="28"/>
          <w:lang w:val="nl-NL"/>
        </w:rPr>
        <w:t xml:space="preserve">GV tổ chức cho cả lớp cùng chơi trò chơi </w:t>
      </w:r>
      <w:r w:rsidRPr="0026125D">
        <w:rPr>
          <w:rFonts w:ascii="Times New Roman" w:hAnsi="Times New Roman" w:cs="Times New Roman"/>
          <w:b/>
          <w:bCs/>
          <w:i/>
          <w:color w:val="000000" w:themeColor="text1"/>
          <w:sz w:val="28"/>
          <w:szCs w:val="28"/>
          <w:lang w:val="nl-NL"/>
        </w:rPr>
        <w:t>Đoán từ.</w:t>
      </w:r>
    </w:p>
    <w:p w:rsidR="0026125D" w:rsidRPr="0026125D" w:rsidRDefault="0026125D" w:rsidP="0026125D">
      <w:pPr>
        <w:tabs>
          <w:tab w:val="left" w:pos="567"/>
          <w:tab w:val="left" w:pos="1134"/>
        </w:tabs>
        <w:spacing w:after="0" w:line="0" w:lineRule="atLeast"/>
        <w:jc w:val="both"/>
        <w:rPr>
          <w:rFonts w:ascii="Times New Roman" w:hAnsi="Times New Roman" w:cs="Times New Roman"/>
          <w:color w:val="000000" w:themeColor="text1"/>
          <w:sz w:val="28"/>
          <w:szCs w:val="28"/>
          <w:lang w:val="nl-NL"/>
        </w:rPr>
      </w:pPr>
      <w:r w:rsidRPr="0026125D">
        <w:rPr>
          <w:rFonts w:ascii="Times New Roman" w:hAnsi="Times New Roman" w:cs="Times New Roman"/>
          <w:b/>
          <w:color w:val="000000" w:themeColor="text1"/>
          <w:sz w:val="28"/>
          <w:szCs w:val="28"/>
          <w:lang w:val="nl-NL"/>
        </w:rPr>
        <w:t xml:space="preserve">c. Sản phẩm: </w:t>
      </w:r>
      <w:r w:rsidRPr="0026125D">
        <w:rPr>
          <w:rFonts w:ascii="Times New Roman" w:hAnsi="Times New Roman" w:cs="Times New Roman"/>
          <w:color w:val="000000" w:themeColor="text1"/>
          <w:sz w:val="28"/>
          <w:szCs w:val="28"/>
          <w:lang w:val="nl-NL"/>
        </w:rPr>
        <w:t>kết quả thực hiện của HS</w:t>
      </w:r>
    </w:p>
    <w:p w:rsidR="0026125D" w:rsidRP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 xml:space="preserve">d. Tổ chức thực hiện: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xml:space="preserve">- GV tổ chức cho cả lớp cùng chơi trò chơi </w:t>
      </w:r>
      <w:r w:rsidRPr="0026125D">
        <w:rPr>
          <w:rFonts w:ascii="Times New Roman" w:hAnsi="Times New Roman" w:cs="Times New Roman"/>
          <w:b/>
          <w:i/>
          <w:color w:val="000000" w:themeColor="text1"/>
          <w:sz w:val="28"/>
          <w:szCs w:val="28"/>
        </w:rPr>
        <w:t>Đoán từ.</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i/>
          <w:color w:val="000000" w:themeColor="text1"/>
          <w:sz w:val="28"/>
          <w:szCs w:val="28"/>
        </w:rPr>
        <w:t>Cách chơi</w:t>
      </w:r>
      <w:r w:rsidRPr="0026125D">
        <w:rPr>
          <w:rFonts w:ascii="Times New Roman" w:hAnsi="Times New Roman" w:cs="Times New Roman"/>
          <w:color w:val="000000" w:themeColor="text1"/>
          <w:sz w:val="28"/>
          <w:szCs w:val="28"/>
        </w:rPr>
        <w:t xml:space="preserve">: GV mời 1 HS lên làm người diễn. GV </w:t>
      </w:r>
      <w:r w:rsidR="00044932">
        <w:rPr>
          <w:rFonts w:ascii="Times New Roman" w:hAnsi="Times New Roman" w:cs="Times New Roman"/>
          <w:color w:val="000000" w:themeColor="text1"/>
          <w:sz w:val="28"/>
          <w:szCs w:val="28"/>
        </w:rPr>
        <w:t xml:space="preserve">yêu cầu </w:t>
      </w:r>
      <w:r w:rsidRPr="0026125D">
        <w:rPr>
          <w:rFonts w:ascii="Times New Roman" w:hAnsi="Times New Roman" w:cs="Times New Roman"/>
          <w:color w:val="000000" w:themeColor="text1"/>
          <w:sz w:val="28"/>
          <w:szCs w:val="28"/>
        </w:rPr>
        <w:t>người diễn đọc 1 từ ngữ, quy định ứng xử phù hợp nơi công cộng. HS này phải thể hiện được nội dung của từ ngữ đó bằng hành động, động tác. Cả lớ</w:t>
      </w:r>
      <w:r w:rsidR="00044932">
        <w:rPr>
          <w:rFonts w:ascii="Times New Roman" w:hAnsi="Times New Roman" w:cs="Times New Roman"/>
          <w:color w:val="000000" w:themeColor="text1"/>
          <w:sz w:val="28"/>
          <w:szCs w:val="28"/>
        </w:rPr>
        <w:t>p (chia 4 nhóm</w:t>
      </w:r>
      <w:r w:rsidRPr="0026125D">
        <w:rPr>
          <w:rFonts w:ascii="Times New Roman" w:hAnsi="Times New Roman" w:cs="Times New Roman"/>
          <w:color w:val="000000" w:themeColor="text1"/>
          <w:sz w:val="28"/>
          <w:szCs w:val="28"/>
        </w:rPr>
        <w:t xml:space="preserve">) xem và đoán từ ngữ dựa vào hành động của người diễn. Đội nào đoán nhanh được tính điểm. Chơi khoảng 5 lượt, tính tổng điểm, đội nào có nhiều điểm thì chiến thắng.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xml:space="preserve">Gợi ý các từ ngữ, quy định: im lặng, nhường chỗ, bỏ rác đúng nơi quy định, xếp hàng, nói đủ </w:t>
      </w:r>
      <w:proofErr w:type="gramStart"/>
      <w:r w:rsidRPr="0026125D">
        <w:rPr>
          <w:rFonts w:ascii="Times New Roman" w:hAnsi="Times New Roman" w:cs="Times New Roman"/>
          <w:color w:val="000000" w:themeColor="text1"/>
          <w:sz w:val="28"/>
          <w:szCs w:val="28"/>
        </w:rPr>
        <w:t>nghe,...</w:t>
      </w:r>
      <w:proofErr w:type="gramEnd"/>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HS tham gia trò chơi. GV tổng kết.</w:t>
      </w:r>
    </w:p>
    <w:p w:rsid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color w:val="000000" w:themeColor="text1"/>
          <w:sz w:val="28"/>
          <w:szCs w:val="28"/>
        </w:rPr>
        <w:t xml:space="preserve">- </w:t>
      </w:r>
      <w:r w:rsidRPr="0026125D">
        <w:rPr>
          <w:rFonts w:ascii="Times New Roman" w:hAnsi="Times New Roman" w:cs="Times New Roman"/>
          <w:i/>
          <w:color w:val="000000" w:themeColor="text1"/>
          <w:sz w:val="28"/>
          <w:szCs w:val="28"/>
        </w:rPr>
        <w:t>GV dẫn dắt vào bài</w:t>
      </w:r>
      <w:r w:rsidRPr="0026125D">
        <w:rPr>
          <w:rFonts w:ascii="Times New Roman" w:hAnsi="Times New Roman" w:cs="Times New Roman"/>
          <w:color w:val="000000" w:themeColor="text1"/>
          <w:sz w:val="28"/>
          <w:szCs w:val="28"/>
        </w:rPr>
        <w:t xml:space="preserve">: Nơi công cộng là không gian chung của mọi người. Đó là con đường trước cửa nhà, rạp chiếu phim, là nhà hát, viện bảo tàng, trung tâm mua sắm, bến xe, nơi tổ chức lễ </w:t>
      </w:r>
      <w:proofErr w:type="gramStart"/>
      <w:r w:rsidRPr="0026125D">
        <w:rPr>
          <w:rFonts w:ascii="Times New Roman" w:hAnsi="Times New Roman" w:cs="Times New Roman"/>
          <w:color w:val="000000" w:themeColor="text1"/>
          <w:sz w:val="28"/>
          <w:szCs w:val="28"/>
        </w:rPr>
        <w:t>hội,…</w:t>
      </w:r>
      <w:proofErr w:type="gramEnd"/>
      <w:r w:rsidRPr="0026125D">
        <w:rPr>
          <w:rFonts w:ascii="Times New Roman" w:hAnsi="Times New Roman" w:cs="Times New Roman"/>
          <w:color w:val="000000" w:themeColor="text1"/>
          <w:sz w:val="28"/>
          <w:szCs w:val="28"/>
        </w:rPr>
        <w:t xml:space="preserve"> Để tất cả mọi người cảm thấy thoải mái, dễ chịu khi cùng hoạt động trong không gian chung, chúng ta cần phải thực hiện những quy tắc ứng xử nơi công cộng, góp phần xây dựng cộng đồng văn minh, thân thiện. Để biết được ý nghĩa cũng như cách ứng xử văn minh trong cộng đồng, chúng ta cùng tìm hiểu </w:t>
      </w:r>
      <w:r w:rsidRPr="0026125D">
        <w:rPr>
          <w:rFonts w:ascii="Times New Roman" w:hAnsi="Times New Roman" w:cs="Times New Roman"/>
          <w:b/>
          <w:color w:val="000000" w:themeColor="text1"/>
          <w:sz w:val="28"/>
          <w:szCs w:val="28"/>
        </w:rPr>
        <w:t>chủ đề 6: Xây dựng cộng đồng văn minh, thân thiện.</w:t>
      </w:r>
    </w:p>
    <w:p w:rsidR="00E01072" w:rsidRPr="0026125D" w:rsidRDefault="00E01072" w:rsidP="0026125D">
      <w:pPr>
        <w:spacing w:after="0" w:line="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 HOẠT ĐỘNG HÌNH THÀNH KIẾN THỨC</w:t>
      </w:r>
    </w:p>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Hoạt độ</w:t>
      </w:r>
      <w:r w:rsidR="00E01072">
        <w:rPr>
          <w:rFonts w:ascii="Times New Roman" w:hAnsi="Times New Roman" w:cs="Times New Roman"/>
          <w:b/>
          <w:color w:val="000000" w:themeColor="text1"/>
          <w:sz w:val="28"/>
          <w:szCs w:val="28"/>
        </w:rPr>
        <w:t>ng 1</w:t>
      </w:r>
      <w:r w:rsidRPr="0026125D">
        <w:rPr>
          <w:rFonts w:ascii="Times New Roman" w:hAnsi="Times New Roman" w:cs="Times New Roman"/>
          <w:b/>
          <w:color w:val="000000" w:themeColor="text1"/>
          <w:sz w:val="28"/>
          <w:szCs w:val="28"/>
        </w:rPr>
        <w:t>: Tìm hiểu ý nghĩa của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a. Mục tiêu:</w:t>
      </w:r>
      <w:r w:rsidRPr="0026125D">
        <w:rPr>
          <w:rFonts w:ascii="Times New Roman" w:hAnsi="Times New Roman" w:cs="Times New Roman"/>
          <w:color w:val="000000" w:themeColor="text1"/>
          <w:sz w:val="28"/>
          <w:szCs w:val="28"/>
        </w:rPr>
        <w:t xml:space="preserve"> giúp HS xác định được các nơi công cộng mình tham gia và ý nghĩa của nơi công cộng đó.</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b. Nội dung:</w:t>
      </w:r>
      <w:r w:rsidRPr="0026125D">
        <w:rPr>
          <w:rFonts w:ascii="Times New Roman" w:hAnsi="Times New Roman" w:cs="Times New Roman"/>
          <w:color w:val="000000" w:themeColor="text1"/>
          <w:sz w:val="28"/>
          <w:szCs w:val="28"/>
        </w:rPr>
        <w:t xml:space="preserve">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Tìm hiểu nhận thức của HS về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Tìm hiểu đặc trưng của không gian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Chia sẻ ý nghĩa của nơi công cộng</w:t>
      </w:r>
    </w:p>
    <w:p w:rsidR="0026125D" w:rsidRPr="0026125D" w:rsidRDefault="0026125D" w:rsidP="0026125D">
      <w:pPr>
        <w:tabs>
          <w:tab w:val="left" w:pos="567"/>
          <w:tab w:val="left" w:pos="1134"/>
        </w:tabs>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c. Sản phẩm:</w:t>
      </w:r>
      <w:r w:rsidRPr="0026125D">
        <w:rPr>
          <w:rFonts w:ascii="Times New Roman" w:hAnsi="Times New Roman" w:cs="Times New Roman"/>
          <w:color w:val="000000" w:themeColor="text1"/>
          <w:sz w:val="28"/>
          <w:szCs w:val="28"/>
        </w:rPr>
        <w:t xml:space="preserve"> câu trả lời của HS.</w:t>
      </w:r>
    </w:p>
    <w:p w:rsidR="0026125D" w:rsidRP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 xml:space="preserve">d. Tổ chức thực hiện: </w:t>
      </w:r>
    </w:p>
    <w:tbl>
      <w:tblPr>
        <w:tblStyle w:val="TableGrid"/>
        <w:tblW w:w="10094" w:type="dxa"/>
        <w:tblInd w:w="-34" w:type="dxa"/>
        <w:tblLook w:val="04A0" w:firstRow="1" w:lastRow="0" w:firstColumn="1" w:lastColumn="0" w:noHBand="0" w:noVBand="1"/>
      </w:tblPr>
      <w:tblGrid>
        <w:gridCol w:w="6266"/>
        <w:gridCol w:w="3828"/>
      </w:tblGrid>
      <w:tr w:rsidR="0026125D" w:rsidRPr="0026125D" w:rsidTr="00044932">
        <w:trPr>
          <w:trHeight w:val="444"/>
        </w:trPr>
        <w:tc>
          <w:tcPr>
            <w:tcW w:w="6266" w:type="dxa"/>
          </w:tcPr>
          <w:p w:rsidR="0026125D" w:rsidRPr="0026125D" w:rsidRDefault="0026125D" w:rsidP="00044932">
            <w:pPr>
              <w:spacing w:line="0" w:lineRule="atLeast"/>
              <w:jc w:val="center"/>
              <w:rPr>
                <w:rFonts w:cs="Times New Roman"/>
                <w:b/>
                <w:color w:val="000000" w:themeColor="text1"/>
                <w:szCs w:val="28"/>
                <w:lang w:val="nl-NL"/>
              </w:rPr>
            </w:pPr>
            <w:r w:rsidRPr="0026125D">
              <w:rPr>
                <w:rFonts w:cs="Times New Roman"/>
                <w:b/>
                <w:color w:val="000000" w:themeColor="text1"/>
                <w:szCs w:val="28"/>
                <w:lang w:val="nl-NL"/>
              </w:rPr>
              <w:t>HOẠT ĐỘNG CỦA GV - HS</w:t>
            </w:r>
          </w:p>
        </w:tc>
        <w:tc>
          <w:tcPr>
            <w:tcW w:w="3828" w:type="dxa"/>
          </w:tcPr>
          <w:p w:rsidR="0026125D" w:rsidRPr="0026125D" w:rsidRDefault="0026125D" w:rsidP="00044932">
            <w:pPr>
              <w:spacing w:line="0" w:lineRule="atLeast"/>
              <w:jc w:val="center"/>
              <w:rPr>
                <w:rFonts w:cs="Times New Roman"/>
                <w:b/>
                <w:color w:val="000000" w:themeColor="text1"/>
                <w:szCs w:val="28"/>
                <w:lang w:val="nl-NL"/>
              </w:rPr>
            </w:pPr>
            <w:r w:rsidRPr="0026125D">
              <w:rPr>
                <w:rFonts w:cs="Times New Roman"/>
                <w:b/>
                <w:color w:val="000000" w:themeColor="text1"/>
                <w:szCs w:val="28"/>
                <w:lang w:val="nl-NL"/>
              </w:rPr>
              <w:t>DỰ KIẾN SẢN PHẨM</w:t>
            </w:r>
          </w:p>
        </w:tc>
      </w:tr>
      <w:tr w:rsidR="0026125D" w:rsidRPr="0026125D" w:rsidTr="00044932">
        <w:tc>
          <w:tcPr>
            <w:tcW w:w="6266" w:type="dxa"/>
          </w:tcPr>
          <w:p w:rsidR="0026125D" w:rsidRPr="0026125D" w:rsidRDefault="0026125D" w:rsidP="0026125D">
            <w:pPr>
              <w:spacing w:line="0" w:lineRule="atLeast"/>
              <w:jc w:val="both"/>
              <w:rPr>
                <w:rFonts w:cs="Times New Roman"/>
                <w:i/>
                <w:color w:val="000000" w:themeColor="text1"/>
                <w:szCs w:val="28"/>
                <w:lang w:val="nl-NL"/>
              </w:rPr>
            </w:pPr>
            <w:r w:rsidRPr="0026125D">
              <w:rPr>
                <w:rFonts w:cs="Times New Roman"/>
                <w:b/>
                <w:i/>
                <w:color w:val="000000" w:themeColor="text1"/>
                <w:szCs w:val="28"/>
                <w:lang w:val="nl-NL"/>
              </w:rPr>
              <w:t>* Nhiệm vụ 1: Tìm hiểu nhận thức của HS về nơi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1: GV chuyển giao nhiệm vụ học tập</w:t>
            </w:r>
          </w:p>
          <w:p w:rsidR="00044932"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tổ chức trò chơi </w:t>
            </w:r>
            <w:r w:rsidRPr="0026125D">
              <w:rPr>
                <w:rFonts w:cs="Times New Roman"/>
                <w:i/>
                <w:color w:val="000000" w:themeColor="text1"/>
                <w:szCs w:val="28"/>
                <w:lang w:val="nl-NL"/>
              </w:rPr>
              <w:t>Ai nhanh hơn</w:t>
            </w:r>
            <w:r w:rsidRPr="0026125D">
              <w:rPr>
                <w:rFonts w:cs="Times New Roman"/>
                <w:color w:val="000000" w:themeColor="text1"/>
                <w:szCs w:val="28"/>
                <w:lang w:val="nl-NL"/>
              </w:rPr>
              <w:t xml:space="preserve">. Cách chơi như sau: </w:t>
            </w:r>
            <w:r w:rsidR="00044932">
              <w:rPr>
                <w:rFonts w:cs="Times New Roman"/>
                <w:color w:val="000000" w:themeColor="text1"/>
                <w:szCs w:val="28"/>
                <w:lang w:val="nl-NL"/>
              </w:rPr>
              <w:t>4 nhóm viết tên các nơi công cộng mà em biết. Nhóm nào nhanh và viết được nhiều cụm từ chính xác sẽ giành chiến thắng.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khảo sát nhanh về các nơi công cộng HS thường tham gia, nơi công cộng HS ít tham gia bằng cách nêu một số nơi công cộng của địa phương và cho HS giơ tay.</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lastRenderedPageBreak/>
              <w:t>Bước 2: HS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HS dựa vào hiểu biết kết hợp đọc sgk và thực hiện yêu cầu. </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theo dõi, hỗ trợ HS nếu cần thiết.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3: Báo cáo kết quả hoạt động và thảo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trả lời. HS khác nhận xét và bổ dung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khác nhận xét, đánh giá.</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4: Đánh giá kết quả,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 GV đánh giá, nhận xét, chuẩn kiến thức.</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HS ghi bài.</w:t>
            </w:r>
          </w:p>
          <w:p w:rsidR="0026125D" w:rsidRPr="0026125D" w:rsidRDefault="0026125D" w:rsidP="0026125D">
            <w:pPr>
              <w:spacing w:line="0" w:lineRule="atLeast"/>
              <w:jc w:val="both"/>
              <w:rPr>
                <w:rFonts w:cs="Times New Roman"/>
                <w:b/>
                <w:i/>
                <w:color w:val="000000" w:themeColor="text1"/>
                <w:szCs w:val="28"/>
                <w:lang w:val="nl-NL"/>
              </w:rPr>
            </w:pPr>
            <w:r w:rsidRPr="0026125D">
              <w:rPr>
                <w:rFonts w:cs="Times New Roman"/>
                <w:b/>
                <w:i/>
                <w:color w:val="000000" w:themeColor="text1"/>
                <w:szCs w:val="28"/>
                <w:lang w:val="nl-NL"/>
              </w:rPr>
              <w:t>* Nhiệm vụ 2: Tìm hiểu về đặc trưng của không gian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1: GV chuyển giao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chia lớp thành </w:t>
            </w:r>
            <w:r w:rsidR="00044932">
              <w:rPr>
                <w:rFonts w:cs="Times New Roman"/>
                <w:color w:val="000000" w:themeColor="text1"/>
                <w:szCs w:val="28"/>
                <w:lang w:val="nl-NL"/>
              </w:rPr>
              <w:t>4</w:t>
            </w:r>
            <w:r w:rsidRPr="0026125D">
              <w:rPr>
                <w:rFonts w:cs="Times New Roman"/>
                <w:color w:val="000000" w:themeColor="text1"/>
                <w:szCs w:val="28"/>
                <w:lang w:val="nl-NL"/>
              </w:rPr>
              <w:t xml:space="preserve"> nhóm khác nhau, thảo luận và đưa ra đặc trưng của các nơi công cộng ở địa phương HS thường tham.</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2: HS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HS dựa vào hiểu biết kết hợp đọc sgk và thực hiện yêu cầu. </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theo dõi, hỗ trợ HS nếu cần thiết.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3: Báo cáo kết quả hoạt động và thảo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tổ chức cho đại điện các nhóm chia sẻ nhanh về đặc trưng của các nơi công cộng.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khác nhận xét, đánh giá.</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4: Đánh giá kết quả,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tổng kết về các điểm đặc trưng của nơi công cộng.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HS ghi bài.</w:t>
            </w:r>
          </w:p>
          <w:p w:rsidR="0026125D" w:rsidRPr="0026125D" w:rsidRDefault="0026125D" w:rsidP="0026125D">
            <w:pPr>
              <w:spacing w:line="0" w:lineRule="atLeast"/>
              <w:jc w:val="both"/>
              <w:rPr>
                <w:rFonts w:cs="Times New Roman"/>
                <w:i/>
                <w:color w:val="000000" w:themeColor="text1"/>
                <w:szCs w:val="28"/>
                <w:lang w:val="nl-NL"/>
              </w:rPr>
            </w:pPr>
            <w:r w:rsidRPr="0026125D">
              <w:rPr>
                <w:rFonts w:cs="Times New Roman"/>
                <w:b/>
                <w:i/>
                <w:color w:val="000000" w:themeColor="text1"/>
                <w:szCs w:val="28"/>
                <w:lang w:val="nl-NL"/>
              </w:rPr>
              <w:t>* Nhiệm vụ 3:</w:t>
            </w:r>
            <w:r w:rsidRPr="0026125D">
              <w:rPr>
                <w:rFonts w:cs="Times New Roman"/>
                <w:i/>
                <w:color w:val="000000" w:themeColor="text1"/>
                <w:szCs w:val="28"/>
                <w:lang w:val="nl-NL"/>
              </w:rPr>
              <w:t xml:space="preserve"> </w:t>
            </w:r>
            <w:r w:rsidRPr="0026125D">
              <w:rPr>
                <w:rFonts w:cs="Times New Roman"/>
                <w:b/>
                <w:i/>
                <w:color w:val="000000" w:themeColor="text1"/>
                <w:szCs w:val="28"/>
                <w:lang w:val="nl-NL"/>
              </w:rPr>
              <w:t>Chia sẻ về ý nghĩa của nơi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1: GV chuyển giao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yêu cầu HS chia sẻ theo cặp đôi về ý nghĩa của nơi công cộng.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hỏi nhanh một số bạn trong lớp về ý nghĩa của nơi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2: HS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HS dựa vào hiểu biết kết hợp đọc sgk và thực hiện yêu cầu. </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theo dõi, hỗ trợ HS nếu cần thiết.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3: Báo cáo kết quả hoạt động và thảo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trả lời. HS khác nhận xét và bổ sung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khác nhận xét, đánh giá.</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lastRenderedPageBreak/>
              <w:t>Bước 4: Đánh giá kết quả,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 GV kết luận nội dung hoạt động và chia sẻ ý nghĩa của nơi công cộng, khuyến khích HS thực hiện những hành vi văn minh nơi công cộng.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HS ghi bài.</w:t>
            </w:r>
          </w:p>
        </w:tc>
        <w:tc>
          <w:tcPr>
            <w:tcW w:w="3828" w:type="dxa"/>
          </w:tcPr>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lastRenderedPageBreak/>
              <w:t>I. Ý nghĩa của nơi công cộng</w:t>
            </w:r>
          </w:p>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t>1. Tìm hiểu nhận thức của HS về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ml:space="preserve">- Nơi công cộng được hiểu là nơi phục vụ chung cho nhiều người và nó không chỉ giới hạn ở ngoài trời như quảng trường, đường đi, nhà ga, bến tàu, bãi biển, công </w:t>
            </w:r>
            <w:proofErr w:type="gramStart"/>
            <w:r w:rsidRPr="0026125D">
              <w:rPr>
                <w:rFonts w:cs="Times New Roman"/>
                <w:color w:val="000000" w:themeColor="text1"/>
                <w:szCs w:val="28"/>
              </w:rPr>
              <w:t>viên,…</w:t>
            </w:r>
            <w:proofErr w:type="gramEnd"/>
            <w:r w:rsidRPr="0026125D">
              <w:rPr>
                <w:rFonts w:cs="Times New Roman"/>
                <w:color w:val="000000" w:themeColor="text1"/>
                <w:szCs w:val="28"/>
              </w:rPr>
              <w:t xml:space="preserve"> mà còn là nơi phục vụ ăn uống, giải khát, vũ trường, karaoke, trò chơi điện tử….</w:t>
            </w: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b/>
                <w:color w:val="000000" w:themeColor="text1"/>
                <w:szCs w:val="28"/>
              </w:rPr>
            </w:pPr>
          </w:p>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t>2. Tìm hiểu đặc trưng của không gian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ml:space="preserve">- Nơi công cộng là nơi phục vụ chung cho nhiều </w:t>
            </w:r>
            <w:proofErr w:type="gramStart"/>
            <w:r w:rsidRPr="0026125D">
              <w:rPr>
                <w:rFonts w:cs="Times New Roman"/>
                <w:color w:val="000000" w:themeColor="text1"/>
                <w:szCs w:val="28"/>
              </w:rPr>
              <w:t>người ,</w:t>
            </w:r>
            <w:proofErr w:type="gramEnd"/>
            <w:r w:rsidRPr="0026125D">
              <w:rPr>
                <w:rFonts w:cs="Times New Roman"/>
                <w:color w:val="000000" w:themeColor="text1"/>
                <w:szCs w:val="28"/>
              </w:rPr>
              <w:t xml:space="preserve"> là nơi diễn ra các hoạt động chung của xã hội,…</w:t>
            </w: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Default="0026125D" w:rsidP="0026125D">
            <w:pPr>
              <w:spacing w:line="0" w:lineRule="atLeast"/>
              <w:jc w:val="both"/>
              <w:rPr>
                <w:rFonts w:cs="Times New Roman"/>
                <w:color w:val="000000" w:themeColor="text1"/>
                <w:szCs w:val="28"/>
              </w:rPr>
            </w:pPr>
          </w:p>
          <w:p w:rsidR="00044932" w:rsidRPr="0026125D" w:rsidRDefault="00044932"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t>3.  Chia sẻ ý nghĩa của nơi công cộng</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Ý nghĩa của nơi công cộng :</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Mọi người để đi lại</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+Mọi người được giao lưu, trao đổi, buôn bán</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Mọi người có thể giải trí, trao đổi, gặp gỡ nói chuyện với nhau,…</w:t>
            </w:r>
          </w:p>
        </w:tc>
      </w:tr>
    </w:tbl>
    <w:p w:rsidR="0026125D" w:rsidRPr="0026125D" w:rsidRDefault="0026125D" w:rsidP="0026125D">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lastRenderedPageBreak/>
        <w:t>Hoạt độ</w:t>
      </w:r>
      <w:r w:rsidR="00E01072">
        <w:rPr>
          <w:rFonts w:ascii="Times New Roman" w:hAnsi="Times New Roman" w:cs="Times New Roman"/>
          <w:b/>
          <w:color w:val="000000" w:themeColor="text1"/>
          <w:sz w:val="28"/>
          <w:szCs w:val="28"/>
        </w:rPr>
        <w:t>ng 2</w:t>
      </w:r>
      <w:r w:rsidRPr="0026125D">
        <w:rPr>
          <w:rFonts w:ascii="Times New Roman" w:hAnsi="Times New Roman" w:cs="Times New Roman"/>
          <w:b/>
          <w:color w:val="000000" w:themeColor="text1"/>
          <w:sz w:val="28"/>
          <w:szCs w:val="28"/>
        </w:rPr>
        <w:t>: Tìm hiểu quy tắc ứng xử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a. Mục tiêu:</w:t>
      </w:r>
      <w:r w:rsidRPr="0026125D">
        <w:rPr>
          <w:rFonts w:ascii="Times New Roman" w:hAnsi="Times New Roman" w:cs="Times New Roman"/>
          <w:color w:val="000000" w:themeColor="text1"/>
          <w:sz w:val="28"/>
          <w:szCs w:val="28"/>
        </w:rPr>
        <w:t xml:space="preserve"> HS khám phá và rút ra những quy tắc ứng xử cơ bản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b. Nội dung:</w:t>
      </w:r>
      <w:r w:rsidRPr="0026125D">
        <w:rPr>
          <w:rFonts w:ascii="Times New Roman" w:hAnsi="Times New Roman" w:cs="Times New Roman"/>
          <w:color w:val="000000" w:themeColor="text1"/>
          <w:sz w:val="28"/>
          <w:szCs w:val="28"/>
        </w:rPr>
        <w:t xml:space="preserve"> </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Khảo sát về việc thực hiện quy tắc ứng xử nơi công cộng</w:t>
      </w:r>
    </w:p>
    <w:p w:rsidR="0026125D" w:rsidRPr="0026125D" w:rsidRDefault="0026125D" w:rsidP="0026125D">
      <w:p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color w:val="000000" w:themeColor="text1"/>
          <w:sz w:val="28"/>
          <w:szCs w:val="28"/>
        </w:rPr>
        <w:t>- Kể về những hành vi ứng xử đúng hoặc chưa đúng nơi công cộng</w:t>
      </w:r>
    </w:p>
    <w:p w:rsidR="0026125D" w:rsidRPr="0026125D" w:rsidRDefault="0026125D" w:rsidP="0026125D">
      <w:pPr>
        <w:tabs>
          <w:tab w:val="left" w:pos="567"/>
          <w:tab w:val="left" w:pos="1134"/>
        </w:tabs>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c. Sản phẩm:</w:t>
      </w:r>
      <w:r w:rsidRPr="0026125D">
        <w:rPr>
          <w:rFonts w:ascii="Times New Roman" w:hAnsi="Times New Roman" w:cs="Times New Roman"/>
          <w:color w:val="000000" w:themeColor="text1"/>
          <w:sz w:val="28"/>
          <w:szCs w:val="28"/>
        </w:rPr>
        <w:t xml:space="preserve"> câu trả lời của HS.</w:t>
      </w:r>
    </w:p>
    <w:p w:rsidR="0026125D" w:rsidRPr="0026125D" w:rsidRDefault="0026125D" w:rsidP="0026125D">
      <w:pPr>
        <w:tabs>
          <w:tab w:val="left" w:pos="567"/>
          <w:tab w:val="left" w:pos="1134"/>
        </w:tabs>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 xml:space="preserve">d. Tổ chức thực hiện: </w:t>
      </w:r>
    </w:p>
    <w:tbl>
      <w:tblPr>
        <w:tblStyle w:val="TableGrid"/>
        <w:tblW w:w="10094" w:type="dxa"/>
        <w:tblInd w:w="-34" w:type="dxa"/>
        <w:tblLayout w:type="fixed"/>
        <w:tblLook w:val="04A0" w:firstRow="1" w:lastRow="0" w:firstColumn="1" w:lastColumn="0" w:noHBand="0" w:noVBand="1"/>
      </w:tblPr>
      <w:tblGrid>
        <w:gridCol w:w="5699"/>
        <w:gridCol w:w="4395"/>
      </w:tblGrid>
      <w:tr w:rsidR="0026125D" w:rsidRPr="0026125D" w:rsidTr="00044932">
        <w:trPr>
          <w:trHeight w:val="444"/>
        </w:trPr>
        <w:tc>
          <w:tcPr>
            <w:tcW w:w="5699" w:type="dxa"/>
          </w:tcPr>
          <w:p w:rsidR="0026125D" w:rsidRPr="0026125D" w:rsidRDefault="0026125D" w:rsidP="00044932">
            <w:pPr>
              <w:spacing w:line="0" w:lineRule="atLeast"/>
              <w:jc w:val="center"/>
              <w:rPr>
                <w:rFonts w:cs="Times New Roman"/>
                <w:b/>
                <w:color w:val="000000" w:themeColor="text1"/>
                <w:szCs w:val="28"/>
                <w:lang w:val="nl-NL"/>
              </w:rPr>
            </w:pPr>
            <w:r w:rsidRPr="0026125D">
              <w:rPr>
                <w:rFonts w:cs="Times New Roman"/>
                <w:b/>
                <w:color w:val="000000" w:themeColor="text1"/>
                <w:szCs w:val="28"/>
                <w:lang w:val="nl-NL"/>
              </w:rPr>
              <w:t>HOẠT ĐỘNG CỦA GV - HS</w:t>
            </w:r>
          </w:p>
        </w:tc>
        <w:tc>
          <w:tcPr>
            <w:tcW w:w="4395" w:type="dxa"/>
          </w:tcPr>
          <w:p w:rsidR="0026125D" w:rsidRPr="0026125D" w:rsidRDefault="0026125D" w:rsidP="00044932">
            <w:pPr>
              <w:spacing w:line="0" w:lineRule="atLeast"/>
              <w:jc w:val="center"/>
              <w:rPr>
                <w:rFonts w:cs="Times New Roman"/>
                <w:b/>
                <w:color w:val="000000" w:themeColor="text1"/>
                <w:szCs w:val="28"/>
                <w:lang w:val="nl-NL"/>
              </w:rPr>
            </w:pPr>
            <w:r w:rsidRPr="0026125D">
              <w:rPr>
                <w:rFonts w:cs="Times New Roman"/>
                <w:b/>
                <w:color w:val="000000" w:themeColor="text1"/>
                <w:szCs w:val="28"/>
                <w:lang w:val="nl-NL"/>
              </w:rPr>
              <w:t>DỰ KIẾN SẢN PHẨM</w:t>
            </w:r>
          </w:p>
        </w:tc>
      </w:tr>
      <w:tr w:rsidR="0026125D" w:rsidRPr="0026125D" w:rsidTr="00044932">
        <w:tc>
          <w:tcPr>
            <w:tcW w:w="5699" w:type="dxa"/>
          </w:tcPr>
          <w:p w:rsidR="0026125D" w:rsidRPr="0026125D" w:rsidRDefault="0026125D" w:rsidP="0026125D">
            <w:pPr>
              <w:spacing w:line="0" w:lineRule="atLeast"/>
              <w:jc w:val="both"/>
              <w:rPr>
                <w:rFonts w:cs="Times New Roman"/>
                <w:b/>
                <w:i/>
                <w:color w:val="000000" w:themeColor="text1"/>
                <w:szCs w:val="28"/>
              </w:rPr>
            </w:pPr>
            <w:r w:rsidRPr="0026125D">
              <w:rPr>
                <w:rFonts w:cs="Times New Roman"/>
                <w:b/>
                <w:i/>
                <w:color w:val="000000" w:themeColor="text1"/>
                <w:szCs w:val="28"/>
              </w:rPr>
              <w:t>Nhiệm vụ 1: Khảo sát về việc thực hiện quy tắc ứng xử nơi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1: GV chuyển giao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chia lớ</w:t>
            </w:r>
            <w:r w:rsidR="00044932">
              <w:rPr>
                <w:rFonts w:cs="Times New Roman"/>
                <w:color w:val="000000" w:themeColor="text1"/>
                <w:szCs w:val="28"/>
                <w:lang w:val="nl-NL"/>
              </w:rPr>
              <w:t>p thành 4</w:t>
            </w:r>
            <w:r w:rsidRPr="0026125D">
              <w:rPr>
                <w:rFonts w:cs="Times New Roman"/>
                <w:color w:val="000000" w:themeColor="text1"/>
                <w:szCs w:val="28"/>
                <w:lang w:val="nl-NL"/>
              </w:rPr>
              <w:t xml:space="preserve"> nhóm và thảo luận, cùng xem lại bảng </w:t>
            </w:r>
            <w:r w:rsidRPr="0026125D">
              <w:rPr>
                <w:rFonts w:cs="Times New Roman"/>
                <w:i/>
                <w:color w:val="000000" w:themeColor="text1"/>
                <w:szCs w:val="28"/>
                <w:lang w:val="nl-NL"/>
              </w:rPr>
              <w:t>Theo dõi mức độ thực hiện quy tắc ứng xử nơi công cộng</w:t>
            </w:r>
            <w:r w:rsidRPr="0026125D">
              <w:rPr>
                <w:rFonts w:cs="Times New Roman"/>
                <w:color w:val="000000" w:themeColor="text1"/>
                <w:szCs w:val="28"/>
                <w:lang w:val="nl-NL"/>
              </w:rPr>
              <w:t xml:space="preserve"> và đưa ra kết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noProof/>
                <w:color w:val="000000" w:themeColor="text1"/>
                <w:szCs w:val="28"/>
              </w:rPr>
              <w:drawing>
                <wp:inline distT="0" distB="0" distL="0" distR="0" wp14:anchorId="7F53B5A5" wp14:editId="496C6CE8">
                  <wp:extent cx="3633746" cy="25168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1575" cy="2522258"/>
                          </a:xfrm>
                          <a:prstGeom prst="rect">
                            <a:avLst/>
                          </a:prstGeom>
                        </pic:spPr>
                      </pic:pic>
                    </a:graphicData>
                  </a:graphic>
                </wp:inline>
              </w:drawing>
            </w:r>
          </w:p>
          <w:p w:rsidR="0026125D" w:rsidRPr="0026125D" w:rsidRDefault="0026125D" w:rsidP="0026125D">
            <w:pPr>
              <w:spacing w:line="0" w:lineRule="atLeast"/>
              <w:jc w:val="both"/>
              <w:rPr>
                <w:rFonts w:cs="Times New Roman"/>
                <w:i/>
                <w:color w:val="000000" w:themeColor="text1"/>
                <w:szCs w:val="28"/>
                <w:lang w:val="nl-NL"/>
              </w:rPr>
            </w:pPr>
            <w:r w:rsidRPr="0026125D">
              <w:rPr>
                <w:rFonts w:cs="Times New Roman"/>
                <w:color w:val="000000" w:themeColor="text1"/>
                <w:szCs w:val="28"/>
                <w:lang w:val="nl-NL"/>
              </w:rPr>
              <w:t xml:space="preserve">- GV khảo sát mức độ thực hiện các hành vi ứng xử nơi công cộng của HS bằng cách đọc từng quy tắc, HS giơ thẻ trả lời: </w:t>
            </w:r>
            <w:r w:rsidRPr="0026125D">
              <w:rPr>
                <w:rFonts w:cs="Times New Roman"/>
                <w:i/>
                <w:color w:val="000000" w:themeColor="text1"/>
                <w:szCs w:val="28"/>
                <w:lang w:val="nl-NL"/>
              </w:rPr>
              <w:t>thường xuyên giơ thẻ xanh, thỉnh thoảng giơ thẻ vàngvà hiếm khi giơ thẻ đỏ.</w:t>
            </w:r>
          </w:p>
          <w:p w:rsidR="0026125D" w:rsidRPr="0026125D" w:rsidRDefault="0026125D" w:rsidP="0026125D">
            <w:pPr>
              <w:spacing w:line="0" w:lineRule="atLeast"/>
              <w:jc w:val="both"/>
              <w:rPr>
                <w:rFonts w:cs="Times New Roman"/>
                <w:i/>
                <w:color w:val="000000" w:themeColor="text1"/>
                <w:szCs w:val="28"/>
                <w:lang w:val="nl-NL"/>
              </w:rPr>
            </w:pPr>
            <w:r w:rsidRPr="0026125D">
              <w:rPr>
                <w:rFonts w:cs="Times New Roman"/>
                <w:color w:val="000000" w:themeColor="text1"/>
                <w:szCs w:val="28"/>
                <w:lang w:val="nl-NL"/>
              </w:rPr>
              <w:t xml:space="preserve">- Phỏng vấn nhanh HS: </w:t>
            </w:r>
            <w:r w:rsidRPr="0026125D">
              <w:rPr>
                <w:rFonts w:cs="Times New Roman"/>
                <w:i/>
                <w:color w:val="000000" w:themeColor="text1"/>
                <w:szCs w:val="28"/>
                <w:lang w:val="nl-NL"/>
              </w:rPr>
              <w:t>Vì sao có những việc em thường xuyên thực hiện và ngược lại?</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2: HS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HS dựa vào hiểu biết kết hợp đọc sgk và thực hiện yêu cầu. </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theo dõi, hỗ trợ HS nếu cần thiết.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lastRenderedPageBreak/>
              <w:t>Bước 3: Báo cáo kết quả hoạt động và thảo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trả lời. HS khác nhận xét và bổ sung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khác nhận xét, đánh giá.</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tổng kết số liệu của cả lớp và đưa ra nhận xét về những việc HS thường xuyên thực hiện được và hiếm khi thực hiện được.</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4: Đánh giá kết quả,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 GV đánh giá, nhận xét, chuẩn kiến thức. GV trao đổi với lớp về quy tắc ứng xử nơi công cộng, khuyến khích HS thực hiện các việc làm thể hiện các hành vi ứng xử văn minh ở nơi công cộng.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HS ghi bài.</w:t>
            </w:r>
          </w:p>
          <w:p w:rsidR="0026125D" w:rsidRPr="0026125D" w:rsidRDefault="0026125D" w:rsidP="0026125D">
            <w:pPr>
              <w:spacing w:line="0" w:lineRule="atLeast"/>
              <w:jc w:val="both"/>
              <w:rPr>
                <w:rFonts w:cs="Times New Roman"/>
                <w:b/>
                <w:i/>
                <w:color w:val="000000" w:themeColor="text1"/>
                <w:szCs w:val="28"/>
              </w:rPr>
            </w:pPr>
            <w:r w:rsidRPr="0026125D">
              <w:rPr>
                <w:rFonts w:cs="Times New Roman"/>
                <w:b/>
                <w:i/>
                <w:color w:val="000000" w:themeColor="text1"/>
                <w:szCs w:val="28"/>
                <w:lang w:val="nl-NL"/>
              </w:rPr>
              <w:t xml:space="preserve">* Nhiệm vụ 2: </w:t>
            </w:r>
            <w:r w:rsidRPr="0026125D">
              <w:rPr>
                <w:rFonts w:cs="Times New Roman"/>
                <w:b/>
                <w:i/>
                <w:color w:val="000000" w:themeColor="text1"/>
                <w:szCs w:val="28"/>
              </w:rPr>
              <w:t xml:space="preserve"> Kể về những hành vi ứng xử đúng hoặc chưa đúng nơi công cộng</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1: GV chuyển giao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tổ chức trò chơi </w:t>
            </w:r>
            <w:r w:rsidRPr="0026125D">
              <w:rPr>
                <w:rFonts w:cs="Times New Roman"/>
                <w:i/>
                <w:color w:val="000000" w:themeColor="text1"/>
                <w:szCs w:val="28"/>
                <w:lang w:val="nl-NL"/>
              </w:rPr>
              <w:t>Ném bóng</w:t>
            </w:r>
            <w:r w:rsidRPr="0026125D">
              <w:rPr>
                <w:rFonts w:cs="Times New Roman"/>
                <w:color w:val="000000" w:themeColor="text1"/>
                <w:szCs w:val="28"/>
                <w:lang w:val="nl-NL"/>
              </w:rPr>
              <w:t>. Luật chơi như sau: Quả bóng rơi đến tay ai, người đó sẽ kể về 1 hành vi ứng xử đúng hoặc chưa đúng mà mình từng chứng kiến. Người sau cần kể hành vi không trùng lặp với người trước.</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hỏi: </w:t>
            </w:r>
            <w:r w:rsidRPr="0026125D">
              <w:rPr>
                <w:rFonts w:cs="Times New Roman"/>
                <w:i/>
                <w:color w:val="000000" w:themeColor="text1"/>
                <w:szCs w:val="28"/>
                <w:lang w:val="nl-NL"/>
              </w:rPr>
              <w:t>Cảm nhận của em khi thấy những hành vi ứng xử thiếu văn hoá nơi công cộng? Điều gì xảy ra khi mọi người đều ứng xử văn mình ở nơi công cộng? Chúng ta nên làm gì để ứng xử văn trinh nơi công cộng?</w:t>
            </w:r>
            <w:r w:rsidRPr="0026125D">
              <w:rPr>
                <w:rFonts w:cs="Times New Roman"/>
                <w:color w:val="000000" w:themeColor="text1"/>
                <w:szCs w:val="28"/>
                <w:lang w:val="nl-NL"/>
              </w:rPr>
              <w:t xml:space="preserve">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2: HS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HS dựa vào hiểu biết kết hợp đọc sgk và thực hiện yêu cầu. </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GV theo dõi, hỗ trợ HS nếu cần thiết. </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3: Báo cáo kết quả hoạt động và thảo luận</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trả lời. HS khác nhận xét và bổ sung</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GV gọi HS khác nhận xét, đánh giá.</w:t>
            </w:r>
          </w:p>
          <w:p w:rsidR="0026125D" w:rsidRPr="0026125D" w:rsidRDefault="0026125D" w:rsidP="0026125D">
            <w:pPr>
              <w:spacing w:line="0" w:lineRule="atLeast"/>
              <w:jc w:val="both"/>
              <w:rPr>
                <w:rFonts w:cs="Times New Roman"/>
                <w:b/>
                <w:color w:val="000000" w:themeColor="text1"/>
                <w:szCs w:val="28"/>
                <w:lang w:val="nl-NL"/>
              </w:rPr>
            </w:pPr>
            <w:r w:rsidRPr="0026125D">
              <w:rPr>
                <w:rFonts w:cs="Times New Roman"/>
                <w:b/>
                <w:color w:val="000000" w:themeColor="text1"/>
                <w:szCs w:val="28"/>
                <w:lang w:val="nl-NL"/>
              </w:rPr>
              <w:t>Bước 4: Đánh giá kết quả, thực hiện nhiệm vụ học tập</w:t>
            </w:r>
          </w:p>
          <w:p w:rsidR="0026125D" w:rsidRP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xml:space="preserve"> + GV đánh giá, nhận xét, chuẩn kiến thức.</w:t>
            </w:r>
          </w:p>
          <w:p w:rsidR="0026125D" w:rsidRDefault="0026125D" w:rsidP="0026125D">
            <w:pPr>
              <w:spacing w:line="0" w:lineRule="atLeast"/>
              <w:jc w:val="both"/>
              <w:rPr>
                <w:rFonts w:cs="Times New Roman"/>
                <w:color w:val="000000" w:themeColor="text1"/>
                <w:szCs w:val="28"/>
                <w:lang w:val="nl-NL"/>
              </w:rPr>
            </w:pPr>
            <w:r w:rsidRPr="0026125D">
              <w:rPr>
                <w:rFonts w:cs="Times New Roman"/>
                <w:color w:val="000000" w:themeColor="text1"/>
                <w:szCs w:val="28"/>
                <w:lang w:val="nl-NL"/>
              </w:rPr>
              <w:t>+ HS ghi bài.</w:t>
            </w:r>
          </w:p>
          <w:p w:rsidR="00044932" w:rsidRPr="0026125D" w:rsidRDefault="00044932" w:rsidP="0026125D">
            <w:pPr>
              <w:spacing w:line="0" w:lineRule="atLeast"/>
              <w:jc w:val="both"/>
              <w:rPr>
                <w:rFonts w:cs="Times New Roman"/>
                <w:color w:val="000000" w:themeColor="text1"/>
                <w:szCs w:val="28"/>
                <w:lang w:val="nl-NL"/>
              </w:rPr>
            </w:pPr>
          </w:p>
        </w:tc>
        <w:tc>
          <w:tcPr>
            <w:tcW w:w="4395" w:type="dxa"/>
          </w:tcPr>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lastRenderedPageBreak/>
              <w:t>II. Quy tắc ứng xử nơi công cộng</w:t>
            </w:r>
          </w:p>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t>1. Khảo sát về việc thực hiện quy tắc ứng xử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Thực hiện nếp sống văn hóa, quy tắc, quy định nơi công cộng. Giúp đỡ người già, trẻ em, phụ nữ mang thai, người khuyết tật khi lên xuống tàu, xe, qua đường.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Giữ gìn trật tự an toàn xã hội và vệ sinh nơi công cộng. Kịp thời thông báo cho cơ quan, tổ chức có thẩm quyền các hành vi vi pham pháp luật, trật tự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ml:space="preserve">- Không có hành vi trái với quy định nơi công </w:t>
            </w:r>
            <w:proofErr w:type="gramStart"/>
            <w:r w:rsidRPr="0026125D">
              <w:rPr>
                <w:rFonts w:cs="Times New Roman"/>
                <w:color w:val="000000" w:themeColor="text1"/>
                <w:szCs w:val="28"/>
              </w:rPr>
              <w:t>cộng,…</w:t>
            </w:r>
            <w:proofErr w:type="gramEnd"/>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color w:val="000000" w:themeColor="text1"/>
                <w:szCs w:val="28"/>
              </w:rPr>
            </w:pPr>
          </w:p>
          <w:p w:rsidR="0026125D" w:rsidRPr="0026125D" w:rsidRDefault="0026125D" w:rsidP="0026125D">
            <w:pPr>
              <w:spacing w:line="0" w:lineRule="atLeast"/>
              <w:jc w:val="both"/>
              <w:rPr>
                <w:rFonts w:cs="Times New Roman"/>
                <w:b/>
                <w:color w:val="000000" w:themeColor="text1"/>
                <w:szCs w:val="28"/>
              </w:rPr>
            </w:pPr>
            <w:r w:rsidRPr="0026125D">
              <w:rPr>
                <w:rFonts w:cs="Times New Roman"/>
                <w:b/>
                <w:color w:val="000000" w:themeColor="text1"/>
                <w:szCs w:val="28"/>
              </w:rPr>
              <w:lastRenderedPageBreak/>
              <w:t>2. Kể về những hành vi ứng xử đúng hoặc chưa đúng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Những hành vi ứng xử đúng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Cười nói đủ nghe nơi đông người</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Xếp hàng theo thứ tự nơi công cộng</w:t>
            </w:r>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ml:space="preserve">+ Giữ gìn và bảo vệ môi trường, cảnh quan thiên nhiên nơi công </w:t>
            </w:r>
            <w:proofErr w:type="gramStart"/>
            <w:r w:rsidRPr="0026125D">
              <w:rPr>
                <w:rFonts w:cs="Times New Roman"/>
                <w:color w:val="000000" w:themeColor="text1"/>
                <w:szCs w:val="28"/>
              </w:rPr>
              <w:t>cộng,…</w:t>
            </w:r>
            <w:proofErr w:type="gramEnd"/>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xml:space="preserve">+ Báo cơ quan quản lí, tổ chức có thẩm quyền khi thấy những người vi phạm quy định nơi công </w:t>
            </w:r>
            <w:proofErr w:type="gramStart"/>
            <w:r w:rsidRPr="0026125D">
              <w:rPr>
                <w:rFonts w:cs="Times New Roman"/>
                <w:color w:val="000000" w:themeColor="text1"/>
                <w:szCs w:val="28"/>
              </w:rPr>
              <w:t>cộng,…</w:t>
            </w:r>
            <w:proofErr w:type="gramEnd"/>
          </w:p>
          <w:p w:rsidR="0026125D" w:rsidRPr="0026125D" w:rsidRDefault="0026125D" w:rsidP="0026125D">
            <w:pPr>
              <w:spacing w:line="0" w:lineRule="atLeast"/>
              <w:jc w:val="both"/>
              <w:rPr>
                <w:rFonts w:cs="Times New Roman"/>
                <w:color w:val="000000" w:themeColor="text1"/>
                <w:szCs w:val="28"/>
              </w:rPr>
            </w:pPr>
            <w:r w:rsidRPr="0026125D">
              <w:rPr>
                <w:rFonts w:cs="Times New Roman"/>
                <w:color w:val="000000" w:themeColor="text1"/>
                <w:szCs w:val="28"/>
              </w:rPr>
              <w:t>+ Giúp đỡ những người gặp khó khăn nơi công cộng.</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Những hành vi ứng xử không đúng nơi công cộng :</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Cười nói quá to nơi đông người</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Chen lấn, xô đẩy nhau nơi công cộng</w:t>
            </w:r>
          </w:p>
          <w:p w:rsidR="0026125D" w:rsidRPr="0026125D" w:rsidRDefault="0026125D" w:rsidP="0026125D">
            <w:pPr>
              <w:spacing w:line="0" w:lineRule="atLeast"/>
              <w:jc w:val="both"/>
              <w:rPr>
                <w:rFonts w:cs="Times New Roman"/>
                <w:color w:val="000000" w:themeColor="text1"/>
                <w:szCs w:val="28"/>
                <w:lang w:val="fr-FR"/>
              </w:rPr>
            </w:pPr>
            <w:r w:rsidRPr="0026125D">
              <w:rPr>
                <w:rFonts w:cs="Times New Roman"/>
                <w:color w:val="000000" w:themeColor="text1"/>
                <w:szCs w:val="28"/>
                <w:lang w:val="fr-FR"/>
              </w:rPr>
              <w:t>+ Vứt rác bừa bãi nơi công cộng như công viên, bảo tàng, siêu thị,…</w:t>
            </w:r>
          </w:p>
        </w:tc>
      </w:tr>
    </w:tbl>
    <w:p w:rsidR="00E01072" w:rsidRDefault="00E01072">
      <w:pPr>
        <w:rPr>
          <w:rFonts w:ascii="Times New Roman" w:hAnsi="Times New Roman" w:cs="Times New Roman"/>
          <w:b/>
          <w:color w:val="000000" w:themeColor="text1"/>
          <w:sz w:val="28"/>
          <w:szCs w:val="28"/>
        </w:rPr>
      </w:pPr>
    </w:p>
    <w:p w:rsidR="00E01072" w:rsidRPr="00E01072" w:rsidRDefault="00E01072">
      <w:pPr>
        <w:rPr>
          <w:rFonts w:ascii="Times New Roman" w:hAnsi="Times New Roman" w:cs="Times New Roman"/>
          <w:b/>
          <w:color w:val="000000" w:themeColor="text1"/>
          <w:sz w:val="28"/>
          <w:szCs w:val="28"/>
        </w:rPr>
      </w:pPr>
      <w:bookmarkStart w:id="0" w:name="_GoBack"/>
      <w:bookmarkEnd w:id="0"/>
    </w:p>
    <w:sectPr w:rsidR="00E01072" w:rsidRPr="00E01072" w:rsidSect="0026125D">
      <w:headerReference w:type="default" r:id="rId8"/>
      <w:footerReference w:type="default" r:id="rId9"/>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AD" w:rsidRDefault="007432AD" w:rsidP="0026125D">
      <w:pPr>
        <w:spacing w:after="0" w:line="240" w:lineRule="auto"/>
      </w:pPr>
      <w:r>
        <w:separator/>
      </w:r>
    </w:p>
  </w:endnote>
  <w:endnote w:type="continuationSeparator" w:id="0">
    <w:p w:rsidR="007432AD" w:rsidRDefault="007432AD" w:rsidP="0026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D" w:rsidRDefault="0026125D">
    <w:pPr>
      <w:pStyle w:val="Footer"/>
      <w:rPr>
        <w:rFonts w:ascii="Times New Roman" w:hAnsi="Times New Roman" w:cs="Times New Roman"/>
        <w:b/>
        <w:i/>
        <w:sz w:val="28"/>
        <w:szCs w:val="28"/>
      </w:rPr>
    </w:pPr>
    <w:r>
      <w:rPr>
        <w:rFonts w:ascii="Times New Roman" w:hAnsi="Times New Roman" w:cs="Times New Roman"/>
        <w:b/>
        <w:i/>
        <w:sz w:val="28"/>
        <w:szCs w:val="28"/>
      </w:rPr>
      <w:t>*********************************************************************</w:t>
    </w:r>
  </w:p>
  <w:p w:rsidR="0026125D" w:rsidRPr="0026125D" w:rsidRDefault="0026125D">
    <w:pPr>
      <w:pStyle w:val="Footer"/>
      <w:rPr>
        <w:rFonts w:ascii="Times New Roman" w:hAnsi="Times New Roman" w:cs="Times New Roman"/>
        <w:b/>
        <w:i/>
        <w:sz w:val="28"/>
        <w:szCs w:val="28"/>
      </w:rPr>
    </w:pPr>
    <w:r>
      <w:rPr>
        <w:rFonts w:ascii="Times New Roman" w:hAnsi="Times New Roman" w:cs="Times New Roman"/>
        <w:b/>
        <w:i/>
        <w:sz w:val="28"/>
        <w:szCs w:val="28"/>
      </w:rPr>
      <w:t xml:space="preserve">Trường </w:t>
    </w:r>
    <w:r w:rsidR="002A4C44">
      <w:rPr>
        <w:rFonts w:ascii="Times New Roman" w:hAnsi="Times New Roman" w:cs="Times New Roman"/>
        <w:b/>
        <w:i/>
        <w:sz w:val="28"/>
        <w:szCs w:val="28"/>
      </w:rPr>
      <w:t>TH&amp;</w:t>
    </w:r>
    <w:r>
      <w:rPr>
        <w:rFonts w:ascii="Times New Roman" w:hAnsi="Times New Roman" w:cs="Times New Roman"/>
        <w:b/>
        <w:i/>
        <w:sz w:val="28"/>
        <w:szCs w:val="28"/>
      </w:rPr>
      <w:t xml:space="preserve">THCS Minh Hoàng                        </w:t>
    </w:r>
    <w:r w:rsidR="002A4C44">
      <w:rPr>
        <w:rFonts w:ascii="Times New Roman" w:hAnsi="Times New Roman" w:cs="Times New Roman"/>
        <w:b/>
        <w:i/>
        <w:sz w:val="28"/>
        <w:szCs w:val="28"/>
      </w:rPr>
      <w:t xml:space="preserve">                      </w:t>
    </w:r>
    <w:r>
      <w:rPr>
        <w:rFonts w:ascii="Times New Roman" w:hAnsi="Times New Roman" w:cs="Times New Roman"/>
        <w:b/>
        <w:i/>
        <w:sz w:val="28"/>
        <w:szCs w:val="28"/>
      </w:rPr>
      <w:t>Năm họ</w:t>
    </w:r>
    <w:r w:rsidR="002A4C44">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AD" w:rsidRDefault="007432AD" w:rsidP="0026125D">
      <w:pPr>
        <w:spacing w:after="0" w:line="240" w:lineRule="auto"/>
      </w:pPr>
      <w:r>
        <w:separator/>
      </w:r>
    </w:p>
  </w:footnote>
  <w:footnote w:type="continuationSeparator" w:id="0">
    <w:p w:rsidR="007432AD" w:rsidRDefault="007432AD" w:rsidP="0026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5D" w:rsidRDefault="0026125D">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26125D" w:rsidRPr="0026125D" w:rsidRDefault="0026125D">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31238"/>
    <w:multiLevelType w:val="hybridMultilevel"/>
    <w:tmpl w:val="EEDAE7D0"/>
    <w:lvl w:ilvl="0" w:tplc="D562A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5D"/>
    <w:rsid w:val="00044932"/>
    <w:rsid w:val="0026125D"/>
    <w:rsid w:val="002A4C44"/>
    <w:rsid w:val="006C33EA"/>
    <w:rsid w:val="007432AD"/>
    <w:rsid w:val="008B5685"/>
    <w:rsid w:val="00D36405"/>
    <w:rsid w:val="00E01072"/>
    <w:rsid w:val="00F3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0568"/>
  <w15:chartTrackingRefBased/>
  <w15:docId w15:val="{DB0962E8-655C-4DFA-BA39-A99F159E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25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5D"/>
  </w:style>
  <w:style w:type="paragraph" w:styleId="Footer">
    <w:name w:val="footer"/>
    <w:basedOn w:val="Normal"/>
    <w:link w:val="FooterChar"/>
    <w:uiPriority w:val="99"/>
    <w:unhideWhenUsed/>
    <w:rsid w:val="0026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5D"/>
  </w:style>
  <w:style w:type="paragraph" w:styleId="ListParagraph">
    <w:name w:val="List Paragraph"/>
    <w:basedOn w:val="Normal"/>
    <w:uiPriority w:val="34"/>
    <w:qFormat/>
    <w:rsid w:val="00261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2022-12-14T08:43:00Z</dcterms:created>
  <dcterms:modified xsi:type="dcterms:W3CDTF">2022-12-14T08:43:00Z</dcterms:modified>
</cp:coreProperties>
</file>