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0D" w:rsidRPr="008F3B83" w:rsidRDefault="0057330D" w:rsidP="0057330D">
      <w:pPr>
        <w:spacing w:after="0"/>
        <w:jc w:val="center"/>
        <w:rPr>
          <w:b/>
          <w:bCs/>
          <w:sz w:val="26"/>
          <w:szCs w:val="26"/>
          <w:lang w:val="vi-VN"/>
        </w:rPr>
      </w:pPr>
      <w:r w:rsidRPr="008F3B83">
        <w:rPr>
          <w:b/>
          <w:bCs/>
          <w:sz w:val="26"/>
          <w:szCs w:val="26"/>
          <w:lang w:val="vi-VN"/>
        </w:rPr>
        <w:t>Phụ lục III</w:t>
      </w:r>
    </w:p>
    <w:p w:rsidR="0057330D" w:rsidRPr="008F3B83" w:rsidRDefault="0057330D" w:rsidP="0057330D">
      <w:pPr>
        <w:spacing w:after="0"/>
        <w:jc w:val="center"/>
        <w:rPr>
          <w:b/>
          <w:sz w:val="26"/>
          <w:szCs w:val="26"/>
          <w:lang w:val="vi-VN"/>
        </w:rPr>
      </w:pPr>
      <w:r w:rsidRPr="008F3B83">
        <w:rPr>
          <w:b/>
          <w:sz w:val="26"/>
          <w:szCs w:val="26"/>
          <w:lang w:val="vi-VN"/>
        </w:rPr>
        <w:t xml:space="preserve">KHUNG KẾ HOẠCH GIÁO DỤC CỦA GIÁO VIÊN </w:t>
      </w:r>
    </w:p>
    <w:p w:rsidR="0057330D" w:rsidRPr="008F3B83" w:rsidRDefault="0057330D" w:rsidP="0057330D">
      <w:pPr>
        <w:spacing w:after="0"/>
        <w:jc w:val="center"/>
        <w:rPr>
          <w:bCs/>
          <w:sz w:val="26"/>
          <w:szCs w:val="26"/>
          <w:lang w:val="vi-VN"/>
        </w:rPr>
      </w:pPr>
      <w:r w:rsidRPr="008F3B83">
        <w:rPr>
          <w:bCs/>
          <w:sz w:val="26"/>
          <w:szCs w:val="26"/>
          <w:lang w:val="vi-VN"/>
        </w:rPr>
        <w:t>(</w:t>
      </w:r>
      <w:r w:rsidRPr="008F3B83">
        <w:rPr>
          <w:bCs/>
          <w:i/>
          <w:sz w:val="26"/>
          <w:szCs w:val="26"/>
          <w:lang w:val="vi-VN"/>
        </w:rPr>
        <w:t>Kèm theo Công văn số 5512/BGDĐT-GDTrH ngày 18 tháng 12 năm 2020 của Bộ GDĐT</w:t>
      </w:r>
      <w:r w:rsidRPr="008F3B83">
        <w:rPr>
          <w:bCs/>
          <w:sz w:val="26"/>
          <w:szCs w:val="26"/>
          <w:lang w:val="vi-V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86"/>
        <w:gridCol w:w="8402"/>
      </w:tblGrid>
      <w:tr w:rsidR="0057330D" w:rsidRPr="008F3B83" w:rsidTr="00401A25">
        <w:tc>
          <w:tcPr>
            <w:tcW w:w="6516" w:type="dxa"/>
          </w:tcPr>
          <w:p w:rsidR="0057330D" w:rsidRPr="008F3B83" w:rsidRDefault="00E8482C" w:rsidP="00401A25">
            <w:pPr>
              <w:spacing w:after="0"/>
              <w:rPr>
                <w:b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ỦY BAN ND HUYỆN</w:t>
            </w:r>
            <w:r w:rsidR="0057330D" w:rsidRPr="008F3B83">
              <w:rPr>
                <w:b/>
                <w:bCs/>
                <w:sz w:val="26"/>
                <w:szCs w:val="26"/>
              </w:rPr>
              <w:t xml:space="preserve"> MINH LONG</w:t>
            </w:r>
            <w:r w:rsidR="0057330D" w:rsidRPr="008F3B83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57330D" w:rsidRPr="008F3B83" w:rsidRDefault="0057330D" w:rsidP="00401A25">
            <w:pPr>
              <w:spacing w:after="0"/>
              <w:rPr>
                <w:b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TRƯỜNG THCS LONG SƠN</w:t>
            </w:r>
          </w:p>
          <w:p w:rsidR="0057330D" w:rsidRPr="008F3B83" w:rsidRDefault="0057330D" w:rsidP="00401A25">
            <w:pPr>
              <w:spacing w:after="0"/>
              <w:rPr>
                <w:sz w:val="26"/>
                <w:szCs w:val="26"/>
              </w:rPr>
            </w:pPr>
            <w:r w:rsidRPr="008F3B83">
              <w:rPr>
                <w:sz w:val="26"/>
                <w:szCs w:val="26"/>
              </w:rPr>
              <w:t>GV:</w:t>
            </w:r>
            <w:r w:rsidRPr="008F3B83">
              <w:rPr>
                <w:sz w:val="26"/>
                <w:szCs w:val="26"/>
                <w:lang w:val="vi-VN"/>
              </w:rPr>
              <w:t xml:space="preserve"> </w:t>
            </w:r>
            <w:r w:rsidRPr="008F3B83">
              <w:rPr>
                <w:b/>
                <w:sz w:val="26"/>
                <w:szCs w:val="26"/>
              </w:rPr>
              <w:t>NGUYỄN VĂN HIẾN &amp; VÕ THỊ HÙNG</w:t>
            </w:r>
          </w:p>
        </w:tc>
        <w:tc>
          <w:tcPr>
            <w:tcW w:w="8592" w:type="dxa"/>
          </w:tcPr>
          <w:p w:rsidR="0057330D" w:rsidRPr="008F3B83" w:rsidRDefault="0057330D" w:rsidP="00401A25"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57330D" w:rsidRPr="008F3B83" w:rsidRDefault="0057330D" w:rsidP="00401A25">
            <w:pPr>
              <w:spacing w:after="0"/>
              <w:jc w:val="center"/>
              <w:rPr>
                <w:b/>
                <w:bCs/>
                <w:sz w:val="26"/>
                <w:szCs w:val="26"/>
                <w:u w:val="single"/>
                <w:lang w:val="vi-VN"/>
              </w:rPr>
            </w:pPr>
            <w:r w:rsidRPr="008F3B83">
              <w:rPr>
                <w:b/>
                <w:bCs/>
                <w:sz w:val="26"/>
                <w:szCs w:val="26"/>
                <w:u w:val="single"/>
                <w:lang w:val="vi-VN"/>
              </w:rPr>
              <w:t>Độc lập - Tự do - Hạnh phúc</w:t>
            </w:r>
          </w:p>
        </w:tc>
      </w:tr>
    </w:tbl>
    <w:p w:rsidR="0057330D" w:rsidRPr="008F3B83" w:rsidRDefault="0057330D" w:rsidP="0057330D">
      <w:pPr>
        <w:spacing w:after="0"/>
        <w:jc w:val="center"/>
        <w:rPr>
          <w:b/>
          <w:bCs/>
          <w:sz w:val="26"/>
          <w:szCs w:val="26"/>
          <w:lang w:val="vi-VN"/>
        </w:rPr>
      </w:pPr>
      <w:r w:rsidRPr="008F3B83">
        <w:rPr>
          <w:b/>
          <w:bCs/>
          <w:sz w:val="26"/>
          <w:szCs w:val="26"/>
          <w:lang w:val="vi-VN"/>
        </w:rPr>
        <w:t>KẾ HOẠCH GIÁO DỤC CỦA GIÁO VIÊN</w:t>
      </w:r>
    </w:p>
    <w:p w:rsidR="0057330D" w:rsidRPr="008F3B83" w:rsidRDefault="0057330D" w:rsidP="0057330D">
      <w:pPr>
        <w:spacing w:after="0"/>
        <w:jc w:val="center"/>
        <w:rPr>
          <w:b/>
          <w:bCs/>
          <w:sz w:val="26"/>
          <w:szCs w:val="26"/>
          <w:lang w:val="vi-VN"/>
        </w:rPr>
      </w:pPr>
      <w:r w:rsidRPr="008F3B83">
        <w:rPr>
          <w:b/>
          <w:bCs/>
          <w:sz w:val="26"/>
          <w:szCs w:val="26"/>
          <w:lang w:val="vi-VN"/>
        </w:rPr>
        <w:t>MÔN HỌC LỊCH SỬ&amp;ĐỊA LÍ, LỚ</w:t>
      </w:r>
      <w:r w:rsidR="007852FD" w:rsidRPr="008F3B83">
        <w:rPr>
          <w:b/>
          <w:bCs/>
          <w:sz w:val="26"/>
          <w:szCs w:val="26"/>
          <w:lang w:val="vi-VN"/>
        </w:rPr>
        <w:t xml:space="preserve">P </w:t>
      </w:r>
      <w:r w:rsidR="00A51014" w:rsidRPr="008F3B83">
        <w:rPr>
          <w:b/>
          <w:bCs/>
          <w:sz w:val="26"/>
          <w:szCs w:val="26"/>
          <w:lang w:val="vi-VN"/>
        </w:rPr>
        <w:t>8</w:t>
      </w:r>
    </w:p>
    <w:p w:rsidR="0057330D" w:rsidRPr="008F3B83" w:rsidRDefault="0057330D" w:rsidP="0057330D">
      <w:pPr>
        <w:spacing w:after="0"/>
        <w:jc w:val="center"/>
        <w:rPr>
          <w:b/>
          <w:bCs/>
          <w:sz w:val="26"/>
          <w:szCs w:val="26"/>
          <w:lang w:val="vi-VN"/>
        </w:rPr>
      </w:pPr>
      <w:r w:rsidRPr="008F3B83">
        <w:rPr>
          <w:b/>
          <w:bCs/>
          <w:sz w:val="26"/>
          <w:szCs w:val="26"/>
          <w:lang w:val="vi-VN"/>
        </w:rPr>
        <w:t xml:space="preserve"> ( </w:t>
      </w:r>
      <w:r w:rsidR="007852FD" w:rsidRPr="008F3B83">
        <w:rPr>
          <w:b/>
          <w:bCs/>
          <w:sz w:val="26"/>
          <w:szCs w:val="26"/>
          <w:lang w:val="vi-VN"/>
        </w:rPr>
        <w:t>KẾT NỐI TRI THỨC</w:t>
      </w:r>
      <w:r w:rsidRPr="008F3B83">
        <w:rPr>
          <w:b/>
          <w:bCs/>
          <w:sz w:val="26"/>
          <w:szCs w:val="26"/>
          <w:lang w:val="vi-VN"/>
        </w:rPr>
        <w:t>)</w:t>
      </w:r>
    </w:p>
    <w:p w:rsidR="0057330D" w:rsidRPr="008F3B83" w:rsidRDefault="0057330D" w:rsidP="0057330D">
      <w:pPr>
        <w:spacing w:after="0"/>
        <w:ind w:firstLine="567"/>
        <w:jc w:val="both"/>
        <w:rPr>
          <w:b/>
          <w:bCs/>
          <w:sz w:val="26"/>
          <w:szCs w:val="26"/>
          <w:lang w:val="vi-VN"/>
        </w:rPr>
      </w:pPr>
      <w:r w:rsidRPr="008F3B83">
        <w:rPr>
          <w:b/>
          <w:bCs/>
          <w:sz w:val="26"/>
          <w:szCs w:val="26"/>
          <w:lang w:val="vi-VN"/>
        </w:rPr>
        <w:t>I. Kế hoạch dạy học:</w:t>
      </w:r>
    </w:p>
    <w:p w:rsidR="0057330D" w:rsidRPr="008F3B83" w:rsidRDefault="0057330D" w:rsidP="0057330D">
      <w:pPr>
        <w:spacing w:after="0"/>
        <w:ind w:firstLine="567"/>
        <w:jc w:val="both"/>
        <w:rPr>
          <w:b/>
          <w:bCs/>
          <w:sz w:val="26"/>
          <w:szCs w:val="26"/>
          <w:lang w:val="vi-VN"/>
        </w:rPr>
      </w:pPr>
      <w:r w:rsidRPr="008F3B83">
        <w:rPr>
          <w:b/>
          <w:bCs/>
          <w:sz w:val="26"/>
          <w:szCs w:val="26"/>
          <w:lang w:val="vi-VN"/>
        </w:rPr>
        <w:t>1. Phân phối chương trình:  phần Lịch sử</w:t>
      </w:r>
      <w:r w:rsidR="00ED651E" w:rsidRPr="008F3B83">
        <w:rPr>
          <w:b/>
          <w:bCs/>
          <w:sz w:val="26"/>
          <w:szCs w:val="26"/>
          <w:lang w:val="vi-VN"/>
        </w:rPr>
        <w:t xml:space="preserve"> 5</w:t>
      </w:r>
      <w:r w:rsidR="00A51014" w:rsidRPr="008F3B83">
        <w:rPr>
          <w:b/>
          <w:bCs/>
          <w:sz w:val="26"/>
          <w:szCs w:val="26"/>
          <w:lang w:val="vi-VN"/>
        </w:rPr>
        <w:t>3</w:t>
      </w:r>
      <w:r w:rsidRPr="008F3B83">
        <w:rPr>
          <w:b/>
          <w:bCs/>
          <w:sz w:val="26"/>
          <w:szCs w:val="26"/>
          <w:lang w:val="vi-VN"/>
        </w:rPr>
        <w:t xml:space="preserve"> tiết , phần đị</w:t>
      </w:r>
      <w:r w:rsidR="004946F1" w:rsidRPr="008F3B83">
        <w:rPr>
          <w:b/>
          <w:bCs/>
          <w:sz w:val="26"/>
          <w:szCs w:val="26"/>
          <w:lang w:val="vi-VN"/>
        </w:rPr>
        <w:t>a lí 5</w:t>
      </w:r>
      <w:r w:rsidR="00A51014" w:rsidRPr="008F3B83">
        <w:rPr>
          <w:b/>
          <w:bCs/>
          <w:sz w:val="26"/>
          <w:szCs w:val="26"/>
          <w:lang w:val="vi-VN"/>
        </w:rPr>
        <w:t>2</w:t>
      </w:r>
      <w:r w:rsidRPr="008F3B83">
        <w:rPr>
          <w:b/>
          <w:bCs/>
          <w:sz w:val="26"/>
          <w:szCs w:val="26"/>
          <w:lang w:val="vi-VN"/>
        </w:rPr>
        <w:t xml:space="preserve"> tiết = 105 tiết</w:t>
      </w:r>
    </w:p>
    <w:p w:rsidR="0057330D" w:rsidRPr="008F3B83" w:rsidRDefault="0057330D" w:rsidP="0057330D">
      <w:pPr>
        <w:spacing w:after="0"/>
        <w:ind w:firstLine="567"/>
        <w:jc w:val="both"/>
        <w:rPr>
          <w:b/>
          <w:bCs/>
          <w:sz w:val="26"/>
          <w:szCs w:val="26"/>
          <w:lang w:val="vi-VN"/>
        </w:rPr>
      </w:pPr>
      <w:r w:rsidRPr="008F3B83">
        <w:rPr>
          <w:b/>
          <w:bCs/>
          <w:sz w:val="26"/>
          <w:szCs w:val="26"/>
          <w:lang w:val="vi-VN"/>
        </w:rPr>
        <w:t>a. (Phần Lịch sử)</w:t>
      </w:r>
    </w:p>
    <w:p w:rsidR="00401A25" w:rsidRPr="008F3B83" w:rsidRDefault="0057330D" w:rsidP="00401A25">
      <w:pPr>
        <w:spacing w:after="0"/>
        <w:ind w:firstLine="567"/>
        <w:jc w:val="center"/>
        <w:rPr>
          <w:b/>
          <w:bCs/>
          <w:sz w:val="26"/>
          <w:szCs w:val="26"/>
          <w:lang w:val="vi-VN"/>
        </w:rPr>
      </w:pPr>
      <w:r w:rsidRPr="008F3B83">
        <w:rPr>
          <w:b/>
          <w:bCs/>
          <w:sz w:val="26"/>
          <w:szCs w:val="26"/>
          <w:lang w:val="vi-VN"/>
        </w:rPr>
        <w:t xml:space="preserve">CẢ NĂM: 35 TUẦN= </w:t>
      </w:r>
      <w:r w:rsidR="004946F1" w:rsidRPr="008F3B83">
        <w:rPr>
          <w:b/>
          <w:bCs/>
          <w:sz w:val="26"/>
          <w:szCs w:val="26"/>
          <w:lang w:val="vi-VN"/>
        </w:rPr>
        <w:t>5</w:t>
      </w:r>
      <w:r w:rsidR="00A51014" w:rsidRPr="008F3B83">
        <w:rPr>
          <w:b/>
          <w:bCs/>
          <w:sz w:val="26"/>
          <w:szCs w:val="26"/>
          <w:lang w:val="vi-VN"/>
        </w:rPr>
        <w:t>3</w:t>
      </w:r>
      <w:r w:rsidRPr="008F3B83">
        <w:rPr>
          <w:b/>
          <w:bCs/>
          <w:sz w:val="26"/>
          <w:szCs w:val="26"/>
          <w:lang w:val="vi-VN"/>
        </w:rPr>
        <w:t xml:space="preserve"> TIẾT</w:t>
      </w:r>
    </w:p>
    <w:p w:rsidR="009D7B9B" w:rsidRPr="008F3B83" w:rsidRDefault="009D7B9B" w:rsidP="009D7B9B">
      <w:pPr>
        <w:rPr>
          <w:b/>
          <w:bCs/>
          <w:sz w:val="26"/>
          <w:szCs w:val="26"/>
          <w:lang w:val="fr-FR"/>
        </w:rPr>
      </w:pPr>
      <w:r w:rsidRPr="008F3B83">
        <w:rPr>
          <w:rFonts w:eastAsia="Calibri"/>
          <w:b/>
          <w:color w:val="FF0000"/>
          <w:sz w:val="26"/>
          <w:szCs w:val="26"/>
          <w:lang w:val="fr-FR"/>
        </w:rPr>
        <w:t>Học kì I</w:t>
      </w:r>
      <w:r w:rsidRPr="008F3B83">
        <w:rPr>
          <w:rFonts w:eastAsia="Calibri"/>
          <w:sz w:val="26"/>
          <w:szCs w:val="26"/>
          <w:lang w:val="fr-FR"/>
        </w:rPr>
        <w:t xml:space="preserve">: 18 tuần = 27 tiết  </w:t>
      </w:r>
      <w:r w:rsidRPr="008F3B83">
        <w:rPr>
          <w:b/>
          <w:sz w:val="26"/>
          <w:szCs w:val="26"/>
          <w:lang w:val="fr-FR"/>
        </w:rPr>
        <w:t>(trong đó</w:t>
      </w:r>
      <w:r w:rsidRPr="008F3B83">
        <w:rPr>
          <w:b/>
          <w:bCs/>
          <w:sz w:val="26"/>
          <w:szCs w:val="26"/>
          <w:lang w:val="fr-FR"/>
        </w:rPr>
        <w:t xml:space="preserve">  5 Tuần  đầu (Tuần 1-5) 2 tiết/tuần =10 tiêt</w:t>
      </w:r>
    </w:p>
    <w:p w:rsidR="009D7B9B" w:rsidRPr="008F3B83" w:rsidRDefault="009D7B9B" w:rsidP="009D7B9B">
      <w:pPr>
        <w:rPr>
          <w:b/>
          <w:bCs/>
          <w:sz w:val="26"/>
          <w:szCs w:val="26"/>
          <w:lang w:val="fr-FR"/>
        </w:rPr>
      </w:pPr>
      <w:r w:rsidRPr="008F3B83">
        <w:rPr>
          <w:b/>
          <w:bCs/>
          <w:sz w:val="26"/>
          <w:szCs w:val="26"/>
          <w:lang w:val="fr-FR"/>
        </w:rPr>
        <w:t>,  9 tuần giữa (6-14) 1 tiết/tuần =9 tiết</w:t>
      </w:r>
    </w:p>
    <w:p w:rsidR="009D7B9B" w:rsidRPr="008F3B83" w:rsidRDefault="009D7B9B" w:rsidP="009D7B9B">
      <w:pPr>
        <w:rPr>
          <w:b/>
          <w:bCs/>
          <w:sz w:val="26"/>
          <w:szCs w:val="26"/>
          <w:lang w:val="fr-FR"/>
        </w:rPr>
      </w:pPr>
      <w:r w:rsidRPr="008F3B83">
        <w:rPr>
          <w:b/>
          <w:bCs/>
          <w:sz w:val="26"/>
          <w:szCs w:val="26"/>
          <w:lang w:val="fr-FR"/>
        </w:rPr>
        <w:t>, 4 tuần cuối(15-18) 2 tiết / tuần=8 tiết</w:t>
      </w:r>
    </w:p>
    <w:p w:rsidR="00A51014" w:rsidRPr="008F3B83" w:rsidRDefault="00A51014" w:rsidP="00401A25">
      <w:pPr>
        <w:spacing w:after="0"/>
        <w:ind w:firstLine="567"/>
        <w:jc w:val="center"/>
        <w:rPr>
          <w:b/>
          <w:bCs/>
          <w:sz w:val="26"/>
          <w:szCs w:val="26"/>
          <w:lang w:val="vi-VN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134"/>
        <w:gridCol w:w="1275"/>
        <w:gridCol w:w="4464"/>
        <w:gridCol w:w="1348"/>
      </w:tblGrid>
      <w:tr w:rsidR="009D7B9B" w:rsidRPr="008F3B83" w:rsidTr="00884DB5">
        <w:tc>
          <w:tcPr>
            <w:tcW w:w="817" w:type="dxa"/>
            <w:vAlign w:val="center"/>
          </w:tcPr>
          <w:p w:rsidR="009D7B9B" w:rsidRPr="008F3B83" w:rsidRDefault="009D7B9B" w:rsidP="009D7B9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F3B83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5954" w:type="dxa"/>
            <w:vAlign w:val="center"/>
          </w:tcPr>
          <w:p w:rsidR="009D7B9B" w:rsidRPr="008F3B83" w:rsidRDefault="009D7B9B" w:rsidP="009D7B9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F3B83">
              <w:rPr>
                <w:b/>
                <w:sz w:val="26"/>
                <w:szCs w:val="26"/>
                <w:lang w:val="vi-VN"/>
              </w:rPr>
              <w:t>Bài học</w:t>
            </w:r>
          </w:p>
          <w:p w:rsidR="009D7B9B" w:rsidRPr="008F3B83" w:rsidRDefault="009D7B9B" w:rsidP="009D7B9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F3B83">
              <w:rPr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1134" w:type="dxa"/>
            <w:vAlign w:val="center"/>
          </w:tcPr>
          <w:p w:rsidR="009D7B9B" w:rsidRPr="008F3B83" w:rsidRDefault="009D7B9B" w:rsidP="009D7B9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F3B83">
              <w:rPr>
                <w:b/>
                <w:sz w:val="26"/>
                <w:szCs w:val="26"/>
                <w:lang w:val="vi-VN"/>
              </w:rPr>
              <w:t>Số tiết</w:t>
            </w:r>
          </w:p>
          <w:p w:rsidR="009D7B9B" w:rsidRPr="008F3B83" w:rsidRDefault="009D7B9B" w:rsidP="009D7B9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F3B83">
              <w:rPr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1275" w:type="dxa"/>
            <w:vAlign w:val="center"/>
          </w:tcPr>
          <w:p w:rsidR="009D7B9B" w:rsidRPr="008F3B83" w:rsidRDefault="009D7B9B" w:rsidP="009D7B9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F3B83">
              <w:rPr>
                <w:b/>
                <w:sz w:val="26"/>
                <w:szCs w:val="26"/>
                <w:lang w:val="vi-VN"/>
              </w:rPr>
              <w:t>Thời điểm</w:t>
            </w:r>
          </w:p>
          <w:p w:rsidR="009D7B9B" w:rsidRPr="008F3B83" w:rsidRDefault="009D7B9B" w:rsidP="009D7B9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F3B83">
              <w:rPr>
                <w:b/>
                <w:sz w:val="26"/>
                <w:szCs w:val="26"/>
                <w:lang w:val="vi-VN"/>
              </w:rPr>
              <w:t>(3)</w:t>
            </w:r>
          </w:p>
        </w:tc>
        <w:tc>
          <w:tcPr>
            <w:tcW w:w="4464" w:type="dxa"/>
            <w:vAlign w:val="center"/>
          </w:tcPr>
          <w:p w:rsidR="009D7B9B" w:rsidRPr="008F3B83" w:rsidRDefault="009D7B9B" w:rsidP="009D7B9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F3B83">
              <w:rPr>
                <w:b/>
                <w:sz w:val="26"/>
                <w:szCs w:val="26"/>
                <w:lang w:val="vi-VN"/>
              </w:rPr>
              <w:t xml:space="preserve">Thiết bị </w:t>
            </w:r>
          </w:p>
          <w:p w:rsidR="009D7B9B" w:rsidRPr="008F3B83" w:rsidRDefault="009D7B9B" w:rsidP="009D7B9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F3B83">
              <w:rPr>
                <w:b/>
                <w:sz w:val="26"/>
                <w:szCs w:val="26"/>
                <w:lang w:val="vi-VN"/>
              </w:rPr>
              <w:t>dạy học</w:t>
            </w:r>
          </w:p>
          <w:p w:rsidR="009D7B9B" w:rsidRPr="008F3B83" w:rsidRDefault="009D7B9B" w:rsidP="009D7B9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F3B83">
              <w:rPr>
                <w:b/>
                <w:sz w:val="26"/>
                <w:szCs w:val="26"/>
                <w:lang w:val="vi-VN"/>
              </w:rPr>
              <w:t>(4)</w:t>
            </w:r>
          </w:p>
        </w:tc>
        <w:tc>
          <w:tcPr>
            <w:tcW w:w="1348" w:type="dxa"/>
            <w:vAlign w:val="center"/>
          </w:tcPr>
          <w:p w:rsidR="009D7B9B" w:rsidRPr="008F3B83" w:rsidRDefault="009D7B9B" w:rsidP="009D7B9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F3B83">
              <w:rPr>
                <w:b/>
                <w:sz w:val="26"/>
                <w:szCs w:val="26"/>
                <w:lang w:val="vi-VN"/>
              </w:rPr>
              <w:t xml:space="preserve">Địa điểm </w:t>
            </w:r>
          </w:p>
          <w:p w:rsidR="009D7B9B" w:rsidRPr="008F3B83" w:rsidRDefault="009D7B9B" w:rsidP="009D7B9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F3B83">
              <w:rPr>
                <w:b/>
                <w:sz w:val="26"/>
                <w:szCs w:val="26"/>
                <w:lang w:val="vi-VN"/>
              </w:rPr>
              <w:t>dạy học</w:t>
            </w:r>
          </w:p>
          <w:p w:rsidR="009D7B9B" w:rsidRPr="008F3B83" w:rsidRDefault="009D7B9B" w:rsidP="009D7B9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F3B83">
              <w:rPr>
                <w:b/>
                <w:sz w:val="26"/>
                <w:szCs w:val="26"/>
                <w:lang w:val="vi-VN"/>
              </w:rPr>
              <w:t>(5)</w:t>
            </w:r>
          </w:p>
        </w:tc>
      </w:tr>
      <w:tr w:rsidR="009D7B9B" w:rsidRPr="008F3B83" w:rsidTr="00884DB5">
        <w:tc>
          <w:tcPr>
            <w:tcW w:w="817" w:type="dxa"/>
          </w:tcPr>
          <w:p w:rsidR="009D7B9B" w:rsidRPr="008F3B83" w:rsidRDefault="009D7B9B" w:rsidP="009D7B9B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5954" w:type="dxa"/>
          </w:tcPr>
          <w:p w:rsidR="009D7B9B" w:rsidRPr="008F3B83" w:rsidRDefault="009D7B9B" w:rsidP="009D7B9B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 xml:space="preserve"> Chương1:CHÂU ÂU VÀ BẮC MỸ TỪ NỬA SAU </w:t>
            </w: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lastRenderedPageBreak/>
              <w:t>THẾ KỈ XVI ĐẾN THẾ KỈ XVIII</w:t>
            </w:r>
          </w:p>
        </w:tc>
        <w:tc>
          <w:tcPr>
            <w:tcW w:w="1134" w:type="dxa"/>
          </w:tcPr>
          <w:p w:rsidR="009D7B9B" w:rsidRPr="008F3B83" w:rsidRDefault="009D7B9B" w:rsidP="009D7B9B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:rsidR="009D7B9B" w:rsidRPr="008F3B83" w:rsidRDefault="009D7B9B" w:rsidP="009D7B9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464" w:type="dxa"/>
          </w:tcPr>
          <w:p w:rsidR="009D7B9B" w:rsidRPr="008F3B83" w:rsidRDefault="009D7B9B" w:rsidP="009D7B9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</w:tcPr>
          <w:p w:rsidR="009D7B9B" w:rsidRPr="008F3B83" w:rsidRDefault="009D7B9B" w:rsidP="009D7B9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884DB5" w:rsidRPr="008F3B83" w:rsidTr="000D6797">
        <w:tc>
          <w:tcPr>
            <w:tcW w:w="817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5954" w:type="dxa"/>
          </w:tcPr>
          <w:p w:rsidR="00884DB5" w:rsidRPr="008F3B83" w:rsidRDefault="00884DB5" w:rsidP="00884DB5">
            <w:pPr>
              <w:spacing w:line="390" w:lineRule="atLeast"/>
              <w:rPr>
                <w:rFonts w:ascii="inherit" w:eastAsia="Times New Roman" w:hAnsi="inherit" w:cs="Arial"/>
                <w:color w:val="auto"/>
                <w:sz w:val="26"/>
                <w:szCs w:val="26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1. 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Cách mạng tư sản Anh và Chiến tranh giành độc lập của 13 thuộc địa Anh ở Bắc Mỹ</w:t>
            </w:r>
          </w:p>
        </w:tc>
        <w:tc>
          <w:tcPr>
            <w:tcW w:w="113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Tuần 1</w:t>
            </w:r>
          </w:p>
        </w:tc>
        <w:tc>
          <w:tcPr>
            <w:tcW w:w="446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Lược đồ cách mạng tư sản Anh và Chiến tranh giành độc lập của 13 thuộc địa Anh ở Bắc Mỹ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84DB5" w:rsidRPr="008F3B83" w:rsidTr="000D6797">
        <w:tc>
          <w:tcPr>
            <w:tcW w:w="817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884DB5" w:rsidRPr="008F3B83" w:rsidRDefault="00884DB5" w:rsidP="00884DB5">
            <w:pPr>
              <w:spacing w:line="390" w:lineRule="atLeast"/>
              <w:rPr>
                <w:rFonts w:ascii="inherit" w:eastAsia="Times New Roman" w:hAnsi="inherit" w:cs="Arial"/>
                <w:color w:val="auto"/>
                <w:sz w:val="26"/>
                <w:szCs w:val="26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2. 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Cách mạng tư sản Pháp cuối thế kỉ XVIII</w:t>
            </w:r>
          </w:p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Tuần 2</w:t>
            </w:r>
          </w:p>
        </w:tc>
        <w:tc>
          <w:tcPr>
            <w:tcW w:w="4464" w:type="dxa"/>
          </w:tcPr>
          <w:p w:rsidR="00884DB5" w:rsidRPr="008F3B83" w:rsidRDefault="00884DB5" w:rsidP="00884DB5">
            <w:pPr>
              <w:spacing w:line="390" w:lineRule="atLeast"/>
              <w:rPr>
                <w:rFonts w:ascii="inherit" w:eastAsia="Times New Roman" w:hAnsi="inherit" w:cs="Arial"/>
                <w:color w:val="auto"/>
                <w:sz w:val="26"/>
                <w:szCs w:val="26"/>
              </w:rPr>
            </w:pP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Lược đồ  diễn biến cơ bản cách mạng tư sản Pháp cuối thế kỉ XVIII</w:t>
            </w:r>
          </w:p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84DB5" w:rsidRPr="008F3B83" w:rsidTr="00884DB5">
        <w:tc>
          <w:tcPr>
            <w:tcW w:w="817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3. 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Cách mạng công nghiệp (nửa sau thế kỉ XVIII – giữa thế kỉ XIX)</w:t>
            </w:r>
          </w:p>
        </w:tc>
        <w:tc>
          <w:tcPr>
            <w:tcW w:w="113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Tuần 3</w:t>
            </w:r>
          </w:p>
        </w:tc>
        <w:tc>
          <w:tcPr>
            <w:tcW w:w="446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Lược đồ thế giới thế kỉ XVIII</w:t>
            </w:r>
          </w:p>
        </w:tc>
        <w:tc>
          <w:tcPr>
            <w:tcW w:w="1348" w:type="dxa"/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84DB5" w:rsidRPr="008F3B83" w:rsidTr="00884DB5">
        <w:tc>
          <w:tcPr>
            <w:tcW w:w="817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954" w:type="dxa"/>
          </w:tcPr>
          <w:p w:rsidR="008F3B83" w:rsidRDefault="00884DB5" w:rsidP="00884DB5">
            <w:pPr>
              <w:spacing w:line="276" w:lineRule="auto"/>
              <w:jc w:val="both"/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 xml:space="preserve">Chương </w:t>
            </w:r>
            <w:r w:rsid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 xml:space="preserve">  </w:t>
            </w: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2.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 </w:t>
            </w: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ĐÔNG NAM Á TỪ NỬA SAU THẾ KỈ XVI </w:t>
            </w:r>
          </w:p>
          <w:p w:rsidR="00884DB5" w:rsidRPr="008F3B83" w:rsidRDefault="008F3B83" w:rsidP="00884DB5">
            <w:pPr>
              <w:spacing w:line="276" w:lineRule="auto"/>
              <w:jc w:val="both"/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 xml:space="preserve">ĐẾN </w:t>
            </w:r>
            <w:r w:rsidR="00884DB5"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GIỮA THẾ KỈ XIX</w:t>
            </w:r>
          </w:p>
        </w:tc>
        <w:tc>
          <w:tcPr>
            <w:tcW w:w="113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464" w:type="dxa"/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884DB5" w:rsidRPr="008F3B83" w:rsidTr="00884DB5">
        <w:tc>
          <w:tcPr>
            <w:tcW w:w="817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4. 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Đông Nam Á từ nửa sau thế kỉ XVI đến giữa thế kỉ XIX</w:t>
            </w:r>
          </w:p>
        </w:tc>
        <w:tc>
          <w:tcPr>
            <w:tcW w:w="113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Tuần 4</w:t>
            </w:r>
          </w:p>
        </w:tc>
        <w:tc>
          <w:tcPr>
            <w:tcW w:w="4464" w:type="dxa"/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bCs/>
                <w:sz w:val="26"/>
                <w:szCs w:val="26"/>
              </w:rPr>
              <w:t>Phim tài  liệu về cuộc kháng chiến chống thực dân phương Tây xâm lược của nhân dân Đông Nam Á thế kỉ XVI-XIX</w:t>
            </w:r>
          </w:p>
        </w:tc>
        <w:tc>
          <w:tcPr>
            <w:tcW w:w="1348" w:type="dxa"/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84DB5" w:rsidRPr="008F3B83" w:rsidTr="00884DB5">
        <w:tc>
          <w:tcPr>
            <w:tcW w:w="817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5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CHƯƠNG 3. VIỆT NAM TỪ ĐẦU THẾ KỈ XVI ĐÊN THẾ KỈ XVIII</w:t>
            </w:r>
          </w:p>
        </w:tc>
        <w:tc>
          <w:tcPr>
            <w:tcW w:w="113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4" w:type="dxa"/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884DB5" w:rsidRPr="008F3B83" w:rsidTr="006E6277">
        <w:tc>
          <w:tcPr>
            <w:tcW w:w="817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884DB5" w:rsidRPr="008F3B83" w:rsidRDefault="00884DB5" w:rsidP="00884DB5">
            <w:pPr>
              <w:spacing w:line="390" w:lineRule="atLeast"/>
              <w:rPr>
                <w:rFonts w:ascii="inherit" w:eastAsia="Times New Roman" w:hAnsi="inherit" w:cs="Arial"/>
                <w:color w:val="auto"/>
                <w:sz w:val="26"/>
                <w:szCs w:val="26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5. 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Cuộc xung đột Nam – Bắc triều và Trịnh – Nguyễn</w:t>
            </w:r>
          </w:p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Tuần 5</w:t>
            </w:r>
          </w:p>
        </w:tc>
        <w:tc>
          <w:tcPr>
            <w:tcW w:w="446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Lược đồ Nam Bắc triều và Đàng Trong Đàng Ngoài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84DB5" w:rsidRPr="008F3B83" w:rsidTr="006E6277">
        <w:tc>
          <w:tcPr>
            <w:tcW w:w="817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95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6. 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Công cuộc khai phá vùng đất phía Nam từ thế kỉ XVI đến thế kỉ XVIII</w:t>
            </w:r>
          </w:p>
        </w:tc>
        <w:tc>
          <w:tcPr>
            <w:tcW w:w="113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Tuần 6,7</w:t>
            </w:r>
          </w:p>
        </w:tc>
        <w:tc>
          <w:tcPr>
            <w:tcW w:w="446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Lược đồ Việt Nam từ thế kỉ XVI đến thế kĩ XVIII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84DB5" w:rsidRPr="008F3B83" w:rsidTr="00884DB5">
        <w:tc>
          <w:tcPr>
            <w:tcW w:w="817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95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Bài 7.Khởi nghĩa nông dân ở Đàng ngoài thế kỉ XVIII</w:t>
            </w:r>
          </w:p>
        </w:tc>
        <w:tc>
          <w:tcPr>
            <w:tcW w:w="113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Tuần 8,9</w:t>
            </w:r>
          </w:p>
        </w:tc>
        <w:tc>
          <w:tcPr>
            <w:tcW w:w="446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Lược đồ một số cuộc khởi nghĩa nông dân ở Đàng Ngoài</w:t>
            </w:r>
          </w:p>
        </w:tc>
        <w:tc>
          <w:tcPr>
            <w:tcW w:w="1348" w:type="dxa"/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84DB5" w:rsidRPr="008F3B83" w:rsidTr="00884DB5">
        <w:tc>
          <w:tcPr>
            <w:tcW w:w="817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95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Kiểm tra giữa kì I</w:t>
            </w:r>
          </w:p>
        </w:tc>
        <w:tc>
          <w:tcPr>
            <w:tcW w:w="113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Tuần 10</w:t>
            </w:r>
          </w:p>
        </w:tc>
        <w:tc>
          <w:tcPr>
            <w:tcW w:w="4464" w:type="dxa"/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</w:tcPr>
          <w:p w:rsidR="00884DB5" w:rsidRPr="008F3B83" w:rsidRDefault="008F3B83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84DB5" w:rsidRPr="008F3B83" w:rsidTr="00367BDB">
        <w:tc>
          <w:tcPr>
            <w:tcW w:w="817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lastRenderedPageBreak/>
              <w:t>9</w:t>
            </w:r>
          </w:p>
        </w:tc>
        <w:tc>
          <w:tcPr>
            <w:tcW w:w="595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Bài 8. Phong trào Tây Sơn</w:t>
            </w:r>
          </w:p>
        </w:tc>
        <w:tc>
          <w:tcPr>
            <w:tcW w:w="113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Tuần 11,12,13</w:t>
            </w:r>
          </w:p>
        </w:tc>
        <w:tc>
          <w:tcPr>
            <w:tcW w:w="4464" w:type="dxa"/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bCs/>
                <w:sz w:val="26"/>
                <w:szCs w:val="26"/>
              </w:rPr>
              <w:t>Lược đồ cuộc khởi nghĩa của phong trào nông dân Tây Sơn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84DB5" w:rsidRPr="008F3B83" w:rsidTr="00884DB5">
        <w:tc>
          <w:tcPr>
            <w:tcW w:w="817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95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Bài 9.Tình hình kinh tế, văn hóa , tôn giáo trong các thế kỉ XVI-XVIII</w:t>
            </w:r>
          </w:p>
        </w:tc>
        <w:tc>
          <w:tcPr>
            <w:tcW w:w="113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Tuần 14,15</w:t>
            </w:r>
          </w:p>
        </w:tc>
        <w:tc>
          <w:tcPr>
            <w:tcW w:w="4464" w:type="dxa"/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84DB5" w:rsidRPr="008F3B83" w:rsidTr="00884DB5">
        <w:tc>
          <w:tcPr>
            <w:tcW w:w="817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95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Chương4. CHÂU ÂU VÀ NƯỚC MỸ TỪ CUỐI THẾ KỈ XVIII ĐẾN ĐẦU THẾ KỈ XX</w:t>
            </w:r>
          </w:p>
        </w:tc>
        <w:tc>
          <w:tcPr>
            <w:tcW w:w="1134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</w:tcPr>
          <w:p w:rsidR="00884DB5" w:rsidRPr="008F3B83" w:rsidRDefault="00884DB5" w:rsidP="00884DB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464" w:type="dxa"/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</w:tcPr>
          <w:p w:rsidR="00884DB5" w:rsidRPr="008F3B83" w:rsidRDefault="00884DB5" w:rsidP="00884DB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8F3B83" w:rsidRPr="008F3B83" w:rsidTr="006E4A05">
        <w:tc>
          <w:tcPr>
            <w:tcW w:w="817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spacing w:line="390" w:lineRule="atLeast"/>
              <w:rPr>
                <w:rFonts w:ascii="inherit" w:eastAsia="Times New Roman" w:hAnsi="inherit" w:cs="Arial"/>
                <w:color w:val="auto"/>
                <w:sz w:val="26"/>
                <w:szCs w:val="26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10.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 Sự hình thành của chủ nghĩa đế quốc ở các nước Âu – Mỹ (cuối thế kỉ XIX – đầu thế kỉ XX)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Tuần 15,16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Lược đồ các nước đế quốc từ cuối thế kỉ XIX đầu XX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F3B83" w:rsidRPr="008F3B83" w:rsidTr="00884DB5">
        <w:tc>
          <w:tcPr>
            <w:tcW w:w="817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spacing w:line="390" w:lineRule="atLeast"/>
              <w:rPr>
                <w:rFonts w:ascii="inherit" w:eastAsia="Times New Roman" w:hAnsi="inherit" w:cs="Arial"/>
                <w:color w:val="auto"/>
                <w:sz w:val="26"/>
                <w:szCs w:val="26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11.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 Phong trào công nhân từ cuối thế kỉ XVIII đến đầu thế kỉ XX và sự ra đời của chủ nghĩa xã hội khoa học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Tuần 16,17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Phim tài liệu về giới thiệu cuộc đời của Mác và ăng ghen</w:t>
            </w: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  <w:bookmarkStart w:id="0" w:name="_GoBack"/>
        <w:bookmarkEnd w:id="0"/>
      </w:tr>
      <w:tr w:rsidR="008F3B83" w:rsidRPr="008F3B83" w:rsidTr="007C3DA5">
        <w:tc>
          <w:tcPr>
            <w:tcW w:w="817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Tuần 18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F3B83" w:rsidRPr="008F3B83" w:rsidTr="00884DB5">
        <w:tc>
          <w:tcPr>
            <w:tcW w:w="817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Kiểm tra cuối kì I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Tuần 18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F3B83" w:rsidRPr="008F3B83" w:rsidTr="00884DB5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5954" w:type="dxa"/>
            <w:shd w:val="clear" w:color="auto" w:fill="auto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rFonts w:eastAsia="Calibri"/>
                <w:b/>
                <w:color w:val="FF0000"/>
                <w:sz w:val="26"/>
                <w:szCs w:val="26"/>
                <w:lang w:val="fr-FR"/>
              </w:rPr>
              <w:t xml:space="preserve"> Học kì II</w:t>
            </w:r>
            <w:r w:rsidRPr="008F3B83">
              <w:rPr>
                <w:rFonts w:eastAsia="Calibri"/>
                <w:b/>
                <w:sz w:val="26"/>
                <w:szCs w:val="26"/>
                <w:lang w:val="fr-FR"/>
              </w:rPr>
              <w:t>:</w:t>
            </w:r>
            <w:r w:rsidRPr="008F3B83">
              <w:rPr>
                <w:rFonts w:eastAsia="Calibri"/>
                <w:sz w:val="26"/>
                <w:szCs w:val="26"/>
                <w:lang w:val="fr-FR"/>
              </w:rPr>
              <w:t xml:space="preserve"> 17 tuần =26 tiết </w:t>
            </w:r>
            <w:r w:rsidRPr="008F3B83">
              <w:rPr>
                <w:b/>
                <w:sz w:val="26"/>
                <w:szCs w:val="26"/>
                <w:lang w:val="fr-FR"/>
              </w:rPr>
              <w:t>(trong đó</w:t>
            </w:r>
            <w:r w:rsidRPr="008F3B83">
              <w:rPr>
                <w:b/>
                <w:bCs/>
                <w:sz w:val="26"/>
                <w:szCs w:val="26"/>
                <w:lang w:val="fr-FR"/>
              </w:rPr>
              <w:t xml:space="preserve">  4 Tuần  đầu (19-22)2 tiết/tuần= 8 tiết</w:t>
            </w:r>
          </w:p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 xml:space="preserve"> ,  8 tuần giữa (23-30)1 tiết/tuần =8 tiết</w:t>
            </w:r>
          </w:p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 xml:space="preserve"> 5 tuần cuối (31-35) 2 tiết / tuần=10 tiết</w:t>
            </w:r>
          </w:p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4464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8F3B83" w:rsidRPr="008F3B83" w:rsidTr="00884DB5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12.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 Chiến tranh thế giới thứ nhất (1914 – 1918) và Cách mạng tháng Mười Nga năm 1917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</w:rPr>
              <w:t>Tuần</w:t>
            </w:r>
            <w:r w:rsidRPr="008F3B83">
              <w:rPr>
                <w:b/>
                <w:bCs/>
                <w:sz w:val="26"/>
                <w:szCs w:val="26"/>
                <w:lang w:val="fr-FR"/>
              </w:rPr>
              <w:t xml:space="preserve"> 19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bCs/>
                <w:sz w:val="26"/>
                <w:szCs w:val="26"/>
              </w:rPr>
              <w:t>Phim tài liệu về diễn biến chính của chiến tranh thế giới và cách mạng tháng Mười Nga</w:t>
            </w: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F3B83" w:rsidRPr="008F3B83" w:rsidTr="00884DB5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5954" w:type="dxa"/>
          </w:tcPr>
          <w:p w:rsidR="008F3B83" w:rsidRDefault="008F3B83" w:rsidP="008F3B83">
            <w:pPr>
              <w:spacing w:line="276" w:lineRule="auto"/>
              <w:jc w:val="both"/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Chương 5. SỰ PHÁT TRIỂN C</w:t>
            </w:r>
            <w:r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ỦA KHOA HỌC, KĨ THUẬT, VĂN HỌC,</w:t>
            </w: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NGHỆ THUẬT TRONG </w:t>
            </w:r>
          </w:p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CÁC THẾ KỈ XVIII – XIX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4464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8F3B83" w:rsidRPr="008F3B83" w:rsidTr="00884DB5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13.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 Sự phát triển của khoa học, kĩ thuật, văn học, nghệ thuật trong các thế kỉ XVIII – XIX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</w:rPr>
              <w:t>Tuần</w:t>
            </w:r>
            <w:r w:rsidRPr="008F3B83">
              <w:rPr>
                <w:b/>
                <w:bCs/>
                <w:sz w:val="26"/>
                <w:szCs w:val="26"/>
                <w:lang w:val="fr-FR"/>
              </w:rPr>
              <w:t xml:space="preserve"> 20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bCs/>
                <w:sz w:val="26"/>
                <w:szCs w:val="26"/>
              </w:rPr>
              <w:t>Phim tài liệu về khoa học kĩ thuật , văn học nghệ thuật</w:t>
            </w: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F3B83" w:rsidRPr="008F3B83" w:rsidTr="00884DB5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5954" w:type="dxa"/>
          </w:tcPr>
          <w:p w:rsidR="008F3B83" w:rsidRDefault="008F3B83" w:rsidP="008F3B83">
            <w:pPr>
              <w:spacing w:line="276" w:lineRule="auto"/>
              <w:jc w:val="both"/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Chương6.CHÂU Á TỪ NỬA SAU THẾ KỈ XIX </w:t>
            </w:r>
          </w:p>
          <w:p w:rsidR="008F3B83" w:rsidRPr="008F3B83" w:rsidRDefault="008F3B83" w:rsidP="008F3B83">
            <w:pPr>
              <w:spacing w:line="276" w:lineRule="auto"/>
              <w:jc w:val="both"/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ĐẾN ĐẦU THẾ KỈ XX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4464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8F3B83" w:rsidRPr="008F3B83" w:rsidTr="00884DB5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spacing w:line="390" w:lineRule="atLeast"/>
              <w:rPr>
                <w:rFonts w:ascii="inherit" w:eastAsia="Times New Roman" w:hAnsi="inherit" w:cs="Arial"/>
                <w:color w:val="auto"/>
                <w:sz w:val="26"/>
                <w:szCs w:val="26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14.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 Trung Quốc và Nhật Bản từ nửa sau thế kỉ XIX đến đầu thế kỉ XX</w:t>
            </w:r>
          </w:p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</w:rPr>
              <w:t>Tuần</w:t>
            </w:r>
            <w:r w:rsidRPr="008F3B83">
              <w:rPr>
                <w:b/>
                <w:bCs/>
                <w:sz w:val="26"/>
                <w:szCs w:val="26"/>
                <w:lang w:val="fr-FR"/>
              </w:rPr>
              <w:t xml:space="preserve"> 21,22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Lược đồ Trung Quốc và lược đồ Nhật Bản nửa cuối thế kỉ XIX đầu XX</w:t>
            </w: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F3B83" w:rsidRPr="008F3B83" w:rsidTr="00884DB5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15.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 Ấn Độ và Đông Nam Á từ nửa sau thế kỉ XIX đến đầu thế kỉ XX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</w:rPr>
              <w:t>Tuần</w:t>
            </w:r>
            <w:r w:rsidRPr="008F3B83">
              <w:rPr>
                <w:b/>
                <w:bCs/>
                <w:sz w:val="26"/>
                <w:szCs w:val="26"/>
                <w:lang w:val="fr-FR"/>
              </w:rPr>
              <w:t xml:space="preserve"> 22,23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Lược đồ khu vực Đông Nam Á nửa cuối thế kỉ XIX đầu XX</w:t>
            </w: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F3B83" w:rsidRPr="008F3B83" w:rsidTr="00884DB5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595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Chương 7. VIỆT NAM TỪ THẾ KỈ XIX ĐẾN ĐẦU THẾ KỈ XX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4464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8F3B83" w:rsidRPr="008F3B83" w:rsidTr="00884DB5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spacing w:line="390" w:lineRule="atLeast"/>
              <w:rPr>
                <w:rFonts w:ascii="inherit" w:eastAsia="Times New Roman" w:hAnsi="inherit" w:cs="Arial"/>
                <w:color w:val="auto"/>
                <w:sz w:val="26"/>
                <w:szCs w:val="26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16.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 Việt Nam dưới thời Nguyễn (nửa đầu thế kỉ XIX)</w:t>
            </w:r>
          </w:p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</w:rPr>
              <w:t>Tuần</w:t>
            </w:r>
            <w:r w:rsidRPr="008F3B83">
              <w:rPr>
                <w:b/>
                <w:bCs/>
                <w:sz w:val="26"/>
                <w:szCs w:val="26"/>
                <w:lang w:val="fr-FR"/>
              </w:rPr>
              <w:t xml:space="preserve"> 24,25,26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bCs/>
                <w:sz w:val="26"/>
                <w:szCs w:val="26"/>
              </w:rPr>
              <w:t>Lược đồ Việt Nam nửa đầu thế kỉ XIX</w:t>
            </w: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F3B83" w:rsidRPr="008F3B83" w:rsidTr="00E458D7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Kiểm tra giữa kì II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</w:rPr>
              <w:t>Tuần</w:t>
            </w:r>
            <w:r w:rsidRPr="008F3B83">
              <w:rPr>
                <w:b/>
                <w:bCs/>
                <w:sz w:val="26"/>
                <w:szCs w:val="26"/>
                <w:lang w:val="fr-FR"/>
              </w:rPr>
              <w:t xml:space="preserve"> 27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F3B83" w:rsidRPr="008F3B83" w:rsidTr="00884DB5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spacing w:line="390" w:lineRule="atLeast"/>
              <w:rPr>
                <w:rFonts w:ascii="inherit" w:eastAsia="Times New Roman" w:hAnsi="inherit" w:cs="Arial"/>
                <w:color w:val="auto"/>
                <w:sz w:val="26"/>
                <w:szCs w:val="26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17. 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Cuộc kháng chiến chống thực dân Pháp xâm lược từ năm 1858 đến năm 1884</w:t>
            </w:r>
          </w:p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</w:rPr>
              <w:t>Tuần</w:t>
            </w:r>
            <w:r w:rsidRPr="008F3B83">
              <w:rPr>
                <w:b/>
                <w:bCs/>
                <w:sz w:val="26"/>
                <w:szCs w:val="26"/>
                <w:lang w:val="fr-FR"/>
              </w:rPr>
              <w:t xml:space="preserve"> 27-28,29,</w:t>
            </w:r>
          </w:p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30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Tranh liên quân Pháp và Tây ban Nha tấn công Đà nẵng</w:t>
            </w: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F3B83" w:rsidRPr="008F3B83" w:rsidTr="00884DB5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spacing w:line="390" w:lineRule="atLeast"/>
              <w:rPr>
                <w:rFonts w:ascii="inherit" w:eastAsia="Times New Roman" w:hAnsi="inherit" w:cs="Arial"/>
                <w:color w:val="auto"/>
                <w:sz w:val="26"/>
                <w:szCs w:val="26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18.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 Phong trào chống Pháp trong những năm 1885 – 1896</w:t>
            </w:r>
          </w:p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</w:rPr>
              <w:t>Tuần</w:t>
            </w:r>
            <w:r w:rsidRPr="008F3B83">
              <w:rPr>
                <w:b/>
                <w:bCs/>
                <w:sz w:val="26"/>
                <w:szCs w:val="26"/>
                <w:lang w:val="fr-FR"/>
              </w:rPr>
              <w:t xml:space="preserve"> 31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Lược đồ một số địa điểm diễn ra các cuộc khởi nghĩa tieu biểu trong phong trào Cần Vương.</w:t>
            </w: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F3B83" w:rsidRPr="008F3B83" w:rsidTr="00D40837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23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rFonts w:ascii="inherit" w:eastAsia="Times New Roman" w:hAnsi="inherit" w:cs="Arial"/>
                <w:b/>
                <w:bCs/>
                <w:color w:val="auto"/>
                <w:sz w:val="26"/>
                <w:szCs w:val="26"/>
                <w:bdr w:val="none" w:sz="0" w:space="0" w:color="auto" w:frame="1"/>
              </w:rPr>
              <w:t>Bài 19.</w:t>
            </w:r>
            <w:r w:rsidRPr="008F3B83">
              <w:rPr>
                <w:rFonts w:ascii="inherit" w:eastAsia="Times New Roman" w:hAnsi="inherit" w:cs="Arial"/>
                <w:color w:val="auto"/>
                <w:sz w:val="26"/>
                <w:szCs w:val="26"/>
              </w:rPr>
              <w:t> Phong trào yêu nước chống Pháp ở Việt Nam từ đầu thế kỉ XX đến năm 1917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</w:rPr>
              <w:t>Tuần</w:t>
            </w:r>
            <w:r w:rsidRPr="008F3B83">
              <w:rPr>
                <w:b/>
                <w:bCs/>
                <w:sz w:val="26"/>
                <w:szCs w:val="26"/>
                <w:lang w:val="fr-FR"/>
              </w:rPr>
              <w:t xml:space="preserve"> 32,33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F3B83">
              <w:rPr>
                <w:bCs/>
                <w:sz w:val="26"/>
                <w:szCs w:val="26"/>
              </w:rPr>
              <w:t>Tranh một số nhà yêu nước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F3B83" w:rsidRPr="008F3B83" w:rsidTr="00884DB5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24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Chủ đề :Bảo vệ chủ quyền các quyền và lợi ích hợp pháp của Việt Nam ở Biển Đông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</w:rPr>
              <w:t xml:space="preserve"> Tuần</w:t>
            </w:r>
            <w:r w:rsidRPr="008F3B83">
              <w:rPr>
                <w:b/>
                <w:bCs/>
                <w:sz w:val="26"/>
                <w:szCs w:val="26"/>
                <w:lang w:val="fr-FR"/>
              </w:rPr>
              <w:t xml:space="preserve"> 33,34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bCs/>
                <w:sz w:val="26"/>
                <w:szCs w:val="26"/>
              </w:rPr>
              <w:t>Lược đồ thể hiện phạm vi biển đảo Việt Nam</w:t>
            </w: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F3B83" w:rsidRPr="008F3B83" w:rsidTr="00400188">
        <w:tc>
          <w:tcPr>
            <w:tcW w:w="817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25</w:t>
            </w:r>
          </w:p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595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Ôn tập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  <w:lang w:val="fr-FR"/>
              </w:rPr>
              <w:t>1</w:t>
            </w:r>
          </w:p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fr-FR"/>
              </w:rPr>
            </w:pPr>
            <w:r w:rsidRPr="008F3B83">
              <w:rPr>
                <w:b/>
                <w:bCs/>
                <w:sz w:val="26"/>
                <w:szCs w:val="26"/>
              </w:rPr>
              <w:t>Tuần</w:t>
            </w:r>
            <w:r w:rsidRPr="008F3B83">
              <w:rPr>
                <w:b/>
                <w:bCs/>
                <w:sz w:val="26"/>
                <w:szCs w:val="26"/>
                <w:lang w:val="fr-FR"/>
              </w:rPr>
              <w:t xml:space="preserve"> 35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  <w:tr w:rsidR="008F3B83" w:rsidRPr="008F3B83" w:rsidTr="00884DB5">
        <w:trPr>
          <w:trHeight w:val="324"/>
        </w:trPr>
        <w:tc>
          <w:tcPr>
            <w:tcW w:w="817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5954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Kiêm tra cuối kì II</w:t>
            </w:r>
          </w:p>
        </w:tc>
        <w:tc>
          <w:tcPr>
            <w:tcW w:w="1134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</w:rPr>
            </w:pPr>
            <w:r w:rsidRPr="008F3B8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F3B83" w:rsidRPr="008F3B83" w:rsidRDefault="008F3B83" w:rsidP="008F3B83">
            <w:pPr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b/>
                <w:bCs/>
                <w:sz w:val="26"/>
                <w:szCs w:val="26"/>
              </w:rPr>
              <w:t>Tuần 35</w:t>
            </w:r>
          </w:p>
        </w:tc>
        <w:tc>
          <w:tcPr>
            <w:tcW w:w="4464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</w:tcPr>
          <w:p w:rsidR="008F3B83" w:rsidRPr="008F3B83" w:rsidRDefault="008F3B83" w:rsidP="008F3B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B83">
              <w:rPr>
                <w:sz w:val="26"/>
                <w:szCs w:val="26"/>
              </w:rPr>
              <w:t>Lớp học</w:t>
            </w:r>
          </w:p>
        </w:tc>
      </w:tr>
    </w:tbl>
    <w:p w:rsidR="00A51014" w:rsidRPr="008F3B83" w:rsidRDefault="00A51014" w:rsidP="00401A25">
      <w:pPr>
        <w:spacing w:after="0"/>
        <w:ind w:firstLine="567"/>
        <w:jc w:val="center"/>
        <w:rPr>
          <w:b/>
          <w:bCs/>
          <w:sz w:val="26"/>
          <w:szCs w:val="26"/>
          <w:lang w:val="vi-VN"/>
        </w:rPr>
      </w:pPr>
    </w:p>
    <w:p w:rsidR="00A51014" w:rsidRPr="008F3B83" w:rsidRDefault="00A51014" w:rsidP="00401A25">
      <w:pPr>
        <w:spacing w:after="0"/>
        <w:ind w:firstLine="567"/>
        <w:jc w:val="center"/>
        <w:rPr>
          <w:b/>
          <w:bCs/>
          <w:sz w:val="26"/>
          <w:szCs w:val="26"/>
          <w:lang w:val="vi-VN"/>
        </w:rPr>
      </w:pPr>
    </w:p>
    <w:p w:rsidR="00A51014" w:rsidRPr="008F3B83" w:rsidRDefault="00A51014" w:rsidP="00401A25">
      <w:pPr>
        <w:spacing w:after="0"/>
        <w:ind w:firstLine="567"/>
        <w:jc w:val="center"/>
        <w:rPr>
          <w:b/>
          <w:bCs/>
          <w:sz w:val="26"/>
          <w:szCs w:val="26"/>
          <w:lang w:val="vi-VN"/>
        </w:rPr>
      </w:pPr>
    </w:p>
    <w:p w:rsidR="00A51014" w:rsidRPr="008F3B83" w:rsidRDefault="00A51014" w:rsidP="00401A25">
      <w:pPr>
        <w:spacing w:after="0"/>
        <w:ind w:firstLine="567"/>
        <w:jc w:val="center"/>
        <w:rPr>
          <w:b/>
          <w:bCs/>
          <w:sz w:val="26"/>
          <w:szCs w:val="26"/>
          <w:lang w:val="vi-VN"/>
        </w:rPr>
      </w:pPr>
    </w:p>
    <w:p w:rsidR="00A51014" w:rsidRPr="008F3B83" w:rsidRDefault="00A51014" w:rsidP="00401A25">
      <w:pPr>
        <w:spacing w:after="0"/>
        <w:ind w:firstLine="567"/>
        <w:jc w:val="center"/>
        <w:rPr>
          <w:b/>
          <w:bCs/>
          <w:sz w:val="26"/>
          <w:szCs w:val="26"/>
          <w:lang w:val="vi-VN"/>
        </w:rPr>
      </w:pPr>
    </w:p>
    <w:p w:rsidR="0057330D" w:rsidRPr="008F3B83" w:rsidRDefault="0057330D" w:rsidP="0057330D">
      <w:pPr>
        <w:spacing w:after="0"/>
        <w:rPr>
          <w:rFonts w:eastAsia="Calibri"/>
          <w:b/>
          <w:bCs/>
          <w:iCs/>
          <w:sz w:val="26"/>
          <w:szCs w:val="26"/>
        </w:rPr>
      </w:pPr>
    </w:p>
    <w:p w:rsidR="0057330D" w:rsidRPr="008F3B83" w:rsidRDefault="00FC1C13" w:rsidP="0057330D">
      <w:pPr>
        <w:spacing w:after="0"/>
        <w:rPr>
          <w:rFonts w:eastAsia="Calibri"/>
          <w:b/>
          <w:bCs/>
          <w:iCs/>
          <w:sz w:val="26"/>
          <w:szCs w:val="26"/>
        </w:rPr>
      </w:pPr>
      <w:r w:rsidRPr="008F3B83">
        <w:rPr>
          <w:rFonts w:eastAsia="Calibri"/>
          <w:b/>
          <w:bCs/>
          <w:iCs/>
          <w:sz w:val="26"/>
          <w:szCs w:val="26"/>
        </w:rPr>
        <w:t xml:space="preserve">                     </w:t>
      </w:r>
      <w:r w:rsidR="0057330D" w:rsidRPr="008F3B83">
        <w:rPr>
          <w:rFonts w:eastAsia="Calibri"/>
          <w:b/>
          <w:bCs/>
          <w:iCs/>
          <w:sz w:val="26"/>
          <w:szCs w:val="26"/>
        </w:rPr>
        <w:t xml:space="preserve">                                                                                                                        </w:t>
      </w:r>
      <w:r w:rsidR="0057330D" w:rsidRPr="008F3B83">
        <w:rPr>
          <w:b/>
          <w:bCs/>
          <w:sz w:val="26"/>
          <w:szCs w:val="26"/>
        </w:rPr>
        <w:t>Long Sơn, ng</w:t>
      </w:r>
      <w:r w:rsidR="00EA38A6" w:rsidRPr="008F3B83">
        <w:rPr>
          <w:b/>
          <w:bCs/>
          <w:sz w:val="26"/>
          <w:szCs w:val="26"/>
        </w:rPr>
        <w:t xml:space="preserve">ày  </w:t>
      </w:r>
      <w:r w:rsidRPr="008F3B83">
        <w:rPr>
          <w:b/>
          <w:bCs/>
          <w:sz w:val="26"/>
          <w:szCs w:val="26"/>
        </w:rPr>
        <w:t>10</w:t>
      </w:r>
      <w:r w:rsidR="0057330D" w:rsidRPr="008F3B83">
        <w:rPr>
          <w:b/>
          <w:bCs/>
          <w:sz w:val="26"/>
          <w:szCs w:val="26"/>
        </w:rPr>
        <w:t xml:space="preserve"> tháng 9 năm 202</w:t>
      </w:r>
      <w:r w:rsidR="00C901F6" w:rsidRPr="008F3B83">
        <w:rPr>
          <w:b/>
          <w:bCs/>
          <w:sz w:val="26"/>
          <w:szCs w:val="26"/>
        </w:rPr>
        <w:t>3</w:t>
      </w:r>
    </w:p>
    <w:p w:rsidR="0057330D" w:rsidRPr="008F3B83" w:rsidRDefault="0057330D" w:rsidP="0057330D">
      <w:pPr>
        <w:spacing w:after="0"/>
        <w:rPr>
          <w:rFonts w:eastAsia="Calibri"/>
          <w:b/>
          <w:bCs/>
          <w:iCs/>
          <w:sz w:val="26"/>
          <w:szCs w:val="26"/>
          <w:lang w:val="vi-VN"/>
        </w:rPr>
      </w:pPr>
      <w:r w:rsidRPr="008F3B83">
        <w:rPr>
          <w:rFonts w:eastAsia="Calibri"/>
          <w:b/>
          <w:bCs/>
          <w:iCs/>
          <w:sz w:val="26"/>
          <w:szCs w:val="26"/>
          <w:lang w:val="vi-VN"/>
        </w:rPr>
        <w:t xml:space="preserve">XÁC NHẬN CỦA TỔ CM             </w:t>
      </w:r>
      <w:r w:rsidR="00495A51" w:rsidRPr="008F3B83">
        <w:rPr>
          <w:rFonts w:eastAsia="Calibri"/>
          <w:b/>
          <w:bCs/>
          <w:iCs/>
          <w:sz w:val="26"/>
          <w:szCs w:val="26"/>
        </w:rPr>
        <w:t xml:space="preserve">  </w:t>
      </w:r>
      <w:r w:rsidRPr="008F3B83">
        <w:rPr>
          <w:rFonts w:eastAsia="Calibri"/>
          <w:b/>
          <w:bCs/>
          <w:iCs/>
          <w:sz w:val="26"/>
          <w:szCs w:val="26"/>
          <w:lang w:val="vi-VN"/>
        </w:rPr>
        <w:t xml:space="preserve"> XÁC NHẬN CỦA BGH                               </w:t>
      </w:r>
      <w:r w:rsidRPr="008F3B83">
        <w:rPr>
          <w:rFonts w:eastAsia="Calibri"/>
          <w:b/>
          <w:bCs/>
          <w:iCs/>
          <w:sz w:val="26"/>
          <w:szCs w:val="26"/>
        </w:rPr>
        <w:t xml:space="preserve">                  </w:t>
      </w:r>
      <w:r w:rsidRPr="008F3B83">
        <w:rPr>
          <w:rFonts w:eastAsia="Calibri"/>
          <w:b/>
          <w:bCs/>
          <w:iCs/>
          <w:sz w:val="26"/>
          <w:szCs w:val="26"/>
          <w:lang w:val="vi-VN"/>
        </w:rPr>
        <w:t>GIÁO VIÊN BỘ MÔN</w:t>
      </w:r>
    </w:p>
    <w:p w:rsidR="0057330D" w:rsidRPr="008F3B83" w:rsidRDefault="0057330D" w:rsidP="0057330D">
      <w:pPr>
        <w:spacing w:after="0"/>
        <w:rPr>
          <w:rFonts w:eastAsia="Calibri"/>
          <w:b/>
          <w:bCs/>
          <w:iCs/>
          <w:sz w:val="26"/>
          <w:szCs w:val="26"/>
          <w:lang w:val="vi-VN"/>
        </w:rPr>
      </w:pPr>
    </w:p>
    <w:p w:rsidR="006C0D6D" w:rsidRPr="008F3B83" w:rsidRDefault="006C0D6D" w:rsidP="006B5A0E">
      <w:pPr>
        <w:ind w:left="567"/>
        <w:jc w:val="both"/>
        <w:rPr>
          <w:sz w:val="26"/>
          <w:szCs w:val="26"/>
        </w:rPr>
      </w:pPr>
    </w:p>
    <w:p w:rsidR="00495A51" w:rsidRPr="008F3B83" w:rsidRDefault="008F3B83" w:rsidP="00495A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95A51" w:rsidRPr="008F3B83">
        <w:rPr>
          <w:sz w:val="26"/>
          <w:szCs w:val="26"/>
        </w:rPr>
        <w:t xml:space="preserve"> LÊ THANH TRUYỀN                 </w:t>
      </w:r>
      <w:r>
        <w:rPr>
          <w:sz w:val="26"/>
          <w:szCs w:val="26"/>
        </w:rPr>
        <w:t xml:space="preserve">    </w:t>
      </w:r>
      <w:r w:rsidR="00495A51" w:rsidRPr="008F3B83">
        <w:rPr>
          <w:sz w:val="26"/>
          <w:szCs w:val="26"/>
        </w:rPr>
        <w:t xml:space="preserve"> HUỲNH THỊ THANH </w:t>
      </w:r>
      <w:r>
        <w:rPr>
          <w:sz w:val="26"/>
          <w:szCs w:val="26"/>
        </w:rPr>
        <w:t xml:space="preserve">TÚ                           </w:t>
      </w:r>
      <w:r w:rsidR="00495A51" w:rsidRPr="008F3B83">
        <w:rPr>
          <w:sz w:val="26"/>
          <w:szCs w:val="26"/>
        </w:rPr>
        <w:t xml:space="preserve"> NGUYỄN VĂN HIẾN      VÕ THỊ HÙNG</w:t>
      </w:r>
    </w:p>
    <w:sectPr w:rsidR="00495A51" w:rsidRPr="008F3B83" w:rsidSect="00ED1FEE">
      <w:footerReference w:type="default" r:id="rId7"/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B5" w:rsidRDefault="00DC3AB5" w:rsidP="00495A51">
      <w:pPr>
        <w:spacing w:before="0" w:after="0"/>
      </w:pPr>
      <w:r>
        <w:separator/>
      </w:r>
    </w:p>
  </w:endnote>
  <w:endnote w:type="continuationSeparator" w:id="0">
    <w:p w:rsidR="00DC3AB5" w:rsidRDefault="00DC3AB5" w:rsidP="00495A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040"/>
      <w:docPartObj>
        <w:docPartGallery w:val="Page Numbers (Bottom of Page)"/>
        <w:docPartUnique/>
      </w:docPartObj>
    </w:sdtPr>
    <w:sdtEndPr/>
    <w:sdtContent>
      <w:p w:rsidR="009D7B9B" w:rsidRDefault="009D7B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7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7B9B" w:rsidRDefault="009D7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B5" w:rsidRDefault="00DC3AB5" w:rsidP="00495A51">
      <w:pPr>
        <w:spacing w:before="0" w:after="0"/>
      </w:pPr>
      <w:r>
        <w:separator/>
      </w:r>
    </w:p>
  </w:footnote>
  <w:footnote w:type="continuationSeparator" w:id="0">
    <w:p w:rsidR="00DC3AB5" w:rsidRDefault="00DC3AB5" w:rsidP="00495A5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EE"/>
    <w:rsid w:val="00012975"/>
    <w:rsid w:val="000D31A1"/>
    <w:rsid w:val="000D4207"/>
    <w:rsid w:val="001173FF"/>
    <w:rsid w:val="001A08B5"/>
    <w:rsid w:val="001B0FA1"/>
    <w:rsid w:val="001D32B0"/>
    <w:rsid w:val="001F0C29"/>
    <w:rsid w:val="00207311"/>
    <w:rsid w:val="002667C2"/>
    <w:rsid w:val="002A2AE9"/>
    <w:rsid w:val="002B620C"/>
    <w:rsid w:val="00326E8A"/>
    <w:rsid w:val="003802AD"/>
    <w:rsid w:val="00382A8D"/>
    <w:rsid w:val="003838BC"/>
    <w:rsid w:val="00401A25"/>
    <w:rsid w:val="00420E60"/>
    <w:rsid w:val="00421151"/>
    <w:rsid w:val="00424351"/>
    <w:rsid w:val="00430793"/>
    <w:rsid w:val="00451531"/>
    <w:rsid w:val="0046347B"/>
    <w:rsid w:val="00481B19"/>
    <w:rsid w:val="004946F1"/>
    <w:rsid w:val="00495A51"/>
    <w:rsid w:val="004B0415"/>
    <w:rsid w:val="004B303E"/>
    <w:rsid w:val="00513B9F"/>
    <w:rsid w:val="005277F4"/>
    <w:rsid w:val="0057330D"/>
    <w:rsid w:val="00575DE4"/>
    <w:rsid w:val="005B3CDA"/>
    <w:rsid w:val="005B7F1C"/>
    <w:rsid w:val="005C1D58"/>
    <w:rsid w:val="005C77A5"/>
    <w:rsid w:val="005D3F92"/>
    <w:rsid w:val="00602BA1"/>
    <w:rsid w:val="006577F6"/>
    <w:rsid w:val="0066510F"/>
    <w:rsid w:val="006A511A"/>
    <w:rsid w:val="006B5A0E"/>
    <w:rsid w:val="006C0D6D"/>
    <w:rsid w:val="006F2FC1"/>
    <w:rsid w:val="007135DE"/>
    <w:rsid w:val="0072448F"/>
    <w:rsid w:val="007852FD"/>
    <w:rsid w:val="00795B24"/>
    <w:rsid w:val="007A6F3B"/>
    <w:rsid w:val="00852E10"/>
    <w:rsid w:val="008560AF"/>
    <w:rsid w:val="0085730A"/>
    <w:rsid w:val="00872F4F"/>
    <w:rsid w:val="00884DB5"/>
    <w:rsid w:val="00893613"/>
    <w:rsid w:val="008E59BD"/>
    <w:rsid w:val="008F1243"/>
    <w:rsid w:val="008F3B83"/>
    <w:rsid w:val="009404F0"/>
    <w:rsid w:val="00976D2D"/>
    <w:rsid w:val="009B5AF8"/>
    <w:rsid w:val="009C204F"/>
    <w:rsid w:val="009D7B9B"/>
    <w:rsid w:val="00A045AB"/>
    <w:rsid w:val="00A51014"/>
    <w:rsid w:val="00B07ACA"/>
    <w:rsid w:val="00B60B77"/>
    <w:rsid w:val="00B61099"/>
    <w:rsid w:val="00B70C87"/>
    <w:rsid w:val="00C172DF"/>
    <w:rsid w:val="00C901F6"/>
    <w:rsid w:val="00C93296"/>
    <w:rsid w:val="00C94960"/>
    <w:rsid w:val="00CA19CD"/>
    <w:rsid w:val="00CB5D73"/>
    <w:rsid w:val="00CC14EF"/>
    <w:rsid w:val="00D0178F"/>
    <w:rsid w:val="00D277EC"/>
    <w:rsid w:val="00D42F6D"/>
    <w:rsid w:val="00D435FF"/>
    <w:rsid w:val="00D463A3"/>
    <w:rsid w:val="00D57624"/>
    <w:rsid w:val="00D67056"/>
    <w:rsid w:val="00D8478E"/>
    <w:rsid w:val="00D87CB9"/>
    <w:rsid w:val="00D90AD3"/>
    <w:rsid w:val="00D96C9D"/>
    <w:rsid w:val="00DA7060"/>
    <w:rsid w:val="00DB68EF"/>
    <w:rsid w:val="00DC3AB5"/>
    <w:rsid w:val="00DF0522"/>
    <w:rsid w:val="00DF7A2C"/>
    <w:rsid w:val="00E10AAB"/>
    <w:rsid w:val="00E60F7F"/>
    <w:rsid w:val="00E8482C"/>
    <w:rsid w:val="00EA38A6"/>
    <w:rsid w:val="00EB06DF"/>
    <w:rsid w:val="00EB647D"/>
    <w:rsid w:val="00ED1FEE"/>
    <w:rsid w:val="00ED651E"/>
    <w:rsid w:val="00ED6B4E"/>
    <w:rsid w:val="00F04FC7"/>
    <w:rsid w:val="00F266A9"/>
    <w:rsid w:val="00F43B43"/>
    <w:rsid w:val="00F6530D"/>
    <w:rsid w:val="00F80A04"/>
    <w:rsid w:val="00F84B83"/>
    <w:rsid w:val="00FB2416"/>
    <w:rsid w:val="00FB7761"/>
    <w:rsid w:val="00FB7959"/>
    <w:rsid w:val="00FC18CF"/>
    <w:rsid w:val="00FC1C13"/>
    <w:rsid w:val="00FE1AC8"/>
    <w:rsid w:val="00FF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F212107-8407-4F2C-9918-9ED333BB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qFormat/>
    <w:rsid w:val="0057330D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330D"/>
    <w:rPr>
      <w:rFonts w:eastAsia="Times New Roman"/>
      <w:color w:val="auto"/>
      <w:sz w:val="24"/>
      <w:szCs w:val="24"/>
    </w:rPr>
  </w:style>
  <w:style w:type="character" w:styleId="PageNumber">
    <w:name w:val="page number"/>
    <w:rsid w:val="0057330D"/>
  </w:style>
  <w:style w:type="paragraph" w:customStyle="1" w:styleId="TableParagraph">
    <w:name w:val="Table Paragraph"/>
    <w:basedOn w:val="Normal"/>
    <w:uiPriority w:val="1"/>
    <w:qFormat/>
    <w:rsid w:val="0057330D"/>
    <w:pPr>
      <w:widowControl w:val="0"/>
      <w:autoSpaceDE w:val="0"/>
      <w:autoSpaceDN w:val="0"/>
      <w:spacing w:before="0" w:after="0"/>
      <w:ind w:left="107"/>
    </w:pPr>
    <w:rPr>
      <w:rFonts w:eastAsia="Times New Roman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57330D"/>
    <w:pPr>
      <w:spacing w:before="0"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Char">
    <w:name w:val="Char"/>
    <w:basedOn w:val="Normal"/>
    <w:semiHidden/>
    <w:rsid w:val="0057330D"/>
    <w:pPr>
      <w:spacing w:before="0" w:after="160" w:line="240" w:lineRule="exact"/>
    </w:pPr>
    <w:rPr>
      <w:rFonts w:ascii="Arial" w:eastAsia="Times New Roman" w:hAnsi="Arial" w:cs="Arial"/>
      <w:color w:val="auto"/>
      <w:sz w:val="22"/>
      <w:szCs w:val="22"/>
    </w:rPr>
  </w:style>
  <w:style w:type="paragraph" w:styleId="Header">
    <w:name w:val="header"/>
    <w:basedOn w:val="Normal"/>
    <w:link w:val="HeaderChar"/>
    <w:rsid w:val="0057330D"/>
    <w:pPr>
      <w:tabs>
        <w:tab w:val="center" w:pos="4513"/>
        <w:tab w:val="right" w:pos="9026"/>
      </w:tabs>
      <w:spacing w:before="0" w:after="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7330D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D424-ADC6-4FE3-86F8-B4618769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765</Words>
  <Characters>4365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2020-12-22T04:08:00Z</dcterms:created>
  <dcterms:modified xsi:type="dcterms:W3CDTF">2023-06-29T13:25:00Z</dcterms:modified>
</cp:coreProperties>
</file>