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75" w:rsidRPr="006B1E75" w:rsidRDefault="006B1E75" w:rsidP="006B1E75">
      <w:pPr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6B1E75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KHUNG MA TRẬN ĐỀ </w:t>
      </w:r>
      <w:r w:rsidRPr="006B1E75">
        <w:rPr>
          <w:rFonts w:ascii="Times New Roman" w:hAnsi="Times New Roman"/>
          <w:b/>
          <w:bCs/>
          <w:noProof/>
          <w:sz w:val="26"/>
          <w:szCs w:val="26"/>
        </w:rPr>
        <w:t xml:space="preserve">KIỂM TRA CUỐI HỌC KÌ II - </w:t>
      </w:r>
      <w:r w:rsidRPr="006B1E75">
        <w:rPr>
          <w:rFonts w:ascii="Times New Roman" w:hAnsi="Times New Roman"/>
          <w:b/>
          <w:bCs/>
          <w:noProof/>
          <w:sz w:val="26"/>
          <w:szCs w:val="26"/>
          <w:lang w:val="vi-VN"/>
        </w:rPr>
        <w:t>MÔN TOÁN – LỚP 8</w:t>
      </w:r>
    </w:p>
    <w:p w:rsidR="006B1E75" w:rsidRPr="006B1E75" w:rsidRDefault="006B1E75" w:rsidP="006B1E75">
      <w:pPr>
        <w:rPr>
          <w:rFonts w:ascii="Times New Roman" w:hAnsi="Times New Roman"/>
          <w:b/>
          <w:bCs/>
          <w:noProof/>
          <w:sz w:val="26"/>
          <w:szCs w:val="26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395"/>
        <w:gridCol w:w="2215"/>
        <w:gridCol w:w="1069"/>
        <w:gridCol w:w="562"/>
        <w:gridCol w:w="931"/>
        <w:gridCol w:w="1289"/>
        <w:gridCol w:w="1007"/>
        <w:gridCol w:w="1297"/>
        <w:gridCol w:w="953"/>
        <w:gridCol w:w="955"/>
        <w:gridCol w:w="1181"/>
      </w:tblGrid>
      <w:tr w:rsidR="006B1E75" w:rsidRPr="006B1E75" w:rsidTr="006B1E75">
        <w:trPr>
          <w:trHeight w:val="665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816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971" w:type="pct"/>
            <w:gridSpan w:val="8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6B1E75" w:rsidRPr="006B1E75" w:rsidTr="00802019">
        <w:trPr>
          <w:trHeight w:val="235"/>
        </w:trPr>
        <w:tc>
          <w:tcPr>
            <w:tcW w:w="26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6" w:type="pct"/>
            <w:vMerge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1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18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49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6" w:type="pct"/>
            <w:vMerge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both"/>
              <w:rPr>
                <w:rFonts w:ascii="Times New Roman" w:hAnsi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81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31.1pt" o:ole="">
                  <v:imagedata r:id="rId4" o:title=""/>
                </v:shape>
                <o:OLEObject Type="Embed" ProgID="Equation.DSMT4" ShapeID="_x0000_i1025" DrawAspect="Content" ObjectID="_1773581110" r:id="rId5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3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.a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380" w:dyaOrig="620">
                <v:shape id="_x0000_i1026" type="#_x0000_t75" style="width:19pt;height:31.1pt" o:ole="">
                  <v:imagedata r:id="rId6" o:title=""/>
                </v:shape>
                <o:OLEObject Type="Embed" ProgID="Equation.DSMT4" ShapeID="_x0000_i1026" DrawAspect="Content" ObjectID="_1773581111" r:id="rId7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1,0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Hàm số và đồ thị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Hàm số và đồ thị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3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4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20" w:dyaOrig="620">
                <v:shape id="_x0000_i1027" type="#_x0000_t75" style="width:10.95pt;height:31.1pt" o:ole="">
                  <v:imagedata r:id="rId8" o:title=""/>
                </v:shape>
                <o:OLEObject Type="Embed" ProgID="Equation.DSMT4" ShapeID="_x0000_i1027" DrawAspect="Content" ObjectID="_1773581112" r:id="rId9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14.a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360" w:dyaOrig="620">
                <v:shape id="_x0000_i1028" type="#_x0000_t75" style="width:17.85pt;height:31.1pt" o:ole="">
                  <v:imagedata r:id="rId10" o:title=""/>
                </v:shape>
                <o:OLEObject Type="Embed" ProgID="Equation.DSMT4" ShapeID="_x0000_i1028" DrawAspect="Content" ObjectID="_1773581113" r:id="rId11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1,0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1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suppressAutoHyphens/>
              <w:jc w:val="center"/>
              <w:rPr>
                <w:rFonts w:ascii="Times New Roman" w:eastAsia="Calibri" w:hAnsi="Times New Roman"/>
                <w:b/>
                <w:i/>
                <w:iCs/>
                <w:noProof/>
                <w:sz w:val="26"/>
                <w:szCs w:val="26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 xml:space="preserve">Hàm số bậc nhất 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br/>
              <w:t xml:space="preserve">y = ax + b 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 xml:space="preserve">a 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sym w:font="Symbol" w:char="F0B9"/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0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)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 xml:space="preserve"> và đồ thị. Hệ số góc của đường thẳng y = ax + b 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 xml:space="preserve">a 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sym w:font="Symbol" w:char="F0B9"/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0</w:t>
            </w: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).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 id="_x0000_i1029" type="#_x0000_t75" style="width:12.1pt;height:31.1pt" o:ole="">
                  <v:imagedata r:id="rId4" o:title=""/>
                </v:shape>
                <o:OLEObject Type="Embed" ProgID="Equation.DSMT4" ShapeID="_x0000_i1029" DrawAspect="Content" ObjectID="_1773581114" r:id="rId12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14.b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TL14.c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7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20" w:dyaOrig="620">
                <v:shape id="_x0000_i1030" type="#_x0000_t75" style="width:10.95pt;height:31.1pt" o:ole="">
                  <v:imagedata r:id="rId13" o:title=""/>
                </v:shape>
                <o:OLEObject Type="Embed" ProgID="Equation.DSMT4" ShapeID="_x0000_i1030" DrawAspect="Content" ObjectID="_1773581115" r:id="rId14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TL14.c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2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TL17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380" w:dyaOrig="620">
                <v:shape id="_x0000_i1031" type="#_x0000_t75" style="width:19pt;height:31.1pt" o:ole="">
                  <v:imagedata r:id="rId15" o:title=""/>
                </v:shape>
                <o:OLEObject Type="Embed" ProgID="Equation.DSMT4" ShapeID="_x0000_i1031" DrawAspect="Content" ObjectID="_1773581116" r:id="rId16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1,75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17,5%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Phương trình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Phương trình bậc nhất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 id="_x0000_i1032" type="#_x0000_t75" style="width:12.1pt;height:31.1pt" o:ole="">
                  <v:imagedata r:id="rId4" o:title=""/>
                </v:shape>
                <o:OLEObject Type="Embed" ProgID="Equation.DSMT4" ShapeID="_x0000_i1032" DrawAspect="Content" ObjectID="_1773581117" r:id="rId17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3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.b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 id="_x0000_i1033" type="#_x0000_t75" style="width:12.1pt;height:31.1pt" o:ole="">
                  <v:imagedata r:id="rId18" o:title=""/>
                </v:shape>
                <o:OLEObject Type="Embed" ProgID="Equation.DSMT4" ShapeID="_x0000_i1033" DrawAspect="Content" ObjectID="_1773581118" r:id="rId19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0,5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  <w:t>Các hình khối trong thực tiễn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suppressAutoHyphens/>
              <w:jc w:val="center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iCs/>
                <w:noProof/>
                <w:sz w:val="26"/>
                <w:szCs w:val="26"/>
                <w:lang w:val="vi-VN"/>
              </w:rPr>
              <w:t xml:space="preserve">Hình chóp 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tam giác đều,  hình chóp tứ giác đều</w:t>
            </w:r>
          </w:p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6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 id="_x0000_i1034" type="#_x0000_t75" style="width:12.1pt;height:31.1pt" o:ole="">
                  <v:imagedata r:id="rId4" o:title=""/>
                </v:shape>
                <o:OLEObject Type="Embed" ProgID="Equation.DSMT4" ShapeID="_x0000_i1034" DrawAspect="Content" ObjectID="_1773581119" r:id="rId20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15.a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lastRenderedPageBreak/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40" w:dyaOrig="620">
                <v:shape id="_x0000_i1035" type="#_x0000_t75" style="width:12.1pt;height:31.1pt" o:ole="">
                  <v:imagedata r:id="rId4" o:title=""/>
                </v:shape>
                <o:OLEObject Type="Embed" ProgID="Equation.DSMT4" ShapeID="_x0000_i1035" DrawAspect="Content" ObjectID="_1773581120" r:id="rId21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15.b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lastRenderedPageBreak/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2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1,25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lastRenderedPageBreak/>
              <w:t>12,5%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lastRenderedPageBreak/>
              <w:t>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Định lí</w:t>
            </w:r>
          </w:p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Pythagore</w:t>
            </w:r>
          </w:p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20" w:dyaOrig="620">
                <v:shape id="_x0000_i1036" type="#_x0000_t75" style="width:10.95pt;height:31.1pt" o:ole="">
                  <v:imagedata r:id="rId8" o:title=""/>
                </v:shape>
                <o:OLEObject Type="Embed" ProgID="Equation.DSMT4" ShapeID="_x0000_i1036" DrawAspect="Content" ObjectID="_1773581121" r:id="rId22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16.a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75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7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320" w:dyaOrig="620">
                <v:shape id="_x0000_i1037" type="#_x0000_t75" style="width:16.15pt;height:31.1pt" o:ole="">
                  <v:imagedata r:id="rId23" o:title=""/>
                </v:shape>
                <o:OLEObject Type="Embed" ProgID="Equation.DSMT4" ShapeID="_x0000_i1037" DrawAspect="Content" ObjectID="_1773581122" r:id="rId24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1,0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>6</w:t>
            </w: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Hình đồng dạng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Tam giác đồng dạng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20" w:dyaOrig="620">
                <v:shape id="_x0000_i1038" type="#_x0000_t75" style="width:10.95pt;height:31.1pt" o:ole="">
                  <v:imagedata r:id="rId8" o:title=""/>
                </v:shape>
                <o:OLEObject Type="Embed" ProgID="Equation.DSMT4" ShapeID="_x0000_i1038" DrawAspect="Content" ObjectID="_1773581123" r:id="rId25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16.b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+ Hình vẽ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25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220" w:dyaOrig="620">
                <v:shape id="_x0000_i1039" type="#_x0000_t75" style="width:10.95pt;height:31.1pt" o:ole="">
                  <v:imagedata r:id="rId8" o:title=""/>
                </v:shape>
                <o:OLEObject Type="Embed" ProgID="Equation.DSMT4" ShapeID="_x0000_i1039" DrawAspect="Content" ObjectID="_1773581124" r:id="rId26"/>
              </w:objec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TL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16.c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1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8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position w:val="-24"/>
                <w:sz w:val="26"/>
                <w:szCs w:val="26"/>
              </w:rPr>
              <w:object w:dxaOrig="340" w:dyaOrig="620">
                <v:shape id="_x0000_i1040" type="#_x0000_t75" style="width:17.3pt;height:31.1pt" o:ole="">
                  <v:imagedata r:id="rId27" o:title=""/>
                </v:shape>
                <o:OLEObject Type="Embed" ProgID="Equation.DSMT4" ShapeID="_x0000_i1040" DrawAspect="Content" ObjectID="_1773581125" r:id="rId28"/>
              </w:objec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2,5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25%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  <w:vAlign w:val="center"/>
          </w:tcPr>
          <w:p w:rsidR="006B1E75" w:rsidRPr="006B1E75" w:rsidRDefault="006B1E75" w:rsidP="00802019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>Hình đồng dạng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9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1 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0,25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2,5%</w:t>
            </w:r>
          </w:p>
        </w:tc>
      </w:tr>
      <w:tr w:rsidR="006B1E75" w:rsidRPr="006B1E75" w:rsidTr="0080201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7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Một số yếu tố xác suất</w:t>
            </w:r>
          </w:p>
        </w:tc>
        <w:tc>
          <w:tcPr>
            <w:tcW w:w="81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  <w:r w:rsidRPr="006B1E75">
              <w:rPr>
                <w:rFonts w:ascii="Times New Roman" w:eastAsia="Calibri" w:hAnsi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 xml:space="preserve">Mô tả xác suất của biến cố </w:t>
            </w:r>
            <w:r w:rsidRPr="006B1E75">
              <w:rPr>
                <w:rFonts w:ascii="Times New Roman" w:eastAsia="Calibri" w:hAnsi="Times New Roman"/>
                <w:b/>
                <w:bCs/>
                <w:i/>
                <w:noProof/>
                <w:spacing w:val="-4"/>
                <w:sz w:val="26"/>
                <w:szCs w:val="26"/>
                <w:lang w:val="vi-VN"/>
              </w:rPr>
              <w:t>ngẫu nhiên</w:t>
            </w:r>
            <w:r w:rsidRPr="006B1E75">
              <w:rPr>
                <w:rFonts w:ascii="Times New Roman" w:hAnsi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 xml:space="preserve"> trong một số ví dụ đơn giản. </w:t>
            </w:r>
            <w:r w:rsidRPr="006B1E75">
              <w:rPr>
                <w:rFonts w:ascii="Times New Roman" w:eastAsia="Calibri" w:hAnsi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Mối liên hệ giữa xác suất thực nghiệm của một biến cố với xác suất của biến cố đó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TN11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TN</w:t>
            </w: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12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3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0,75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7,5%</w:t>
            </w:r>
          </w:p>
        </w:tc>
      </w:tr>
      <w:tr w:rsidR="006B1E75" w:rsidRPr="006B1E75" w:rsidTr="00802019">
        <w:trPr>
          <w:trHeight w:val="447"/>
        </w:trPr>
        <w:tc>
          <w:tcPr>
            <w:tcW w:w="1593" w:type="pct"/>
            <w:gridSpan w:val="3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1,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,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6B1E75" w:rsidRPr="006B1E75" w:rsidRDefault="006B1E75" w:rsidP="00802019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3,75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6B1E75" w:rsidRPr="006B1E75" w:rsidRDefault="006B1E75" w:rsidP="00802019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2,75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0,25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</w:p>
          <w:p w:rsidR="006B1E75" w:rsidRPr="006B1E75" w:rsidRDefault="006B1E75" w:rsidP="00802019">
            <w:pPr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     10</w:t>
            </w:r>
          </w:p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B1E75" w:rsidRPr="006B1E75" w:rsidTr="00802019">
        <w:trPr>
          <w:trHeight w:val="447"/>
        </w:trPr>
        <w:tc>
          <w:tcPr>
            <w:tcW w:w="1593" w:type="pct"/>
            <w:gridSpan w:val="3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17,5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18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ind w:hanging="143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42,5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49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ind w:right="-105" w:hanging="101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32,5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7,5%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6B1E75" w:rsidRPr="006B1E75" w:rsidTr="00802019">
        <w:trPr>
          <w:trHeight w:val="235"/>
        </w:trPr>
        <w:tc>
          <w:tcPr>
            <w:tcW w:w="1593" w:type="pct"/>
            <w:gridSpan w:val="3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  <w:bookmarkStart w:id="0" w:name="_GoBack"/>
            <w:bookmarkEnd w:id="0"/>
          </w:p>
        </w:tc>
        <w:tc>
          <w:tcPr>
            <w:tcW w:w="1419" w:type="pct"/>
            <w:gridSpan w:val="4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60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552" w:type="pct"/>
            <w:gridSpan w:val="4"/>
            <w:shd w:val="clear" w:color="auto" w:fill="FFFFFF"/>
            <w:vAlign w:val="center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40</w:t>
            </w:r>
            <w:r w:rsidRPr="006B1E75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36" w:type="pct"/>
            <w:shd w:val="clear" w:color="auto" w:fill="FFFFFF"/>
          </w:tcPr>
          <w:p w:rsidR="006B1E75" w:rsidRPr="006B1E75" w:rsidRDefault="006B1E75" w:rsidP="00802019">
            <w:pPr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6B1E75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</w:tbl>
    <w:p w:rsidR="006B1E75" w:rsidRPr="006B1E75" w:rsidRDefault="006B1E75" w:rsidP="006B1E75">
      <w:pPr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:rsidR="00061C04" w:rsidRPr="006B1E75" w:rsidRDefault="006B1E75">
      <w:pPr>
        <w:rPr>
          <w:rFonts w:ascii="Times New Roman" w:hAnsi="Times New Roman"/>
          <w:sz w:val="26"/>
          <w:szCs w:val="26"/>
        </w:rPr>
      </w:pPr>
    </w:p>
    <w:sectPr w:rsidR="00061C04" w:rsidRPr="006B1E75" w:rsidSect="006B1E75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75"/>
    <w:rsid w:val="006B1E75"/>
    <w:rsid w:val="00A7338D"/>
    <w:rsid w:val="00A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7A1B-A445-4F0A-B698-055542B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7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2024-04-02T09:31:00Z</dcterms:created>
  <dcterms:modified xsi:type="dcterms:W3CDTF">2024-04-02T09:33:00Z</dcterms:modified>
</cp:coreProperties>
</file>