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ĐỌC HIỂU (3,0 điểm)</w:t>
      </w:r>
    </w:p>
    <w:p w:rsidR="00000000" w:rsidDel="00000000" w:rsidP="00000000" w:rsidRDefault="00000000" w:rsidRPr="00000000" w14:paraId="00000002">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Đọc đoạn trích:</w:t>
      </w:r>
    </w:p>
    <w:p w:rsidR="00000000" w:rsidDel="00000000" w:rsidP="00000000" w:rsidRDefault="00000000" w:rsidRPr="00000000" w14:paraId="00000003">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Ích kỉ và biết yêu bản thân đúng cách là hoàn toàn đối lập nhau.</w:t>
      </w:r>
    </w:p>
    <w:p w:rsidR="00000000" w:rsidDel="00000000" w:rsidP="00000000" w:rsidRDefault="00000000" w:rsidRPr="00000000" w14:paraId="00000004">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 Sự ích kỉ và sự yêu bản thân một cách lành mạnh cần được phân biệt rõ.</w:t>
      </w:r>
    </w:p>
    <w:p w:rsidR="00000000" w:rsidDel="00000000" w:rsidP="00000000" w:rsidRDefault="00000000" w:rsidRPr="00000000" w14:paraId="00000005">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Con người ích kỉ thích mình là trung tâm của sự chú ý, thích được công nhận và không quan tâm đến người xung quanh.</w:t>
      </w:r>
    </w:p>
    <w:p w:rsidR="00000000" w:rsidDel="00000000" w:rsidP="00000000" w:rsidRDefault="00000000" w:rsidRPr="00000000" w14:paraId="00000006">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Trong khi đó, yêu bản thân làm cho chúng ta tôn trọng mong ước của chúng ta cũng như của những người khác hơn. Có nghĩa là chúng ta có thể cảm thấy tự hào về bản thân mình vì những cái mình đạt được mà không cần nói cho tất cả mọi người biết và chấp nhận những thiếu sót của mình để cải thiện bản thân.</w:t>
      </w:r>
    </w:p>
    <w:p w:rsidR="00000000" w:rsidDel="00000000" w:rsidP="00000000" w:rsidRDefault="00000000" w:rsidRPr="00000000" w14:paraId="00000007">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Một tình yêu bản thân lành mạnh sẽ không buộc chúng ta phải giải thích vì sao chúng ta đi nghỉ, hay phải mua giày mới, hoặc chiều chuộng bản thân mình tí chút. Chúng ta cảm thấy thoải mái khi làm việc này hay việc kia làm cho đời sống chúng ta tốt đẹp hơn lên.</w:t>
      </w:r>
    </w:p>
    <w:p w:rsidR="00000000" w:rsidDel="00000000" w:rsidP="00000000" w:rsidRDefault="00000000" w:rsidRPr="00000000" w14:paraId="00000008">
      <w:pPr>
        <w:spacing w:after="0" w:line="240" w:lineRule="auto"/>
        <w:ind w:firstLine="720"/>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Khi chúng ta thực sự coi trọng giá trị của mình, không cần phải nói với người ngoài là chúng ta tốt hay giỏi như thế nào. Chỉ có người không thuyết phục được bản thân là họ có giá trị thật sự thì mới oang oang với mọi người về lòng tốt của mình</w:t>
      </w:r>
      <w:r w:rsidDel="00000000" w:rsidR="00000000" w:rsidRPr="00000000">
        <w:rPr>
          <w:rFonts w:ascii="Times New Roman" w:cs="Times New Roman" w:eastAsia="Times New Roman" w:hAnsi="Times New Roman"/>
          <w:color w:val="444444"/>
          <w:sz w:val="24"/>
          <w:szCs w:val="24"/>
          <w:rtl w:val="0"/>
        </w:rPr>
        <w:t xml:space="preserve">.</w:t>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(Andrew Matthews - Đời thay đổi khi chúng ta thay đổi, Tập 1, NXB Trẻ, 2011, tr. 24-25)</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Thực hiện các yêu cầu sau:</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1.</w:t>
      </w:r>
      <w:r w:rsidDel="00000000" w:rsidR="00000000" w:rsidRPr="00000000">
        <w:rPr>
          <w:rFonts w:ascii="Times New Roman" w:cs="Times New Roman" w:eastAsia="Times New Roman" w:hAnsi="Times New Roman"/>
          <w:color w:val="444444"/>
          <w:sz w:val="24"/>
          <w:szCs w:val="24"/>
          <w:rtl w:val="0"/>
        </w:rPr>
        <w:t xml:space="preserve"> Xác định phương thức biểu đạt chính được sử dụng trong đoạn trích.</w:t>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2</w:t>
      </w:r>
      <w:r w:rsidDel="00000000" w:rsidR="00000000" w:rsidRPr="00000000">
        <w:rPr>
          <w:rFonts w:ascii="Times New Roman" w:cs="Times New Roman" w:eastAsia="Times New Roman" w:hAnsi="Times New Roman"/>
          <w:color w:val="444444"/>
          <w:sz w:val="24"/>
          <w:szCs w:val="24"/>
          <w:rtl w:val="0"/>
        </w:rPr>
        <w:t xml:space="preserve">. Theo đoạn trích, sự ích kỉ và yêu bản thân một cách lành mạnh khác nhau như thế nào?</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3</w:t>
      </w:r>
      <w:r w:rsidDel="00000000" w:rsidR="00000000" w:rsidRPr="00000000">
        <w:rPr>
          <w:rFonts w:ascii="Times New Roman" w:cs="Times New Roman" w:eastAsia="Times New Roman" w:hAnsi="Times New Roman"/>
          <w:color w:val="444444"/>
          <w:sz w:val="24"/>
          <w:szCs w:val="24"/>
          <w:rtl w:val="0"/>
        </w:rPr>
        <w:t xml:space="preserve">. Anh/Chị hiểu như thế nào về ý kiến: Khi chúng ta thực sự coi trọng giá trị của mình, không cần phải nói với người ngoài là chúng ta tốt hay giỏi như thế nào?</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4.</w:t>
      </w:r>
      <w:r w:rsidDel="00000000" w:rsidR="00000000" w:rsidRPr="00000000">
        <w:rPr>
          <w:rFonts w:ascii="Times New Roman" w:cs="Times New Roman" w:eastAsia="Times New Roman" w:hAnsi="Times New Roman"/>
          <w:color w:val="444444"/>
          <w:sz w:val="24"/>
          <w:szCs w:val="24"/>
          <w:rtl w:val="0"/>
        </w:rPr>
        <w:t xml:space="preserve"> Thông điệp nào của đoạn trích có ý nghĩa nhất với anh/chị?</w:t>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II. LÀM VĂN (7,0 điểm)</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1</w:t>
      </w:r>
      <w:r w:rsidDel="00000000" w:rsidR="00000000" w:rsidRPr="00000000">
        <w:rPr>
          <w:rFonts w:ascii="Times New Roman" w:cs="Times New Roman" w:eastAsia="Times New Roman" w:hAnsi="Times New Roman"/>
          <w:color w:val="444444"/>
          <w:sz w:val="24"/>
          <w:szCs w:val="24"/>
          <w:rtl w:val="0"/>
        </w:rPr>
        <w:t xml:space="preserve"> (2,0 điểm)</w:t>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Từ nội dung đoạn trích ở phần Đọc hiểu, anh/chị hãy viết một đoạn văn (khoảng 150 chữ) trình bày suy nghĩ về tác hại của lối sống ích kỉ.</w:t>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2 </w:t>
      </w:r>
      <w:r w:rsidDel="00000000" w:rsidR="00000000" w:rsidRPr="00000000">
        <w:rPr>
          <w:rFonts w:ascii="Times New Roman" w:cs="Times New Roman" w:eastAsia="Times New Roman" w:hAnsi="Times New Roman"/>
          <w:color w:val="444444"/>
          <w:sz w:val="24"/>
          <w:szCs w:val="24"/>
          <w:rtl w:val="0"/>
        </w:rPr>
        <w:t xml:space="preserve">(5,0 điểm)</w:t>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Phân tích tâm trạng và hành động của nhân vật người đàn bà hàng chài được nhà văn Nguyễn Minh Châu thể hiện trong đoạn trích sau:</w:t>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Người đàn bà dường như lúc này mới cảm thấy đau đớn - vừa đau đớn vừa vô cùng xấu hổ, nhục nhã.</w:t>
      </w:r>
    </w:p>
    <w:p w:rsidR="00000000" w:rsidDel="00000000" w:rsidP="00000000" w:rsidRDefault="00000000" w:rsidRPr="00000000" w14:paraId="00000015">
      <w:pPr>
        <w:spacing w:after="0" w:line="240" w:lineRule="auto"/>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 Phác, con ơi!</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Miệng mếu máo gọi, người đàn bà ngồi xệp xuống trước mặt thằng bé, ôm chầm lấy nó rồi lại buông ra, chắp tay vái lấy vái để, rồi lại ôm chầm lấy. Thằng nhỏ cho đến lúc này vẫn chẳng hề hé răng, như một viên đạn bắn vào người đàn ông và bây giờ đang xuyên qua tâm hồn người đàn bà, làm rỏ xuống những dòng nước mắt, và cái thằng nhỏ, lặng lẽ đưa mấy ngón tay khẽ sờ trên khuôn mặt người mẹ, như muốn lau đi những giọt nước mắt chứa đầy trong những nốt rỗ chằng chịt.</w:t>
      </w:r>
    </w:p>
    <w:p w:rsidR="00000000" w:rsidDel="00000000" w:rsidP="00000000" w:rsidRDefault="00000000" w:rsidRPr="00000000" w14:paraId="00000017">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Thế rồi bất ngờ người đàn bà buông đứa trẻ ra, đi thật nhanh ra khỏi bãi xe tăng hỏng, đuổi theo lão đàn ông. Cả hai người lại trở về chiếc thuyền.</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(Trích </w:t>
      </w:r>
      <w:r w:rsidDel="00000000" w:rsidR="00000000" w:rsidRPr="00000000">
        <w:rPr>
          <w:rFonts w:ascii="Times New Roman" w:cs="Times New Roman" w:eastAsia="Times New Roman" w:hAnsi="Times New Roman"/>
          <w:b w:val="1"/>
          <w:color w:val="444444"/>
          <w:sz w:val="24"/>
          <w:szCs w:val="24"/>
          <w:rtl w:val="0"/>
        </w:rPr>
        <w:t xml:space="preserve">Chiếc thuyền ngoài xa,</w:t>
      </w:r>
      <w:r w:rsidDel="00000000" w:rsidR="00000000" w:rsidRPr="00000000">
        <w:rPr>
          <w:rFonts w:ascii="Times New Roman" w:cs="Times New Roman" w:eastAsia="Times New Roman" w:hAnsi="Times New Roman"/>
          <w:i w:val="1"/>
          <w:color w:val="444444"/>
          <w:sz w:val="24"/>
          <w:szCs w:val="24"/>
          <w:rtl w:val="0"/>
        </w:rPr>
        <w:t xml:space="preserve"> Nguyễn Minh Châu, </w:t>
      </w:r>
      <w:r w:rsidDel="00000000" w:rsidR="00000000" w:rsidRPr="00000000">
        <w:rPr>
          <w:rFonts w:ascii="Times New Roman" w:cs="Times New Roman" w:eastAsia="Times New Roman" w:hAnsi="Times New Roman"/>
          <w:color w:val="444444"/>
          <w:sz w:val="24"/>
          <w:szCs w:val="24"/>
          <w:rtl w:val="0"/>
        </w:rPr>
        <w:t xml:space="preserve"> Ngữ văn 12, tập hai, NXB Giáo dục Việt Nam, 2018, tr. 72-73)</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4"/>
          <w:szCs w:val="24"/>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1"/>
          <w:i w:val="0"/>
          <w:smallCaps w:val="0"/>
          <w:strike w:val="0"/>
          <w:color w:val="444444"/>
          <w:sz w:val="24"/>
          <w:szCs w:val="24"/>
          <w:u w:val="none"/>
          <w:shd w:fill="auto" w:val="clear"/>
          <w:vertAlign w:val="baseline"/>
          <w:rtl w:val="0"/>
        </w:rPr>
        <w:t xml:space="preserve">I. ĐỌC HIỂU (3,0 điểm)</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Đọc đoạn trích:</w:t>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Những ai tự hào với kết quả công việc của mình và luôn cố gắng tạo ra trải nghiệm ngày càng ý nghĩa hơn cho người thưởng thức là những người luôn thành công trong bất cứ hoàn cảnh nào. Ngay cả một nhân viên phục vụ ở tiệm bán thức ăn nhanh cũng có thể được xem là thành công khi anh ta dốc hết sức mình cho công việc: vừa nhận đơn đặt hàng qua điện thoại, vừa tươi cười với thực khách, vừa nhanh tay đóng gói thực phẩm khách mua về...</w:t>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Bất cứ việc gì cũng đòi hỏi chúng ta phải thật sự chú tâm, giống như những nghệ sĩ trên sân khấu. Nếu bạn làm vì niềm vui, sự phấn khởi, vì những thử thách mà công việc ấy mang đến cho bạn và lòng tự hào về những gì làm được, bạn sẽ không ngừng phát triển bản thân. Nếu làm việc chỉ vì danh tiếng, tư lợi bạn sẽ dậm chân tại chỗ. Suy cho cùng, sự khen tặng, ái mộ mọi người dành cho bạn rồi cũng tan biến đi khi cảm giác mới lạ trong họ không còn nữa. Còn nếu bạn muốn lặp lại những việc tương tự chỉ để nhận lấy những lời khen cũ rích thì bạn sẽ chẳng có động lực nội tại nào thúc đẩy bản thân tiến bước xa hơn.</w:t>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 (Trích </w:t>
      </w:r>
      <w:r w:rsidDel="00000000" w:rsidR="00000000" w:rsidRPr="00000000">
        <w:rPr>
          <w:rFonts w:ascii="Times New Roman" w:cs="Times New Roman" w:eastAsia="Times New Roman" w:hAnsi="Times New Roman"/>
          <w:b w:val="1"/>
          <w:i w:val="1"/>
          <w:color w:val="444444"/>
          <w:sz w:val="24"/>
          <w:szCs w:val="24"/>
          <w:rtl w:val="0"/>
        </w:rPr>
        <w:t xml:space="preserve">10 quy luật cuộc sống</w:t>
      </w:r>
      <w:r w:rsidDel="00000000" w:rsidR="00000000" w:rsidRPr="00000000">
        <w:rPr>
          <w:rFonts w:ascii="Times New Roman" w:cs="Times New Roman" w:eastAsia="Times New Roman" w:hAnsi="Times New Roman"/>
          <w:i w:val="1"/>
          <w:color w:val="444444"/>
          <w:sz w:val="24"/>
          <w:szCs w:val="24"/>
          <w:rtl w:val="0"/>
        </w:rPr>
        <w:t xml:space="preserve"> – </w:t>
      </w:r>
      <w:r w:rsidDel="00000000" w:rsidR="00000000" w:rsidRPr="00000000">
        <w:rPr>
          <w:rFonts w:ascii="Times New Roman" w:cs="Times New Roman" w:eastAsia="Times New Roman" w:hAnsi="Times New Roman"/>
          <w:color w:val="444444"/>
          <w:sz w:val="24"/>
          <w:szCs w:val="24"/>
          <w:rtl w:val="0"/>
        </w:rPr>
        <w:t xml:space="preserve">Dan Sullivan Catherine Nomura,  NXB Tổng hợp Thành phố Hồ Chí Minh, 2019, tr. 49-50)</w:t>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Thực hiện các yêu cầu sau:</w:t>
      </w:r>
    </w:p>
    <w:p w:rsidR="00000000" w:rsidDel="00000000" w:rsidP="00000000" w:rsidRDefault="00000000" w:rsidRPr="00000000" w14:paraId="00000020">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1</w:t>
      </w:r>
      <w:r w:rsidDel="00000000" w:rsidR="00000000" w:rsidRPr="00000000">
        <w:rPr>
          <w:rFonts w:ascii="Times New Roman" w:cs="Times New Roman" w:eastAsia="Times New Roman" w:hAnsi="Times New Roman"/>
          <w:color w:val="444444"/>
          <w:sz w:val="24"/>
          <w:szCs w:val="24"/>
          <w:rtl w:val="0"/>
        </w:rPr>
        <w:t xml:space="preserve">. Xác định phương thức biểu đạt chính được sử dụng trong đoạn trích.</w:t>
      </w:r>
    </w:p>
    <w:p w:rsidR="00000000" w:rsidDel="00000000" w:rsidP="00000000" w:rsidRDefault="00000000" w:rsidRPr="00000000" w14:paraId="00000021">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2</w:t>
      </w:r>
      <w:r w:rsidDel="00000000" w:rsidR="00000000" w:rsidRPr="00000000">
        <w:rPr>
          <w:rFonts w:ascii="Times New Roman" w:cs="Times New Roman" w:eastAsia="Times New Roman" w:hAnsi="Times New Roman"/>
          <w:color w:val="444444"/>
          <w:sz w:val="24"/>
          <w:szCs w:val="24"/>
          <w:rtl w:val="0"/>
        </w:rPr>
        <w:t xml:space="preserve">. Theo đoạn trích, ai sẽ là người luôn thành công trong bất cứ hoàn cảnh nào?</w:t>
      </w:r>
    </w:p>
    <w:p w:rsidR="00000000" w:rsidDel="00000000" w:rsidP="00000000" w:rsidRDefault="00000000" w:rsidRPr="00000000" w14:paraId="00000022">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3.</w:t>
      </w:r>
      <w:r w:rsidDel="00000000" w:rsidR="00000000" w:rsidRPr="00000000">
        <w:rPr>
          <w:rFonts w:ascii="Times New Roman" w:cs="Times New Roman" w:eastAsia="Times New Roman" w:hAnsi="Times New Roman"/>
          <w:color w:val="444444"/>
          <w:sz w:val="24"/>
          <w:szCs w:val="24"/>
          <w:rtl w:val="0"/>
        </w:rPr>
        <w:t xml:space="preserve"> Dựa vào đoạn trích, hãy cho biết những yếu tố tạo nên động lực nội tại để thúc đẩy con người tiến bước xa hơn trong công việc.</w:t>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4.</w:t>
      </w:r>
      <w:r w:rsidDel="00000000" w:rsidR="00000000" w:rsidRPr="00000000">
        <w:rPr>
          <w:rFonts w:ascii="Times New Roman" w:cs="Times New Roman" w:eastAsia="Times New Roman" w:hAnsi="Times New Roman"/>
          <w:color w:val="444444"/>
          <w:sz w:val="24"/>
          <w:szCs w:val="24"/>
          <w:rtl w:val="0"/>
        </w:rPr>
        <w:t xml:space="preserve"> Thông điệp nào của đoạn trích có ý nghĩa nhất với anh/chị?</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II. LÀM VĂN (7,0 điểm)</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1</w:t>
      </w:r>
      <w:r w:rsidDel="00000000" w:rsidR="00000000" w:rsidRPr="00000000">
        <w:rPr>
          <w:rFonts w:ascii="Times New Roman" w:cs="Times New Roman" w:eastAsia="Times New Roman" w:hAnsi="Times New Roman"/>
          <w:color w:val="444444"/>
          <w:sz w:val="24"/>
          <w:szCs w:val="24"/>
          <w:rtl w:val="0"/>
        </w:rPr>
        <w:t xml:space="preserve"> (2,0 điểm)</w:t>
      </w:r>
    </w:p>
    <w:p w:rsidR="00000000" w:rsidDel="00000000" w:rsidP="00000000" w:rsidRDefault="00000000" w:rsidRPr="00000000" w14:paraId="00000026">
      <w:pPr>
        <w:spacing w:after="0" w:line="240" w:lineRule="auto"/>
        <w:ind w:firstLine="720"/>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Từ nội dung đoạn trích ở phần Đọc hiểu, anh/chị hãy viết một đoạn văn (khoảng 150 chữ) trình bày suy nghĩ về sự cần thiết phải có tinh thần trách nhiệm trong công việc.</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Câu 2 </w:t>
      </w:r>
      <w:r w:rsidDel="00000000" w:rsidR="00000000" w:rsidRPr="00000000">
        <w:rPr>
          <w:rFonts w:ascii="Times New Roman" w:cs="Times New Roman" w:eastAsia="Times New Roman" w:hAnsi="Times New Roman"/>
          <w:color w:val="444444"/>
          <w:sz w:val="24"/>
          <w:szCs w:val="24"/>
          <w:rtl w:val="0"/>
        </w:rPr>
        <w:t xml:space="preserve">(5,0 điểm)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rFonts w:ascii="Times New Roman" w:cs="Times New Roman" w:eastAsia="Times New Roman" w:hAnsi="Times New Roman"/>
          <w:b w:val="0"/>
          <w:i w:val="0"/>
          <w:smallCaps w:val="0"/>
          <w:strike w:val="0"/>
          <w:color w:val="555555"/>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Phân tích hai phát hiện của nghệ sĩ Phùng qua hai đoạn văn sau từ đó bình luận về bài học nhận thức mà Nguyễn Minh Châu muốn gửi gắm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rFonts w:ascii="Times New Roman" w:cs="Times New Roman" w:eastAsia="Times New Roman" w:hAnsi="Times New Roman"/>
          <w:b w:val="0"/>
          <w:i w:val="0"/>
          <w:smallCaps w:val="0"/>
          <w:strike w:val="0"/>
          <w:color w:val="55555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555555"/>
          <w:sz w:val="24"/>
          <w:szCs w:val="24"/>
          <w:u w:val="none"/>
          <w:shd w:fill="auto" w:val="clear"/>
          <w:vertAlign w:val="baseline"/>
          <w:rtl w:val="0"/>
        </w:rPr>
        <w:t xml:space="preserve">“Có lẽ suốt một đời cầm máy ảnh chưa bao giờ tôi thấy một cảnh “đắt” trời cho như vậy: trước mắt tôi là một bức tranh mực tàu của một danh họa thời cổ. Mũi thuyền in một nét mơ hồ lòe nhòe vào bầu sương mù trắng như sữa có pha đôi chút màu hồng hồng do ánh mặt trời chiếu vào. Vài bóng người lớn lẫn trẻ con ngồi im phăng phắc như tượng trên chiếc mui khum khum, đang hướng mặt vào bờ. Tất cả khung cảnh ấy nhìn qua những cái mắt lưới và tấm lưới nằm giữa hai chiếc gọng vó hiện ra dưới một hình thù y hệt cánh một con dơi. Toàn bộ khung cảnh từ đướng nét đến ánh sáng đều hài hòa và đẹp, một vẻ đẹp thực đơn giản và toàn bích khiến đứng trước nó tôi trở nên bối rối, trong tim như có cái gì bóp thắt vào”</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rFonts w:ascii="Times New Roman" w:cs="Times New Roman" w:eastAsia="Times New Roman" w:hAnsi="Times New Roman"/>
          <w:b w:val="0"/>
          <w:i w:val="0"/>
          <w:smallCaps w:val="0"/>
          <w:strike w:val="0"/>
          <w:color w:val="55555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55"/>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555555"/>
          <w:sz w:val="24"/>
          <w:szCs w:val="24"/>
          <w:u w:val="none"/>
          <w:shd w:fill="auto" w:val="clear"/>
          <w:vertAlign w:val="baseline"/>
          <w:rtl w:val="0"/>
        </w:rPr>
        <w:t xml:space="preserve">“Lão đàn ông lập tức trở nên hùng hổ, mặt đỏ gay, lão rút trong người ra một chiếc thắt lưng da của lính ngụy ngày xưa, có vẻ những điều phải nói với nhau họ đã nói hết, chẳng nói chẳng rằng, lão trút cơn giận như lửa cháy bằng cách dùng chiếc thắt lưng quật tới tấp vào lưng người đàn bà, lão vừa đánh vừa thở hồng hộc, hai hàm răng nghiến ken két, cứ mỗi nhát quất xuống lão lại nguyền rủa bằng cái giọng đạu đớn: “Mày chết đi cho ông nhờ. Chúng mày chết hết đi cho ông nhờ”</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i w:val="1"/>
          <w:color w:val="444444"/>
          <w:sz w:val="24"/>
          <w:szCs w:val="24"/>
          <w:rtl w:val="0"/>
        </w:rPr>
        <w:t xml:space="preserve"> (Trích </w:t>
      </w:r>
      <w:r w:rsidDel="00000000" w:rsidR="00000000" w:rsidRPr="00000000">
        <w:rPr>
          <w:rFonts w:ascii="Times New Roman" w:cs="Times New Roman" w:eastAsia="Times New Roman" w:hAnsi="Times New Roman"/>
          <w:b w:val="1"/>
          <w:color w:val="444444"/>
          <w:sz w:val="24"/>
          <w:szCs w:val="24"/>
          <w:rtl w:val="0"/>
        </w:rPr>
        <w:t xml:space="preserve">Chiếc thuyền ngoài xa</w:t>
      </w:r>
      <w:r w:rsidDel="00000000" w:rsidR="00000000" w:rsidRPr="00000000">
        <w:rPr>
          <w:rFonts w:ascii="Times New Roman" w:cs="Times New Roman" w:eastAsia="Times New Roman" w:hAnsi="Times New Roman"/>
          <w:i w:val="1"/>
          <w:color w:val="444444"/>
          <w:sz w:val="24"/>
          <w:szCs w:val="24"/>
          <w:rtl w:val="0"/>
        </w:rPr>
        <w:t xml:space="preserve">, </w:t>
      </w:r>
      <w:r w:rsidDel="00000000" w:rsidR="00000000" w:rsidRPr="00000000">
        <w:rPr>
          <w:rFonts w:ascii="Times New Roman" w:cs="Times New Roman" w:eastAsia="Times New Roman" w:hAnsi="Times New Roman"/>
          <w:color w:val="444444"/>
          <w:sz w:val="24"/>
          <w:szCs w:val="24"/>
          <w:rtl w:val="0"/>
        </w:rPr>
        <w:t xml:space="preserve">Nguyễn Minh Châu, Ngữ văn 12, tập hai, NXB Giáo dục Việt Nam, 2018, tr.70)</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444444"/>
          <w:sz w:val="24"/>
          <w:szCs w:val="24"/>
        </w:rPr>
      </w:pPr>
      <w:r w:rsidDel="00000000" w:rsidR="00000000" w:rsidRPr="00000000">
        <w:rPr>
          <w:rFonts w:ascii="Times New Roman" w:cs="Times New Roman" w:eastAsia="Times New Roman" w:hAnsi="Times New Roman"/>
          <w:color w:val="444444"/>
          <w:sz w:val="24"/>
          <w:szCs w:val="24"/>
          <w:rtl w:val="0"/>
        </w:rPr>
        <w:t xml:space="preserve">_ Hết _</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44444"/>
          <w:sz w:val="24"/>
          <w:szCs w:val="24"/>
          <w:rtl w:val="0"/>
        </w:rPr>
        <w:br w:type="textWrapping"/>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