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tbl>
      <w:tblPr>
        <w:tblW w:w="5000" w:type="pct"/>
        <w:tblCellMar>
          <w:left w:w="108" w:type="dxa"/>
          <w:right w:w="108" w:type="dxa"/>
        </w:tblCellMar>
      </w:tblPr>
      <w:tblGrid>
        <w:gridCol w:w="5000"/>
        <w:gridCol w:w="4100"/>
        <w:gridCol w:w="1500"/>
      </w:tblGrid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TRƯỜNG THPT PHAN ĐÌNH PHÙNG</w:t>
            </w:r>
          </w:p>
          <w:p>
            <w:pPr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KIỂM TRA ĐỊNH KÌ - HỌC KỲ I</w:t>
            </w:r>
          </w:p>
          <w:p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NĂM HỌC 2022 - 2023</w:t>
            </w:r>
          </w:p>
          <w:p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Môn: TOÁN - Lớp 12 - Chương trình chuẩn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>
            <w:pPr>
              <w:jc w:val="center"/>
              <w:rPr>
                <w:b/>
                <w:i w:val="0"/>
                <w:color w:val="8B0000"/>
                <w:u w:val="none"/>
              </w:rPr>
            </w:pPr>
            <w:r>
              <w:rPr>
                <w:b/>
                <w:i w:val="0"/>
                <w:color w:val="8B0000"/>
                <w:u w:val="none"/>
              </w:rPr>
              <w:t>ĐỀ CHÍNH THỨC</w:t>
            </w:r>
          </w:p>
        </w:tc>
        <w:tc>
          <w:tcPr>
            <w:tcW w:w="5600" w:type="dxa"/>
            <w:gridSpan w:val="2"/>
          </w:tcPr>
          <w:p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Thời gian: 60 phút (Không kể thời gian phát đề)</w:t>
            </w:r>
          </w:p>
          <w:p>
            <w:pPr>
              <w:jc w:val="center"/>
              <w:rPr>
                <w:b w:val="0"/>
                <w:i/>
                <w:color w:val="000000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9100" w:type="dxa"/>
            <w:gridSpan w:val="2"/>
          </w:tcPr>
          <w:p>
            <w:pPr>
              <w:jc w:val="center"/>
              <w:rPr>
                <w:b/>
                <w:i w:val="0"/>
                <w:color w:val="8A2BE2"/>
                <w:u w:val="none"/>
              </w:rPr>
            </w:pPr>
          </w:p>
          <w:p>
            <w:pPr>
              <w:jc w:val="center"/>
              <w:rPr>
                <w:b/>
                <w:i w:val="0"/>
                <w:color w:val="8A2BE2"/>
                <w:u w:val="none"/>
              </w:rPr>
            </w:pPr>
            <w:r>
              <w:rPr>
                <w:b/>
                <w:i w:val="0"/>
                <w:color w:val="8A2BE2"/>
                <w:u w:val="none"/>
              </w:rPr>
              <w:t>HƯỚNG DẪN GIẢI - 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Mã đề thi</w:t>
            </w:r>
          </w:p>
          <w:p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007</w:t>
            </w:r>
          </w:p>
        </w:tc>
      </w:tr>
    </w:tbl>
    <w:p>
      <w:pPr>
        <w:rPr>
          <w:b/>
          <w:color w:val="0000FF"/>
          <w:u w:val="single"/>
        </w:rPr>
      </w:pPr>
    </w:p>
    <w:p>
      <w:pPr>
        <w:jc w:val="left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Câu 1.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it-IT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it-IT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it-IT"/>
        </w:rPr>
        <w:t>Câu 2.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Câu 5.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6.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bCs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7.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8.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9.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10.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bCs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Câu 11.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Câu 12.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13.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C66B8B">
        <w:rPr>
          <w:rFonts w:ascii="Times New Roman" w:hAnsi="Times New Roman" w:cs="Times New Roman"/>
          <w:b/>
          <w:bCs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Câu 14.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Câu 15.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16.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Câu 17.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18.</w:t>
      </w:r>
    </w:p>
    <w:p w:rsidR="00C66B8B" w:rsidRPr="00C66B8B" w:rsidP="00C66B8B">
      <w:pPr>
        <w:jc w:val="both"/>
        <w:rPr>
          <w:rFonts w:ascii="Times New Roman" w:eastAsia="Times New Roman" w:hAnsi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eastAsia="Times New Roman" w:hAnsi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eastAsia="Times New Roman" w:hAnsi="Times New Roman"/>
          <w:b/>
          <w:color w:val="0000FF"/>
          <w:sz w:val="24"/>
          <w:szCs w:val="24"/>
          <w:u w:val="single"/>
        </w:rPr>
        <w:t>Câu 19.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20.</w:t>
      </w:r>
    </w:p>
    <w:p w:rsidR="00C66B8B" w:rsidRPr="00C66B8B" w:rsidP="00C66B8B">
      <w:pPr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position w:val="-16"/>
          <w:sz w:val="24"/>
          <w:szCs w:val="24"/>
          <w:lang w:val="vi-VN"/>
        </w:rPr>
        <w:t>[&lt;Br&gt;]</w:t>
      </w:r>
    </w:p>
    <w:p w:rsidR="00C66B8B" w:rsidRPr="00C66B8B" w:rsidP="00C66B8B">
      <w:pPr>
        <w:jc w:val="left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  <w:t>Câu 21.</w:t>
      </w:r>
    </w:p>
    <w:p w:rsidR="00C66B8B" w:rsidRPr="00C66B8B" w:rsidP="00C66B8B">
      <w:pPr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eastAsia="Times New Roman" w:hAnsi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Câu 22.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23.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24.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25.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26.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Câu 27.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28.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29.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30.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31.</w:t>
      </w:r>
    </w:p>
    <w:p w:rsidR="00C66B8B" w:rsidRPr="00C66B8B" w:rsidP="00C66B8B">
      <w:pPr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Câu 32.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33.</w:t>
      </w:r>
    </w:p>
    <w:p w:rsidR="00C66B8B" w:rsidP="00C66B8B">
      <w:pPr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P="00C66B8B">
      <w:pPr>
        <w:jc w:val="left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Câu 34.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35.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36.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nl-NL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nl-NL"/>
        </w:rPr>
      </w:pPr>
      <w:r w:rsidRPr="00C66B8B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nl-NL"/>
        </w:rPr>
        <w:t>Câu 37.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38.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39.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40.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41.</w:t>
      </w:r>
    </w:p>
    <w:p w:rsidR="00C66B8B" w:rsidRPr="00C66B8B" w:rsidP="00C66B8B">
      <w:pPr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C66B8B" w:rsidRPr="00C66B8B" w:rsidP="00C66B8B">
      <w:pPr>
        <w:jc w:val="left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  <w:t>Câu 42.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43.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Câu 44.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45.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position w:val="-16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position w:val="-16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position w:val="-16"/>
          <w:sz w:val="24"/>
          <w:szCs w:val="24"/>
          <w:u w:val="single"/>
          <w:lang w:val="vi-VN"/>
        </w:rPr>
        <w:t>Câu 46.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47.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48.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49.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C66B8B" w:rsidRPr="00C66B8B" w:rsidP="00C66B8B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50.</w:t>
      </w:r>
    </w:p>
    <w:p w:rsidR="00C66B8B" w:rsidRPr="00C66B8B" w:rsidP="00C66B8B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66B8B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sectPr>
      <w:pgSz w:w="11906" w:h="16838"/>
      <w:pgMar w:top="600" w:right="600" w:bottom="700" w:left="700" w:header="400" w:footer="5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66B8B"/>
    <w:rsid w:val="00CA2A55"/>
  </w:rsids>
  <w:docVars>
    <w:docVar w:name="&lt;lop&gt;" w:val="12"/>
    <w:docVar w:name="MADE" w:val="007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