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494"/>
        <w:tblOverlap w:val="never"/>
        <w:tblW w:w="10455" w:type="dxa"/>
        <w:tblLayout w:type="fixed"/>
        <w:tblLook w:val="04A0"/>
      </w:tblPr>
      <w:tblGrid>
        <w:gridCol w:w="5069"/>
        <w:gridCol w:w="5386"/>
      </w:tblGrid>
      <w:tr w:rsidR="00BA70D8" w:rsidRPr="00AB1F82" w:rsidTr="00D4509E">
        <w:trPr>
          <w:trHeight w:val="1440"/>
        </w:trPr>
        <w:tc>
          <w:tcPr>
            <w:tcW w:w="5069" w:type="dxa"/>
          </w:tcPr>
          <w:p w:rsidR="00BA70D8" w:rsidRPr="00666208" w:rsidRDefault="00BA70D8" w:rsidP="00D4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</w:t>
            </w:r>
            <w:r w:rsidRPr="0066620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PHÒNG GD&amp;ĐT GIAO THỦY</w:t>
            </w:r>
          </w:p>
          <w:p w:rsidR="00BA70D8" w:rsidRPr="00666208" w:rsidRDefault="00BA70D8" w:rsidP="00D450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66620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TRƯỜNG</w:t>
            </w:r>
            <w:r w:rsidR="0066620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</w:t>
            </w:r>
            <w:r w:rsidRPr="0066620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THCS GIAO THANH</w:t>
            </w:r>
          </w:p>
          <w:p w:rsidR="00BA70D8" w:rsidRPr="00AB1F82" w:rsidRDefault="00BA70D8" w:rsidP="00D450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</w:t>
            </w:r>
            <w:r w:rsidR="00BF0E28" w:rsidRPr="00BF0E2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9" o:spid="_x0000_s1026" style="position:absolute;flip:y;z-index:251658240;visibility:visible;mso-wrap-distance-top:-6e-5mm;mso-wrap-distance-bottom:-6e-5mm;mso-position-horizontal-relative:text;mso-position-vertical-relative:text" from="34.8pt,4.35pt" to="16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Pr="00AB1F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ab/>
            </w:r>
          </w:p>
        </w:tc>
        <w:tc>
          <w:tcPr>
            <w:tcW w:w="5386" w:type="dxa"/>
          </w:tcPr>
          <w:p w:rsidR="00BA70D8" w:rsidRPr="00666208" w:rsidRDefault="00FE6001" w:rsidP="00D4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</w:pPr>
            <w:r w:rsidRPr="0066620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BẢNG ĐẶC TẢ </w:t>
            </w:r>
            <w:r w:rsidR="00BA70D8" w:rsidRPr="0066620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ĐỀ </w:t>
            </w:r>
            <w:r w:rsidR="00BA70D8" w:rsidRPr="0066620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CUỐI </w:t>
            </w:r>
            <w:r w:rsidR="00BA70D8" w:rsidRPr="00666208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HỌC KÌ II</w:t>
            </w:r>
          </w:p>
          <w:p w:rsidR="00BA70D8" w:rsidRPr="00666208" w:rsidRDefault="00BA70D8" w:rsidP="00D4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66620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MÔN NGỮ VĂN 8</w:t>
            </w:r>
          </w:p>
          <w:p w:rsidR="00BA70D8" w:rsidRPr="00666208" w:rsidRDefault="00BA70D8" w:rsidP="00D4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66620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NĂM HỌC: 2023 - 2024</w:t>
            </w:r>
          </w:p>
          <w:p w:rsidR="00BA70D8" w:rsidRPr="00AB1F82" w:rsidRDefault="00BA70D8" w:rsidP="00D4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Thời gian kiểm tra: 90 phút</w:t>
            </w:r>
          </w:p>
        </w:tc>
      </w:tr>
    </w:tbl>
    <w:p w:rsidR="00E64946" w:rsidRPr="00666208" w:rsidRDefault="00275C17" w:rsidP="00275C17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color w:val="FF0000"/>
          <w:sz w:val="26"/>
          <w:szCs w:val="28"/>
          <w:lang w:val="en-SG" w:eastAsia="en-SG"/>
        </w:rPr>
      </w:pPr>
      <w:r w:rsidRPr="00666208">
        <w:rPr>
          <w:rFonts w:ascii="Times New Roman" w:eastAsia="Times New Roman" w:hAnsi="Times New Roman" w:cs="Times New Roman"/>
          <w:b/>
          <w:color w:val="FF0000"/>
          <w:sz w:val="26"/>
          <w:szCs w:val="28"/>
        </w:rPr>
        <w:t>BẢNG ĐẶC TẢ</w:t>
      </w:r>
      <w:r w:rsidR="00E64946" w:rsidRPr="00666208">
        <w:rPr>
          <w:rFonts w:ascii="Times New Roman" w:eastAsia="Times New Roman" w:hAnsi="Times New Roman" w:cs="Times New Roman"/>
          <w:b/>
          <w:color w:val="FF0000"/>
          <w:sz w:val="26"/>
          <w:szCs w:val="28"/>
        </w:rPr>
        <w:t xml:space="preserve"> ĐỀ KIỂM TRA </w:t>
      </w:r>
      <w:r w:rsidR="00370E62" w:rsidRPr="00666208">
        <w:rPr>
          <w:rFonts w:ascii="Times New Roman" w:eastAsia="Times New Roman" w:hAnsi="Times New Roman" w:cs="Times New Roman"/>
          <w:b/>
          <w:color w:val="FF0000"/>
          <w:sz w:val="26"/>
          <w:szCs w:val="28"/>
        </w:rPr>
        <w:t>CUỐI</w:t>
      </w:r>
      <w:r w:rsidR="00E64946" w:rsidRPr="00666208">
        <w:rPr>
          <w:rFonts w:ascii="Times New Roman" w:eastAsia="Times New Roman" w:hAnsi="Times New Roman" w:cs="Times New Roman"/>
          <w:b/>
          <w:color w:val="FF0000"/>
          <w:sz w:val="26"/>
          <w:szCs w:val="28"/>
        </w:rPr>
        <w:t xml:space="preserve"> HỌC KÌ II</w:t>
      </w:r>
    </w:p>
    <w:p w:rsidR="00706456" w:rsidRPr="00666208" w:rsidRDefault="00E64946" w:rsidP="00FE600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8"/>
          <w:lang w:val="vi-VN"/>
        </w:rPr>
      </w:pPr>
      <w:r w:rsidRPr="00666208">
        <w:rPr>
          <w:rFonts w:ascii="Times New Roman" w:eastAsia="Times New Roman" w:hAnsi="Times New Roman" w:cs="Times New Roman"/>
          <w:b/>
          <w:color w:val="FF0000"/>
          <w:sz w:val="26"/>
          <w:szCs w:val="28"/>
        </w:rPr>
        <w:t>MÔN NGỮ VĂN LỚP 8</w:t>
      </w:r>
    </w:p>
    <w:tbl>
      <w:tblPr>
        <w:tblStyle w:val="LiBng"/>
        <w:tblW w:w="9322" w:type="dxa"/>
        <w:tblLayout w:type="fixed"/>
        <w:tblLook w:val="04A0"/>
      </w:tblPr>
      <w:tblGrid>
        <w:gridCol w:w="574"/>
        <w:gridCol w:w="1056"/>
        <w:gridCol w:w="1313"/>
        <w:gridCol w:w="1985"/>
        <w:gridCol w:w="1134"/>
        <w:gridCol w:w="1134"/>
        <w:gridCol w:w="992"/>
        <w:gridCol w:w="1134"/>
      </w:tblGrid>
      <w:tr w:rsidR="00BA70D8" w:rsidRPr="00545A05" w:rsidTr="00C41901">
        <w:tc>
          <w:tcPr>
            <w:tcW w:w="574" w:type="dxa"/>
            <w:vMerge w:val="restart"/>
          </w:tcPr>
          <w:p w:rsidR="00BA70D8" w:rsidRPr="00545A05" w:rsidRDefault="00BA70D8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t>TT</w:t>
            </w:r>
          </w:p>
        </w:tc>
        <w:tc>
          <w:tcPr>
            <w:tcW w:w="1056" w:type="dxa"/>
            <w:vMerge w:val="restart"/>
          </w:tcPr>
          <w:p w:rsidR="00BA70D8" w:rsidRPr="00BA70D8" w:rsidRDefault="00BA70D8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t>K</w: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  <w:lang w:val="vi-VN"/>
              </w:rPr>
              <w:t>ĩ năng</w:t>
            </w:r>
          </w:p>
        </w:tc>
        <w:tc>
          <w:tcPr>
            <w:tcW w:w="1313" w:type="dxa"/>
            <w:vMerge w:val="restart"/>
          </w:tcPr>
          <w:p w:rsidR="00BA70D8" w:rsidRPr="00BA70D8" w:rsidRDefault="00BA70D8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  <w:lang w:val="vi-VN"/>
              </w:rPr>
              <w:t>Đơn vị kiến thức/ Kĩ năng</w:t>
            </w:r>
          </w:p>
        </w:tc>
        <w:tc>
          <w:tcPr>
            <w:tcW w:w="1985" w:type="dxa"/>
            <w:vMerge w:val="restart"/>
          </w:tcPr>
          <w:p w:rsidR="00BA70D8" w:rsidRPr="00BA70D8" w:rsidRDefault="00BA70D8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bCs/>
                <w:noProof/>
                <w:sz w:val="28"/>
                <w:szCs w:val="28"/>
                <w:lang w:val="vi-VN"/>
              </w:rPr>
              <w:t>ức độ đánh giá</w:t>
            </w:r>
          </w:p>
        </w:tc>
        <w:tc>
          <w:tcPr>
            <w:tcW w:w="4394" w:type="dxa"/>
            <w:gridSpan w:val="4"/>
            <w:vAlign w:val="center"/>
          </w:tcPr>
          <w:p w:rsidR="00BA70D8" w:rsidRPr="00BA70D8" w:rsidRDefault="00BA70D8" w:rsidP="00BA70D8">
            <w:pPr>
              <w:spacing w:line="264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A70D8">
              <w:rPr>
                <w:rFonts w:eastAsia="Times New Roman"/>
                <w:b/>
                <w:sz w:val="28"/>
                <w:szCs w:val="28"/>
                <w:lang w:val="vi-VN"/>
              </w:rPr>
              <w:t>Số câu hỏi theo</w:t>
            </w:r>
          </w:p>
          <w:p w:rsidR="00BA70D8" w:rsidRPr="00545A05" w:rsidRDefault="00BA70D8" w:rsidP="00275C17">
            <w:pPr>
              <w:spacing w:line="264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A70D8">
              <w:rPr>
                <w:rFonts w:eastAsia="Times New Roman"/>
                <w:b/>
                <w:sz w:val="28"/>
                <w:szCs w:val="28"/>
                <w:lang w:val="vi-VN"/>
              </w:rPr>
              <w:t>mức độ nhận thức</w:t>
            </w:r>
          </w:p>
        </w:tc>
      </w:tr>
      <w:tr w:rsidR="00BA70D8" w:rsidRPr="00545A05" w:rsidTr="00C41901">
        <w:tc>
          <w:tcPr>
            <w:tcW w:w="574" w:type="dxa"/>
            <w:vMerge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313" w:type="dxa"/>
            <w:vMerge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134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sz w:val="28"/>
                <w:szCs w:val="28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sz w:val="28"/>
                <w:szCs w:val="28"/>
              </w:rPr>
              <w:t>Vận</w:t>
            </w:r>
            <w:r w:rsidR="00BA70D8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Times New Roman"/>
                <w:sz w:val="28"/>
                <w:szCs w:val="28"/>
              </w:rPr>
              <w:t>Dụng</w:t>
            </w:r>
          </w:p>
        </w:tc>
        <w:tc>
          <w:tcPr>
            <w:tcW w:w="1134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sz w:val="28"/>
                <w:szCs w:val="28"/>
              </w:rPr>
              <w:t>Vận</w:t>
            </w:r>
            <w:r w:rsidR="00BA70D8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Times New Roman"/>
                <w:sz w:val="28"/>
                <w:szCs w:val="28"/>
              </w:rPr>
              <w:t>dụng</w:t>
            </w:r>
            <w:r w:rsidR="00BA70D8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Times New Roman"/>
                <w:sz w:val="28"/>
                <w:szCs w:val="28"/>
              </w:rPr>
              <w:t>cao</w:t>
            </w:r>
          </w:p>
        </w:tc>
      </w:tr>
      <w:tr w:rsidR="00BA70D8" w:rsidRPr="00545A05" w:rsidTr="00C41901">
        <w:tc>
          <w:tcPr>
            <w:tcW w:w="574" w:type="dxa"/>
            <w:vAlign w:val="center"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rFonts w:eastAsia="Times New Roman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rFonts w:eastAsia="Times New Roman"/>
                <w:b/>
                <w:bCs/>
                <w:noProof/>
                <w:sz w:val="28"/>
                <w:szCs w:val="28"/>
              </w:rPr>
              <w:t>Đọc hiểu</w:t>
            </w:r>
          </w:p>
        </w:tc>
        <w:tc>
          <w:tcPr>
            <w:tcW w:w="1313" w:type="dxa"/>
            <w:vAlign w:val="center"/>
          </w:tcPr>
          <w:p w:rsidR="00275C17" w:rsidRPr="00545A05" w:rsidRDefault="00275C17" w:rsidP="00275C17">
            <w:pPr>
              <w:spacing w:line="264" w:lineRule="auto"/>
              <w:ind w:left="-57" w:right="-57"/>
              <w:rPr>
                <w:b/>
                <w:bCs/>
                <w:sz w:val="28"/>
                <w:szCs w:val="28"/>
              </w:rPr>
            </w:pPr>
            <w:r w:rsidRPr="00545A05">
              <w:rPr>
                <w:b/>
                <w:bCs/>
                <w:sz w:val="28"/>
                <w:szCs w:val="28"/>
              </w:rPr>
              <w:t>Truyện</w:t>
            </w:r>
            <w:r w:rsidR="00BA70D8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b/>
                <w:bCs/>
                <w:sz w:val="28"/>
                <w:szCs w:val="28"/>
              </w:rPr>
              <w:t>ngắn (</w:t>
            </w:r>
            <w:r w:rsidRPr="00545A05">
              <w:rPr>
                <w:b/>
                <w:bCs/>
                <w:i/>
                <w:sz w:val="28"/>
                <w:szCs w:val="28"/>
              </w:rPr>
              <w:t>Truyện</w:t>
            </w:r>
            <w:r w:rsidR="00BA70D8"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b/>
                <w:bCs/>
                <w:i/>
                <w:sz w:val="28"/>
                <w:szCs w:val="28"/>
              </w:rPr>
              <w:t>hiện</w:t>
            </w:r>
            <w:r w:rsidR="00BA70D8"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b/>
                <w:bCs/>
                <w:i/>
                <w:sz w:val="28"/>
                <w:szCs w:val="28"/>
              </w:rPr>
              <w:t>đại</w:t>
            </w:r>
            <w:r w:rsidRPr="00545A05">
              <w:rPr>
                <w:b/>
                <w:bCs/>
                <w:sz w:val="28"/>
                <w:szCs w:val="28"/>
              </w:rPr>
              <w:t>)</w:t>
            </w:r>
          </w:p>
          <w:p w:rsidR="00275C17" w:rsidRPr="00545A05" w:rsidRDefault="00275C17" w:rsidP="00275C17">
            <w:pPr>
              <w:spacing w:line="264" w:lineRule="auto"/>
              <w:ind w:left="-57" w:right="-57"/>
              <w:rPr>
                <w:b/>
                <w:bCs/>
                <w:sz w:val="28"/>
                <w:szCs w:val="28"/>
              </w:rPr>
            </w:pPr>
          </w:p>
          <w:p w:rsidR="00275C17" w:rsidRPr="00545A05" w:rsidRDefault="00275C17" w:rsidP="00275C17">
            <w:pPr>
              <w:spacing w:line="264" w:lineRule="auto"/>
              <w:ind w:left="-57" w:right="-57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985" w:type="dxa"/>
          </w:tcPr>
          <w:p w:rsidR="00275C17" w:rsidRPr="00545A05" w:rsidRDefault="00275C17" w:rsidP="00BD6F84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545A05">
              <w:rPr>
                <w:b/>
                <w:sz w:val="28"/>
                <w:szCs w:val="28"/>
              </w:rPr>
              <w:t>Nhận</w:t>
            </w:r>
            <w:r w:rsidR="00BA70D8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b/>
                <w:sz w:val="28"/>
                <w:szCs w:val="28"/>
              </w:rPr>
              <w:t>biết: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- Nhận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biết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đề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tài, bối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cảnh, chi tiết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tiêu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biểu.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- Nhận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biết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được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nhân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vật, cốt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truyện, tình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huống, các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biện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pháp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xây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dựng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nhân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vật.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- Nhận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biết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được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các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trợ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từ, thán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từ, thành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phần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biệt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lập.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45A05">
              <w:rPr>
                <w:b/>
                <w:sz w:val="28"/>
                <w:szCs w:val="28"/>
              </w:rPr>
              <w:t>Thông hiểu</w:t>
            </w:r>
            <w:r w:rsidRPr="00545A05">
              <w:rPr>
                <w:sz w:val="28"/>
                <w:szCs w:val="28"/>
              </w:rPr>
              <w:t>: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- Phân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tích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được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tình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cảm, thái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độ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của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người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kể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chuyện.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- Phân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tích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được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vai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trò, tác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dụng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của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cốt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truyện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đơn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tuyến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và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cốt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truyện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đa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tuyến.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- Hiểu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và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lí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giải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được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chủ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đề, tư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tưởng, thông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lastRenderedPageBreak/>
              <w:t>điệp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mà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văn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bản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muốn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gửi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đến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người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đọc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thông qua hình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thức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nghệ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thuật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của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văn</w:t>
            </w:r>
            <w:r w:rsidR="00BA70D8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bản.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- Nêu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được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tác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dụng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của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trợ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từ, thán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từ, thành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phần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biệt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lập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được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sử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dụng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trong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văn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bản.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545A05">
              <w:rPr>
                <w:b/>
                <w:sz w:val="28"/>
                <w:szCs w:val="28"/>
              </w:rPr>
              <w:t>Vận</w:t>
            </w:r>
            <w:r w:rsidR="00C41901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b/>
                <w:sz w:val="28"/>
                <w:szCs w:val="28"/>
              </w:rPr>
              <w:t>dụng: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rFonts w:eastAsia="SimSun"/>
                <w:noProof/>
                <w:sz w:val="28"/>
                <w:szCs w:val="28"/>
                <w:lang w:eastAsia="zh-CN"/>
              </w:rPr>
            </w:pPr>
            <w:r w:rsidRPr="00545A05">
              <w:rPr>
                <w:rFonts w:eastAsia="SimSun"/>
                <w:noProof/>
                <w:sz w:val="28"/>
                <w:szCs w:val="28"/>
                <w:lang w:eastAsia="zh-CN"/>
              </w:rPr>
              <w:t>- Nhận xét được nội dung phản ánh và cách nhìn cuộc sống, con người của tác giả qua văn bản.</w:t>
            </w:r>
          </w:p>
          <w:p w:rsidR="00275C17" w:rsidRPr="00545A05" w:rsidRDefault="00275C17" w:rsidP="00BD6F84">
            <w:pPr>
              <w:spacing w:line="264" w:lineRule="auto"/>
              <w:jc w:val="both"/>
              <w:rPr>
                <w:rFonts w:eastAsia="SimSun"/>
                <w:noProof/>
                <w:sz w:val="28"/>
                <w:szCs w:val="28"/>
                <w:lang w:eastAsia="zh-CN"/>
              </w:rPr>
            </w:pPr>
            <w:r w:rsidRPr="00545A05">
              <w:rPr>
                <w:rFonts w:eastAsia="SimSu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275C17" w:rsidRPr="00545A05" w:rsidRDefault="00275C17" w:rsidP="00BD6F84">
            <w:pPr>
              <w:spacing w:line="264" w:lineRule="auto"/>
              <w:ind w:left="-57" w:right="-57"/>
              <w:jc w:val="both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rFonts w:eastAsia="SimSun"/>
                <w:noProof/>
                <w:sz w:val="28"/>
                <w:szCs w:val="28"/>
                <w:lang w:eastAsia="zh-CN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1134" w:type="dxa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45A05">
              <w:rPr>
                <w:rFonts w:eastAsia="Times New Roman"/>
                <w:sz w:val="28"/>
                <w:szCs w:val="28"/>
              </w:rPr>
              <w:lastRenderedPageBreak/>
              <w:t>4 TN</w:t>
            </w:r>
          </w:p>
        </w:tc>
        <w:tc>
          <w:tcPr>
            <w:tcW w:w="1134" w:type="dxa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45A05">
              <w:rPr>
                <w:rFonts w:eastAsia="Times New Roman"/>
                <w:sz w:val="28"/>
                <w:szCs w:val="28"/>
              </w:rPr>
              <w:t>4TN</w:t>
            </w:r>
          </w:p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45A05">
              <w:rPr>
                <w:rFonts w:eastAsia="Times New Roman"/>
                <w:sz w:val="28"/>
                <w:szCs w:val="28"/>
              </w:rPr>
              <w:t>2 TL</w:t>
            </w:r>
          </w:p>
        </w:tc>
        <w:tc>
          <w:tcPr>
            <w:tcW w:w="1134" w:type="dxa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45A05"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BA70D8" w:rsidRPr="00545A05" w:rsidTr="00C41901">
        <w:tc>
          <w:tcPr>
            <w:tcW w:w="574" w:type="dxa"/>
            <w:vAlign w:val="center"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rFonts w:eastAsia="Times New Roman"/>
                <w:b/>
                <w:bCs/>
                <w:noProof/>
                <w:sz w:val="28"/>
                <w:szCs w:val="28"/>
              </w:rPr>
              <w:lastRenderedPageBreak/>
              <w:t>2</w:t>
            </w:r>
          </w:p>
        </w:tc>
        <w:tc>
          <w:tcPr>
            <w:tcW w:w="1056" w:type="dxa"/>
            <w:vAlign w:val="center"/>
          </w:tcPr>
          <w:p w:rsidR="00275C17" w:rsidRPr="00545A05" w:rsidRDefault="00275C17" w:rsidP="00C41901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rFonts w:eastAsia="Times New Roman"/>
                <w:b/>
                <w:bCs/>
                <w:noProof/>
                <w:sz w:val="28"/>
                <w:szCs w:val="28"/>
              </w:rPr>
              <w:t>Viết</w:t>
            </w:r>
          </w:p>
        </w:tc>
        <w:tc>
          <w:tcPr>
            <w:tcW w:w="1313" w:type="dxa"/>
          </w:tcPr>
          <w:p w:rsidR="00275C17" w:rsidRPr="00545A05" w:rsidRDefault="00275C17" w:rsidP="00C41901">
            <w:pPr>
              <w:spacing w:line="264" w:lineRule="auto"/>
              <w:ind w:left="-57" w:right="-57"/>
              <w:jc w:val="both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rFonts w:eastAsia="SimSun"/>
                <w:b/>
                <w:bCs/>
                <w:sz w:val="28"/>
                <w:szCs w:val="28"/>
              </w:rPr>
              <w:t>Viết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t>bài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t>văn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t>thuyết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t>minh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t>giải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lastRenderedPageBreak/>
              <w:t>thích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t>hiện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t>tượng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t>tự</w:t>
            </w:r>
            <w:r w:rsidR="00C41901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rFonts w:eastAsia="SimSun"/>
                <w:b/>
                <w:bCs/>
                <w:sz w:val="28"/>
                <w:szCs w:val="28"/>
              </w:rPr>
              <w:t>nhiên</w:t>
            </w:r>
          </w:p>
        </w:tc>
        <w:tc>
          <w:tcPr>
            <w:tcW w:w="1985" w:type="dxa"/>
          </w:tcPr>
          <w:p w:rsidR="00275C17" w:rsidRPr="00545A05" w:rsidRDefault="00275C17" w:rsidP="00BD6F84">
            <w:pPr>
              <w:jc w:val="both"/>
              <w:rPr>
                <w:sz w:val="28"/>
                <w:szCs w:val="28"/>
              </w:rPr>
            </w:pPr>
            <w:r w:rsidRPr="00545A05">
              <w:rPr>
                <w:b/>
                <w:color w:val="000000"/>
                <w:sz w:val="28"/>
                <w:szCs w:val="28"/>
              </w:rPr>
              <w:lastRenderedPageBreak/>
              <w:t>Nhận</w:t>
            </w:r>
            <w:r w:rsidR="00C41901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b/>
                <w:color w:val="000000"/>
                <w:sz w:val="28"/>
                <w:szCs w:val="28"/>
              </w:rPr>
              <w:t>biết:</w:t>
            </w:r>
          </w:p>
          <w:p w:rsidR="00275C17" w:rsidRPr="00545A05" w:rsidRDefault="00275C17" w:rsidP="00BD6F84">
            <w:pPr>
              <w:jc w:val="both"/>
              <w:rPr>
                <w:sz w:val="28"/>
                <w:szCs w:val="28"/>
              </w:rPr>
            </w:pPr>
            <w:r w:rsidRPr="00545A05">
              <w:rPr>
                <w:color w:val="000000"/>
                <w:sz w:val="28"/>
                <w:szCs w:val="28"/>
              </w:rPr>
              <w:t>- Xác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định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được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kiểu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bài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thuyết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minh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lastRenderedPageBreak/>
              <w:t>giải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thích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về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một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hiện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tượng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tự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nhiên.</w:t>
            </w:r>
          </w:p>
          <w:p w:rsidR="00275C17" w:rsidRPr="00545A05" w:rsidRDefault="00275C17" w:rsidP="00BD6F84">
            <w:pPr>
              <w:jc w:val="both"/>
              <w:rPr>
                <w:color w:val="000000"/>
                <w:sz w:val="28"/>
                <w:szCs w:val="28"/>
              </w:rPr>
            </w:pPr>
            <w:r w:rsidRPr="00545A05">
              <w:rPr>
                <w:color w:val="000000"/>
                <w:sz w:val="28"/>
                <w:szCs w:val="28"/>
              </w:rPr>
              <w:t>- Xác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định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được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bố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cục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bài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văn, đặc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điểm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của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thể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loại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văn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bản.</w:t>
            </w:r>
          </w:p>
          <w:p w:rsidR="00275C17" w:rsidRPr="00545A05" w:rsidRDefault="00275C17" w:rsidP="00BD6F84">
            <w:pPr>
              <w:jc w:val="both"/>
              <w:rPr>
                <w:sz w:val="28"/>
                <w:szCs w:val="28"/>
              </w:rPr>
            </w:pPr>
            <w:r w:rsidRPr="00545A05">
              <w:rPr>
                <w:b/>
                <w:color w:val="000000"/>
                <w:sz w:val="28"/>
                <w:szCs w:val="28"/>
              </w:rPr>
              <w:t>Thông hiểu:</w:t>
            </w:r>
          </w:p>
          <w:p w:rsidR="00275C17" w:rsidRPr="00545A05" w:rsidRDefault="00275C17" w:rsidP="00BD6F84">
            <w:pPr>
              <w:jc w:val="both"/>
              <w:rPr>
                <w:color w:val="000000"/>
                <w:sz w:val="28"/>
                <w:szCs w:val="28"/>
              </w:rPr>
            </w:pPr>
            <w:r w:rsidRPr="00545A05">
              <w:rPr>
                <w:color w:val="000000"/>
                <w:sz w:val="28"/>
                <w:szCs w:val="28"/>
              </w:rPr>
              <w:t>- Trình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bày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rõ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ràng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các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khía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cạnh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của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một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bài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văn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thuyết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minh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giải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thích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về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một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hiện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tượng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tự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nhiên.</w:t>
            </w:r>
          </w:p>
          <w:p w:rsidR="00275C17" w:rsidRPr="00545A05" w:rsidRDefault="00275C17" w:rsidP="00BD6F84">
            <w:pPr>
              <w:jc w:val="both"/>
              <w:rPr>
                <w:color w:val="000000"/>
                <w:sz w:val="28"/>
                <w:szCs w:val="28"/>
              </w:rPr>
            </w:pPr>
            <w:r w:rsidRPr="00545A05">
              <w:rPr>
                <w:color w:val="000000"/>
                <w:sz w:val="28"/>
                <w:szCs w:val="28"/>
              </w:rPr>
              <w:t>- Phân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tích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được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tác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dụng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của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một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vài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biện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pháp, phương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tiện phi ngôn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ngữ… được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sử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dụng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trong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bài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thuyết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minh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giải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thích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về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một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hiện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tượng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tự</w:t>
            </w:r>
            <w:r w:rsidR="00C41901">
              <w:rPr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sz w:val="28"/>
                <w:szCs w:val="28"/>
              </w:rPr>
              <w:t>nhiên.</w:t>
            </w:r>
          </w:p>
          <w:p w:rsidR="00275C17" w:rsidRPr="00545A05" w:rsidRDefault="00275C17" w:rsidP="00BD6F84">
            <w:pPr>
              <w:jc w:val="both"/>
              <w:rPr>
                <w:sz w:val="28"/>
                <w:szCs w:val="28"/>
              </w:rPr>
            </w:pPr>
            <w:r w:rsidRPr="00545A05">
              <w:rPr>
                <w:b/>
                <w:color w:val="000000"/>
                <w:sz w:val="28"/>
                <w:szCs w:val="28"/>
              </w:rPr>
              <w:t>Vận</w:t>
            </w:r>
            <w:r w:rsidR="00C41901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b/>
                <w:color w:val="000000"/>
                <w:sz w:val="28"/>
                <w:szCs w:val="28"/>
              </w:rPr>
              <w:t>dụng:</w:t>
            </w:r>
          </w:p>
          <w:p w:rsidR="00275C17" w:rsidRPr="00545A05" w:rsidRDefault="00275C17" w:rsidP="00BD6F84">
            <w:pPr>
              <w:jc w:val="both"/>
              <w:rPr>
                <w:sz w:val="28"/>
                <w:szCs w:val="28"/>
              </w:rPr>
            </w:pPr>
            <w:r w:rsidRPr="00545A05">
              <w:rPr>
                <w:b/>
                <w:color w:val="000000"/>
                <w:sz w:val="28"/>
                <w:szCs w:val="28"/>
              </w:rPr>
              <w:t>-</w:t>
            </w:r>
            <w:r w:rsidR="00390125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Vận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dụng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những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kỹ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năng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tạo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lập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văn</w:t>
            </w:r>
            <w:r w:rsidR="00C4190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bản, để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viết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được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bài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văn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thuyết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minh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giải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thích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về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một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hiện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tượng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tự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nhiên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hoàn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chỉnh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đáp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ứng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nhu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cầu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bài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học.</w:t>
            </w:r>
          </w:p>
          <w:p w:rsidR="00275C17" w:rsidRPr="00545A05" w:rsidRDefault="00275C17" w:rsidP="00BD6F84">
            <w:pPr>
              <w:jc w:val="both"/>
              <w:rPr>
                <w:sz w:val="28"/>
                <w:szCs w:val="28"/>
              </w:rPr>
            </w:pPr>
            <w:r w:rsidRPr="00545A05">
              <w:rPr>
                <w:color w:val="000000"/>
                <w:sz w:val="28"/>
                <w:szCs w:val="28"/>
              </w:rPr>
              <w:t>- Nhận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xét, rút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ra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bài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học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từ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trải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nghiệm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của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bản</w:t>
            </w:r>
            <w:r w:rsidR="00390125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45A05">
              <w:rPr>
                <w:color w:val="000000"/>
                <w:sz w:val="28"/>
                <w:szCs w:val="28"/>
              </w:rPr>
              <w:t>thân.</w:t>
            </w:r>
          </w:p>
          <w:p w:rsidR="00275C17" w:rsidRPr="00545A05" w:rsidRDefault="00275C17" w:rsidP="00BD6F84">
            <w:pPr>
              <w:spacing w:line="264" w:lineRule="auto"/>
              <w:ind w:left="-57" w:right="-57"/>
              <w:jc w:val="both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lastRenderedPageBreak/>
              <w:t>1</w:t>
            </w:r>
            <w:r w:rsidRPr="00545A05">
              <w:rPr>
                <w:sz w:val="28"/>
                <w:szCs w:val="28"/>
                <w:vertAlign w:val="superscript"/>
              </w:rPr>
              <w:t>*</w:t>
            </w: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1134" w:type="dxa"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1</w:t>
            </w:r>
            <w:r w:rsidRPr="00545A05">
              <w:rPr>
                <w:sz w:val="28"/>
                <w:szCs w:val="28"/>
                <w:vertAlign w:val="superscript"/>
              </w:rPr>
              <w:t>*</w:t>
            </w: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992" w:type="dxa"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1</w:t>
            </w:r>
            <w:r w:rsidRPr="00545A05">
              <w:rPr>
                <w:sz w:val="28"/>
                <w:szCs w:val="28"/>
                <w:vertAlign w:val="superscript"/>
              </w:rPr>
              <w:t>*</w:t>
            </w: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1134" w:type="dxa"/>
          </w:tcPr>
          <w:p w:rsidR="00275C17" w:rsidRPr="00545A05" w:rsidRDefault="00275C17" w:rsidP="00275C17">
            <w:pPr>
              <w:spacing w:line="264" w:lineRule="auto"/>
              <w:ind w:left="-57" w:right="-57"/>
              <w:jc w:val="center"/>
              <w:rPr>
                <w:rFonts w:eastAsia="Times New Roman"/>
                <w:b/>
                <w:bCs/>
                <w:noProof/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1</w:t>
            </w:r>
            <w:r w:rsidRPr="00545A05">
              <w:rPr>
                <w:sz w:val="28"/>
                <w:szCs w:val="28"/>
                <w:vertAlign w:val="superscript"/>
              </w:rPr>
              <w:t>*</w:t>
            </w: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TL</w:t>
            </w:r>
          </w:p>
        </w:tc>
      </w:tr>
      <w:tr w:rsidR="00275C17" w:rsidRPr="00545A05" w:rsidTr="00C41901">
        <w:tc>
          <w:tcPr>
            <w:tcW w:w="4928" w:type="dxa"/>
            <w:gridSpan w:val="4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1134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4 TN</w:t>
            </w:r>
          </w:p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1</w:t>
            </w:r>
            <w:r w:rsidRPr="00545A05">
              <w:rPr>
                <w:sz w:val="28"/>
                <w:szCs w:val="28"/>
                <w:vertAlign w:val="superscript"/>
              </w:rPr>
              <w:t>*</w:t>
            </w: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1134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4 TN</w:t>
            </w:r>
          </w:p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</w:rPr>
            </w:pPr>
            <w:r w:rsidRPr="00545A05">
              <w:rPr>
                <w:sz w:val="28"/>
                <w:szCs w:val="28"/>
              </w:rPr>
              <w:t>1</w:t>
            </w:r>
            <w:r w:rsidRPr="00545A05">
              <w:rPr>
                <w:sz w:val="28"/>
                <w:szCs w:val="28"/>
                <w:vertAlign w:val="superscript"/>
              </w:rPr>
              <w:t>*</w:t>
            </w: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992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3 TL</w:t>
            </w:r>
          </w:p>
        </w:tc>
        <w:tc>
          <w:tcPr>
            <w:tcW w:w="1134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</w:rPr>
            </w:pPr>
            <w:r w:rsidRPr="00545A05">
              <w:rPr>
                <w:b/>
                <w:sz w:val="28"/>
                <w:szCs w:val="28"/>
              </w:rPr>
              <w:t>1</w:t>
            </w:r>
            <w:r w:rsidRPr="00545A05">
              <w:rPr>
                <w:b/>
                <w:sz w:val="28"/>
                <w:szCs w:val="28"/>
                <w:vertAlign w:val="superscript"/>
              </w:rPr>
              <w:t>*</w:t>
            </w: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TL</w:t>
            </w:r>
          </w:p>
        </w:tc>
      </w:tr>
      <w:tr w:rsidR="00275C17" w:rsidRPr="00545A05" w:rsidTr="00C41901">
        <w:tc>
          <w:tcPr>
            <w:tcW w:w="4928" w:type="dxa"/>
            <w:gridSpan w:val="4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1134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30%</w:t>
            </w:r>
          </w:p>
        </w:tc>
        <w:tc>
          <w:tcPr>
            <w:tcW w:w="1134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30</w:t>
            </w:r>
            <w:r w:rsidRPr="00545A05">
              <w:rPr>
                <w:rFonts w:eastAsia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92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3</w:t>
            </w:r>
            <w:r w:rsidRPr="00545A05">
              <w:rPr>
                <w:rFonts w:eastAsia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134" w:type="dxa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</w:tr>
      <w:tr w:rsidR="00275C17" w:rsidRPr="00545A05" w:rsidTr="00C41901">
        <w:tc>
          <w:tcPr>
            <w:tcW w:w="4928" w:type="dxa"/>
            <w:gridSpan w:val="4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  <w:lang w:val="vi-VN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268" w:type="dxa"/>
            <w:gridSpan w:val="2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2126" w:type="dxa"/>
            <w:gridSpan w:val="2"/>
            <w:vAlign w:val="center"/>
          </w:tcPr>
          <w:p w:rsidR="00275C17" w:rsidRPr="00545A05" w:rsidRDefault="00275C17" w:rsidP="00275C17">
            <w:pPr>
              <w:spacing w:line="264" w:lineRule="auto"/>
              <w:jc w:val="center"/>
              <w:rPr>
                <w:rFonts w:eastAsia="Times New Roman"/>
                <w:b/>
                <w:spacing w:val="-8"/>
                <w:sz w:val="28"/>
                <w:szCs w:val="28"/>
              </w:rPr>
            </w:pPr>
            <w:r w:rsidRPr="00545A05">
              <w:rPr>
                <w:rFonts w:eastAsia="Times New Roman"/>
                <w:b/>
                <w:spacing w:val="-8"/>
                <w:sz w:val="28"/>
                <w:szCs w:val="28"/>
              </w:rPr>
              <w:t>40%</w:t>
            </w:r>
          </w:p>
        </w:tc>
      </w:tr>
    </w:tbl>
    <w:p w:rsidR="00275C17" w:rsidRPr="00545A05" w:rsidRDefault="00275C17" w:rsidP="00275C1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8A0C52" w:rsidRPr="00545A05" w:rsidRDefault="008A0C52" w:rsidP="00275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0C52" w:rsidRPr="00545A05" w:rsidSect="00545A05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A04"/>
    <w:multiLevelType w:val="hybridMultilevel"/>
    <w:tmpl w:val="9DF2BEA8"/>
    <w:lvl w:ilvl="0" w:tplc="DC4833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4946"/>
    <w:rsid w:val="0010551A"/>
    <w:rsid w:val="00275C17"/>
    <w:rsid w:val="00370E62"/>
    <w:rsid w:val="00390125"/>
    <w:rsid w:val="00545A05"/>
    <w:rsid w:val="00566F6F"/>
    <w:rsid w:val="005F35B8"/>
    <w:rsid w:val="00652096"/>
    <w:rsid w:val="00666208"/>
    <w:rsid w:val="00681FD4"/>
    <w:rsid w:val="006A0B71"/>
    <w:rsid w:val="00706456"/>
    <w:rsid w:val="008A0C52"/>
    <w:rsid w:val="008B3860"/>
    <w:rsid w:val="009B605A"/>
    <w:rsid w:val="009F7232"/>
    <w:rsid w:val="00AF0677"/>
    <w:rsid w:val="00BA70D8"/>
    <w:rsid w:val="00BD6F84"/>
    <w:rsid w:val="00BF0E28"/>
    <w:rsid w:val="00C40653"/>
    <w:rsid w:val="00C41901"/>
    <w:rsid w:val="00C41DD1"/>
    <w:rsid w:val="00D21503"/>
    <w:rsid w:val="00DA4423"/>
    <w:rsid w:val="00E64946"/>
    <w:rsid w:val="00ED3347"/>
    <w:rsid w:val="00FE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8A0C52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uiPriority w:val="39"/>
    <w:qFormat/>
    <w:rsid w:val="00370E6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Chun"/>
    <w:uiPriority w:val="34"/>
    <w:qFormat/>
    <w:rsid w:val="00275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B928-8B21-4E09-B30E-9C0FFE08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314</Words>
  <Characters>1796</Characters>
  <DocSecurity>0</DocSecurity>
  <Lines>14</Lines>
  <Paragraphs>4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2024-03-13T14:02:00Z</cp:lastPrinted>
  <dcterms:created xsi:type="dcterms:W3CDTF">2024-02-27T10:24:00Z</dcterms:created>
  <dcterms:modified xsi:type="dcterms:W3CDTF">2024-04-04T16:06:00Z</dcterms:modified>
</cp:coreProperties>
</file>