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F3E7438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C5C4E">
        <w:rPr>
          <w:b/>
          <w:bCs/>
          <w:sz w:val="28"/>
          <w:szCs w:val="28"/>
        </w:rPr>
        <w:t>17</w:t>
      </w:r>
      <w:r w:rsidRPr="00176516">
        <w:rPr>
          <w:b/>
          <w:bCs/>
          <w:sz w:val="28"/>
          <w:szCs w:val="28"/>
          <w:lang w:val="vi-VN"/>
        </w:rPr>
        <w:t>/</w:t>
      </w:r>
      <w:r w:rsidR="00BC5C4E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071BE503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2B69FB">
        <w:rPr>
          <w:b/>
          <w:bCs/>
          <w:sz w:val="28"/>
          <w:szCs w:val="28"/>
        </w:rPr>
        <w:t>1</w:t>
      </w:r>
      <w:r w:rsidR="00C24549">
        <w:rPr>
          <w:b/>
          <w:bCs/>
          <w:sz w:val="28"/>
          <w:szCs w:val="28"/>
        </w:rPr>
        <w:t>9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C5C4E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1A91081B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BC5C4E">
        <w:rPr>
          <w:b/>
          <w:bCs/>
          <w:sz w:val="28"/>
          <w:szCs w:val="28"/>
        </w:rPr>
        <w:t>4</w:t>
      </w:r>
      <w:r w:rsidR="006218A0">
        <w:rPr>
          <w:b/>
          <w:bCs/>
          <w:sz w:val="28"/>
          <w:szCs w:val="28"/>
        </w:rPr>
        <w:t>8</w:t>
      </w:r>
      <w:r w:rsidR="00C5612D">
        <w:rPr>
          <w:b/>
          <w:bCs/>
          <w:sz w:val="28"/>
          <w:szCs w:val="28"/>
        </w:rPr>
        <w:t xml:space="preserve">: </w:t>
      </w:r>
      <w:r w:rsidR="00BC5C4E">
        <w:rPr>
          <w:b/>
          <w:bCs/>
          <w:sz w:val="28"/>
          <w:szCs w:val="28"/>
        </w:rPr>
        <w:t>GIỮ GÌN CHO TƯƠNG LAI</w:t>
      </w:r>
    </w:p>
    <w:p w14:paraId="709E84FE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0C6106BA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thứ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</w:p>
    <w:p w14:paraId="014BCA31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5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</w:p>
    <w:p w14:paraId="53986B41" w14:textId="77777777" w:rsidR="00BC5C4E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5771F6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BBA509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5D1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:</w:t>
      </w:r>
    </w:p>
    <w:p w14:paraId="1BB72CBA" w14:textId="77777777" w:rsidR="00BC5C4E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3BA8F8" w14:textId="77777777" w:rsidR="00BC5C4E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– Giao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E2449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logic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.</w:t>
      </w:r>
    </w:p>
    <w:p w14:paraId="0352D778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.</w:t>
      </w:r>
    </w:p>
    <w:p w14:paraId="1C20CCFF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BF5D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3165012C" w14:textId="77777777" w:rsidR="00BC5C4E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AB7C0" w14:textId="77777777" w:rsidR="00BC5C4E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7EE28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.</w:t>
      </w:r>
    </w:p>
    <w:p w14:paraId="04985139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2709F44" w14:textId="77777777" w:rsidR="00BC5C4E" w:rsidRPr="00BF5D16" w:rsidRDefault="00BC5C4E" w:rsidP="00BC5C4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5D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F5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159AF050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internet,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14:paraId="7401E328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</w:t>
      </w:r>
    </w:p>
    <w:p w14:paraId="07747B48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AAA357A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</w:p>
    <w:p w14:paraId="0ED24544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3B8012B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hoạtrong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SGK.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511A2B1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/di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D16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5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.</w:t>
      </w:r>
    </w:p>
    <w:p w14:paraId="009B3280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14:paraId="5CED15F1" w14:textId="77777777" w:rsidR="00BC5C4E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F5D16">
        <w:rPr>
          <w:rFonts w:ascii="Times New Roman" w:hAnsi="Times New Roman" w:cs="Times New Roman"/>
          <w:sz w:val="28"/>
          <w:szCs w:val="28"/>
        </w:rPr>
        <w:t>.</w:t>
      </w:r>
    </w:p>
    <w:p w14:paraId="0E6F964C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F5D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F5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5D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F5D16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69E59515" w14:textId="77777777" w:rsidR="00BC5C4E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27953EAA" w14:textId="77777777" w:rsidR="00BC5C4E" w:rsidRPr="00BF5D16" w:rsidRDefault="00BC5C4E" w:rsidP="00BC5C4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004C04DB" w14:textId="77777777" w:rsidR="00D97002" w:rsidRPr="001C66B6" w:rsidRDefault="00D97002" w:rsidP="00D970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14:paraId="7F62EDF1" w14:textId="77777777" w:rsidR="00D97002" w:rsidRPr="001C66B6" w:rsidRDefault="00D97002" w:rsidP="00D970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Thu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</w:p>
    <w:p w14:paraId="114F3316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7EF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D7E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D7EF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D7EF3">
        <w:rPr>
          <w:rFonts w:ascii="Times New Roman" w:hAnsi="Times New Roman" w:cs="Times New Roman"/>
          <w:b/>
          <w:sz w:val="28"/>
          <w:szCs w:val="28"/>
        </w:rPr>
        <w:t>T</w:t>
      </w:r>
      <w:r w:rsidRPr="001C66B6">
        <w:rPr>
          <w:rFonts w:ascii="Times New Roman" w:hAnsi="Times New Roman" w:cs="Times New Roman"/>
          <w:b/>
          <w:sz w:val="28"/>
          <w:szCs w:val="28"/>
        </w:rPr>
        <w:t>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14:paraId="26679083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E1FA9EF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985D9D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4FC72671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14:paraId="261A9731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6526F9FB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23510174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5B18EDD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37C29851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F5A21C9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D9D">
        <w:rPr>
          <w:rFonts w:ascii="Times New Roman" w:hAnsi="Times New Roman" w:cs="Times New Roman"/>
          <w:i/>
          <w:sz w:val="28"/>
          <w:szCs w:val="28"/>
        </w:rPr>
        <w:t xml:space="preserve">+ Theo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vì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góp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sức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trẻ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huy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>?</w:t>
      </w:r>
    </w:p>
    <w:p w14:paraId="7FCEE4FF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D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+ HS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góp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chung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riêng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Nêu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nơi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đang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>.</w:t>
      </w:r>
    </w:p>
    <w:p w14:paraId="3F3407B1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A17F149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14:paraId="13904B26" w14:textId="77777777" w:rsidR="00D97002" w:rsidRPr="00F738D4" w:rsidRDefault="00D97002" w:rsidP="00D97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9FAB2D" w14:textId="77777777" w:rsidR="00D97002" w:rsidRPr="00B747A8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0576A3EF" w14:textId="77777777" w:rsidR="00D97002" w:rsidRPr="00866329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7BBF59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2D6883AA" w14:textId="77777777" w:rsidR="00D97002" w:rsidRPr="00B747A8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1D8FCB6E" w14:textId="77777777" w:rsidR="00D97002" w:rsidRPr="00866329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307BF70E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Tất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mọi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HS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ta,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trách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quý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báu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Đặc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biệt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trẻ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nên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trách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tiếp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nối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>.</w:t>
      </w:r>
    </w:p>
    <w:p w14:paraId="1EC1A17D" w14:textId="77777777" w:rsidR="00D97002" w:rsidRPr="00FD7EF3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EF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D7E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D7E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7EF3">
        <w:rPr>
          <w:rFonts w:ascii="Times New Roman" w:hAnsi="Times New Roman" w:cs="Times New Roman"/>
          <w:b/>
          <w:sz w:val="28"/>
          <w:szCs w:val="28"/>
        </w:rPr>
        <w:t>2:</w:t>
      </w:r>
      <w:r w:rsidRPr="001C66B6">
        <w:rPr>
          <w:rFonts w:ascii="Times New Roman" w:hAnsi="Times New Roman" w:cs="Times New Roman"/>
          <w:b/>
          <w:sz w:val="28"/>
          <w:szCs w:val="28"/>
        </w:rPr>
        <w:t>Thu</w:t>
      </w:r>
      <w:proofErr w:type="gram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</w:p>
    <w:p w14:paraId="055D043E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C786B1B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985D9D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.</w:t>
      </w:r>
    </w:p>
    <w:p w14:paraId="12B1C793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r w:rsidRPr="00985D9D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94200EF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42AA2F3" w14:textId="77777777" w:rsidR="00D97002" w:rsidRPr="00673A1B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2B9FABF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3D5739C" w14:textId="77777777" w:rsidR="00D97002" w:rsidRPr="00985D9D" w:rsidRDefault="00D97002" w:rsidP="00D9700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EC11C30" w14:textId="77777777" w:rsidR="00D97002" w:rsidRPr="00985D9D" w:rsidRDefault="00D97002" w:rsidP="00D9700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D9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985D9D">
        <w:rPr>
          <w:rFonts w:ascii="Times New Roman" w:hAnsi="Times New Roman" w:cs="Times New Roman"/>
          <w:sz w:val="28"/>
          <w:szCs w:val="28"/>
        </w:rPr>
        <w:t>).</w:t>
      </w:r>
    </w:p>
    <w:p w14:paraId="21632239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324B4CD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r w:rsidRPr="00985D9D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62392358" w14:textId="77777777" w:rsidR="00D97002" w:rsidRPr="00F738D4" w:rsidRDefault="00D97002" w:rsidP="00D97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0DBF02" w14:textId="77777777" w:rsidR="00D97002" w:rsidRPr="00B747A8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lastRenderedPageBreak/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3B6599FA" w14:textId="77777777" w:rsidR="00D97002" w:rsidRPr="00866329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85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D0D506" w14:textId="77777777" w:rsidR="00D97002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3D8932C7" w14:textId="77777777" w:rsidR="00D97002" w:rsidRPr="00B747A8" w:rsidRDefault="00D97002" w:rsidP="00D9700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36DCFD6" w14:textId="77777777" w:rsidR="00D97002" w:rsidRPr="00866329" w:rsidRDefault="00D97002" w:rsidP="00D9700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36CB32E3" w14:textId="77777777" w:rsidR="00D97002" w:rsidRPr="00985D9D" w:rsidRDefault="00D97002" w:rsidP="00D97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329">
        <w:rPr>
          <w:rFonts w:ascii="Times New Roman" w:hAnsi="Times New Roman" w:cs="Times New Roman"/>
          <w:sz w:val="28"/>
          <w:szCs w:val="28"/>
        </w:rPr>
        <w:t>luận:</w:t>
      </w:r>
      <w:r w:rsidRPr="00985D9D">
        <w:rPr>
          <w:rFonts w:ascii="Times New Roman" w:hAnsi="Times New Roman" w:cs="Times New Roman"/>
          <w:i/>
          <w:sz w:val="28"/>
          <w:szCs w:val="28"/>
        </w:rPr>
        <w:t>Hiểu</w:t>
      </w:r>
      <w:proofErr w:type="spellEnd"/>
      <w:proofErr w:type="gram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quê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hương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quảng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bá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thiệu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lưu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tôn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trao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mai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5D9D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985D9D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3789" w14:textId="77777777" w:rsidR="008041EB" w:rsidRDefault="008041EB" w:rsidP="00F629EF">
      <w:pPr>
        <w:spacing w:after="0" w:line="240" w:lineRule="auto"/>
      </w:pPr>
      <w:r>
        <w:separator/>
      </w:r>
    </w:p>
  </w:endnote>
  <w:endnote w:type="continuationSeparator" w:id="0">
    <w:p w14:paraId="67C2F389" w14:textId="77777777" w:rsidR="008041EB" w:rsidRDefault="008041EB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1105" w14:textId="77777777" w:rsidR="008041EB" w:rsidRDefault="008041EB" w:rsidP="00F629EF">
      <w:pPr>
        <w:spacing w:after="0" w:line="240" w:lineRule="auto"/>
      </w:pPr>
      <w:r>
        <w:separator/>
      </w:r>
    </w:p>
  </w:footnote>
  <w:footnote w:type="continuationSeparator" w:id="0">
    <w:p w14:paraId="2AE3D8EF" w14:textId="77777777" w:rsidR="008041EB" w:rsidRDefault="008041EB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936C5"/>
    <w:rsid w:val="003D24AE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218A0"/>
    <w:rsid w:val="0066050D"/>
    <w:rsid w:val="006D296A"/>
    <w:rsid w:val="007034EB"/>
    <w:rsid w:val="00772E17"/>
    <w:rsid w:val="00780B2F"/>
    <w:rsid w:val="007D327F"/>
    <w:rsid w:val="008041EB"/>
    <w:rsid w:val="0086543E"/>
    <w:rsid w:val="00967A2D"/>
    <w:rsid w:val="00973190"/>
    <w:rsid w:val="009756A0"/>
    <w:rsid w:val="00993875"/>
    <w:rsid w:val="009A5C89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97002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2023-02-20T13:53:00Z</dcterms:created>
  <dcterms:modified xsi:type="dcterms:W3CDTF">2023-02-20T13:53:00Z</dcterms:modified>
</cp:coreProperties>
</file>