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DE" w:rsidRDefault="00B103E1" w:rsidP="00B10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E1">
        <w:rPr>
          <w:rFonts w:ascii="Times New Roman" w:hAnsi="Times New Roman" w:cs="Times New Roman"/>
          <w:b/>
          <w:sz w:val="28"/>
          <w:szCs w:val="28"/>
        </w:rPr>
        <w:t>KẾ HOẠCH DẠY HỌC</w:t>
      </w:r>
    </w:p>
    <w:p w:rsidR="00B103E1" w:rsidRDefault="00B103E1" w:rsidP="00B10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13. THỰC HÀNH: KHÁM PHÁ CUỘC SỐNG XUNG QUANH EM.</w:t>
      </w:r>
    </w:p>
    <w:p w:rsidR="00B103E1" w:rsidRDefault="00B103E1" w:rsidP="00B103E1">
      <w:pPr>
        <w:rPr>
          <w:rFonts w:ascii="Times New Roman" w:hAnsi="Times New Roman" w:cs="Times New Roman"/>
          <w:b/>
          <w:sz w:val="28"/>
          <w:szCs w:val="28"/>
        </w:rPr>
      </w:pPr>
    </w:p>
    <w:p w:rsidR="00B103E1" w:rsidRDefault="00B103E1" w:rsidP="00B10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 w:rsidRPr="00B103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3E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103E1">
        <w:rPr>
          <w:rFonts w:ascii="Times New Roman" w:hAnsi="Times New Roman" w:cs="Times New Roman"/>
          <w:sz w:val="28"/>
          <w:szCs w:val="28"/>
        </w:rPr>
        <w:t>.</w:t>
      </w:r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</w:t>
      </w:r>
      <w:r w:rsidR="00C46E72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tin 1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2;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A0.</w:t>
      </w:r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HS: SGK, VBT,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D7372" w:rsidRPr="00ED7372" w:rsidRDefault="00ED7372" w:rsidP="00ED7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103E1" w:rsidRPr="00ED7372" w:rsidRDefault="00B103E1" w:rsidP="00B103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>:</w:t>
      </w:r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hoăc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09C" w:rsidRDefault="001E109C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109C" w:rsidRDefault="001E109C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Phan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="00C46E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E109C" w:rsidRDefault="001E109C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1E109C" w:rsidRDefault="001E109C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SGK/56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103E1" w:rsidRDefault="00B103E1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09C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="001E109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1E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9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1E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9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E109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1E109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E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9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1E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9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1E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09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1E109C">
        <w:rPr>
          <w:rFonts w:ascii="Times New Roman" w:hAnsi="Times New Roman" w:cs="Times New Roman"/>
          <w:sz w:val="28"/>
          <w:szCs w:val="28"/>
        </w:rPr>
        <w:t>.</w:t>
      </w:r>
    </w:p>
    <w:p w:rsidR="001E109C" w:rsidRDefault="001E109C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09C" w:rsidRDefault="001E109C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</w:t>
      </w:r>
      <w:r w:rsidR="00C46E72"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hà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>.</w:t>
      </w:r>
    </w:p>
    <w:p w:rsidR="001E109C" w:rsidRDefault="001E109C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09C" w:rsidRDefault="001E109C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E72">
        <w:rPr>
          <w:rFonts w:ascii="Times New Roman" w:hAnsi="Times New Roman" w:cs="Times New Roman"/>
          <w:sz w:val="28"/>
          <w:szCs w:val="28"/>
        </w:rPr>
        <w:t xml:space="preserve">2: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tin:</w:t>
      </w:r>
    </w:p>
    <w:p w:rsidR="00C46E72" w:rsidRDefault="00C46E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6E72" w:rsidRDefault="00C46E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372" w:rsidRDefault="00ED73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:rsidR="00ED7372" w:rsidRDefault="00C46E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1, 2, 3, 4, 5, 6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SGK/57 </w:t>
      </w:r>
    </w:p>
    <w:p w:rsidR="00C46E72" w:rsidRDefault="00ED73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E72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video, clip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1 di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tin </w:t>
      </w:r>
      <w:r w:rsidR="00C46E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– Phan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tháp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Pô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Sah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Inư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Tú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tàng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Minh - chi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C46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E72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Mũi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Né,…</w:t>
      </w:r>
      <w:proofErr w:type="gramEnd"/>
      <w:r w:rsidR="00C46E72">
        <w:rPr>
          <w:rFonts w:ascii="Times New Roman" w:hAnsi="Times New Roman" w:cs="Times New Roman"/>
          <w:sz w:val="28"/>
          <w:szCs w:val="28"/>
        </w:rPr>
        <w:t>)</w:t>
      </w:r>
    </w:p>
    <w:p w:rsidR="00B103E1" w:rsidRDefault="00C46E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r w:rsidR="00ED737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ED73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D7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7372">
        <w:rPr>
          <w:rFonts w:ascii="Times New Roman" w:hAnsi="Times New Roman" w:cs="Times New Roman"/>
          <w:sz w:val="28"/>
          <w:szCs w:val="28"/>
        </w:rPr>
        <w:t>.</w:t>
      </w:r>
    </w:p>
    <w:p w:rsidR="00ED7372" w:rsidRPr="00ED7372" w:rsidRDefault="00ED7372" w:rsidP="00B103E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>:</w:t>
      </w:r>
    </w:p>
    <w:p w:rsidR="00ED7372" w:rsidRDefault="00ED73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372" w:rsidRPr="00ED7372" w:rsidRDefault="00ED7372" w:rsidP="00ED7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7372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ED7372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D7372" w:rsidRDefault="00ED7372" w:rsidP="00B103E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:rsidR="00ED7372" w:rsidRDefault="00ED7372" w:rsidP="00B103E1">
      <w:pPr>
        <w:rPr>
          <w:rFonts w:ascii="Times New Roman" w:hAnsi="Times New Roman" w:cs="Times New Roman"/>
          <w:sz w:val="28"/>
          <w:szCs w:val="28"/>
        </w:rPr>
      </w:pPr>
      <w:r w:rsidRPr="00ED7372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D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37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372" w:rsidRDefault="00ED73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D7372" w:rsidRDefault="00ED73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“Ai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?”</w:t>
      </w:r>
    </w:p>
    <w:p w:rsidR="00ED7372" w:rsidRDefault="00ED7372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GV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video, clip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43F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="006643F8">
        <w:rPr>
          <w:rFonts w:ascii="Times New Roman" w:hAnsi="Times New Roman" w:cs="Times New Roman"/>
          <w:sz w:val="28"/>
          <w:szCs w:val="28"/>
        </w:rPr>
        <w:t xml:space="preserve"> - HS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F8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6643F8">
        <w:rPr>
          <w:rFonts w:ascii="Times New Roman" w:hAnsi="Times New Roman" w:cs="Times New Roman"/>
          <w:sz w:val="28"/>
          <w:szCs w:val="28"/>
        </w:rPr>
        <w:t>.</w:t>
      </w:r>
    </w:p>
    <w:p w:rsidR="006643F8" w:rsidRDefault="006643F8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43F8" w:rsidRDefault="006643F8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:rsidR="006643F8" w:rsidRDefault="006643F8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MT: HS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43F8" w:rsidRDefault="006643F8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643F8" w:rsidRDefault="006643F8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HS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(KT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4374" w:rsidRDefault="00554374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3F8" w:rsidRDefault="006643F8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</w:p>
    <w:p w:rsidR="006643F8" w:rsidRDefault="006643F8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MT: HS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43F8" w:rsidRDefault="006643F8" w:rsidP="00B10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643F8" w:rsidRDefault="006643F8" w:rsidP="0066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dành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37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554374">
        <w:rPr>
          <w:rFonts w:ascii="Times New Roman" w:hAnsi="Times New Roman" w:cs="Times New Roman"/>
          <w:sz w:val="28"/>
          <w:szCs w:val="28"/>
        </w:rPr>
        <w:t>.</w:t>
      </w:r>
    </w:p>
    <w:p w:rsidR="006643F8" w:rsidRDefault="006643F8" w:rsidP="0066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4374" w:rsidRDefault="00554374" w:rsidP="00664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4374" w:rsidRPr="00554374" w:rsidRDefault="00554374" w:rsidP="006643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374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5543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374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5543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374">
        <w:rPr>
          <w:rFonts w:ascii="Times New Roman" w:hAnsi="Times New Roman" w:cs="Times New Roman"/>
          <w:b/>
          <w:sz w:val="28"/>
          <w:szCs w:val="28"/>
        </w:rPr>
        <w:t>nối</w:t>
      </w:r>
      <w:proofErr w:type="spellEnd"/>
      <w:r w:rsidRPr="005543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374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</w:p>
    <w:p w:rsidR="006643F8" w:rsidRPr="00ED7372" w:rsidRDefault="006643F8" w:rsidP="00B103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43F8" w:rsidRPr="00ED7372" w:rsidSect="00B103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E1"/>
    <w:rsid w:val="001E109C"/>
    <w:rsid w:val="00554374"/>
    <w:rsid w:val="006643F8"/>
    <w:rsid w:val="00B103E1"/>
    <w:rsid w:val="00C46E72"/>
    <w:rsid w:val="00C721DE"/>
    <w:rsid w:val="00E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7B1B"/>
  <w15:chartTrackingRefBased/>
  <w15:docId w15:val="{EEFB366E-64AF-416C-802B-16EEDF23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575</Words>
  <Characters>3283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2022-06-29T07:05:00Z</dcterms:created>
  <dcterms:modified xsi:type="dcterms:W3CDTF">2022-06-29T08:01:00Z</dcterms:modified>
</cp:coreProperties>
</file>