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/>
    <w:tbl>
      <w:tblPr>
        <w:tblStyle w:val="TableNormal"/>
        <w:tblW w:w="10064" w:type="dxa"/>
        <w:jc w:val="center"/>
        <w:tblLayout w:type="fixed"/>
        <w:tblLook w:val="01E0"/>
      </w:tblPr>
      <w:tblGrid>
        <w:gridCol w:w="4253"/>
        <w:gridCol w:w="4111"/>
        <w:gridCol w:w="1700"/>
      </w:tblGrid>
      <w:tr w:rsidTr="008262C7">
        <w:tblPrEx>
          <w:tblW w:w="10064" w:type="dxa"/>
          <w:jc w:val="center"/>
          <w:tblLayout w:type="fixed"/>
          <w:tblLook w:val="01E0"/>
        </w:tblPrEx>
        <w:trPr>
          <w:jc w:val="center"/>
        </w:trPr>
        <w:tc>
          <w:tcPr>
            <w:tcW w:w="4253" w:type="dxa"/>
            <w:hideMark/>
          </w:tcPr>
          <w:p w:rsidR="00074FF5" w:rsidRPr="008262C7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:rsidR="00074FF5" w:rsidRPr="00BE15F6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:rsidR="00074FF5" w:rsidRPr="00DD584D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</w:t>
            </w:r>
            <w:r>
              <w:rPr>
                <w:b/>
                <w:color w:val="0033CC"/>
              </w:rPr>
              <w:t>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:rsidR="00074FF5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72"/>
          <w:jc w:val="center"/>
        </w:trPr>
        <w:tc>
          <w:tcPr>
            <w:tcW w:w="4253" w:type="dxa"/>
          </w:tcPr>
          <w:p w:rsidR="00083570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:rsidR="00083570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4253" w:type="dxa"/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4FF5" w:rsidRPr="001524B1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208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1524B1">
        <w:tblPrEx>
          <w:tblW w:w="10064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83570" w:rsidRPr="00F751DD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570" w:rsidP="00083570"/>
        </w:tc>
      </w:tr>
    </w:tbl>
    <w:p>
      <w:pPr>
        <w:rPr>
          <w:b/>
        </w:rPr>
      </w:pPr>
    </w:p>
    <w:p>
      <w:pPr>
        <w:rPr>
          <w:b/>
          <w:color w:val="0000FF"/>
          <w:u w:val="single"/>
        </w:rPr>
      </w:pPr>
      <w:r>
        <w:rPr>
          <w:b/>
          <w:color w:val="8A2BE2"/>
          <w:u w:val="none"/>
        </w:rPr>
        <w:t>PHẦN I: TRẮC NGHIỆM KHÁCH QUAN</w:t>
      </w: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F là độ lớn của lực tác dụng lên vật cùng hướng với hướng chuyển động</w:t>
      </w:r>
      <w:r w:rsidRPr="00B2301B">
        <w:rPr>
          <w:rFonts w:ascii="Times New Roman" w:hAnsi="Times New Roman" w:cs="Times New Roman"/>
          <w:lang w:val="en-US"/>
        </w:rPr>
        <w:t xml:space="preserve"> nên</w:t>
      </w:r>
      <w:r>
        <w:rPr>
          <w:rFonts w:ascii="Times New Roman" w:hAnsi="Times New Roman" w:cs="Times New Roman"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3pt" o:oleicon="f" o:ole="">
            <v:imagedata r:id="rId4" o:title=""/>
          </v:shape>
          <o:OLEObject Type="Embed" ProgID="Equation.DSMT4" ShapeID="_x0000_i1025" DrawAspect="Content" ObjectID="_1744834876" r:id="rId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26" type="#_x0000_t75" style="width:90pt;height:29pt" o:oleicon="f" o:ole="">
            <v:imagedata r:id="rId6" o:title=""/>
          </v:shape>
          <o:OLEObject Type="Embed" ProgID="Equation.DSMT4" ShapeID="_x0000_i1026" DrawAspect="Content" ObjectID="_1744834877" r:id="rId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27" type="#_x0000_t75" style="width:152pt;height:29pt" o:oleicon="f" o:ole="">
            <v:imagedata r:id="rId8" o:title=""/>
          </v:shape>
          <o:OLEObject Type="Embed" ProgID="Equation.DSMT4" ShapeID="_x0000_i1027" DrawAspect="Content" ObjectID="_1744834931" r:id="rId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28" type="#_x0000_t75" style="width:114pt;height:30pt" o:oleicon="f" o:ole="">
            <v:imagedata r:id="rId10" o:title=""/>
          </v:shape>
          <o:OLEObject Type="Embed" ProgID="Equation.DSMT4" ShapeID="_x0000_i1028" DrawAspect="Content" ObjectID="_1744834924" r:id="rId1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lang w:val="en-US"/>
        </w:rPr>
      </w:pPr>
      <w:r w:rsidRPr="00B2301B">
        <w:rPr>
          <w:rFonts w:ascii="Times New Roman" w:hAnsi="Times New Roman" w:cs="Times New Roman"/>
        </w:rPr>
        <w:t>Thế năng trọng trường của vật trên xác định bởi công thức</w:t>
      </w:r>
      <w:r w:rsidRPr="00B230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10"/>
        </w:rPr>
        <w:object>
          <v:shape id="_x0000_i1029" type="#_x0000_t75" style="width:48pt;height:16pt" o:oleicon="f" o:ole="">
            <v:imagedata r:id="rId12" o:title=""/>
          </v:shape>
          <o:OLEObject Type="Embed" ProgID="Equation.DSMT4" ShapeID="_x0000_i1029" DrawAspect="Content" ObjectID="_1744834885" r:id="rId1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Ban đầu </w:t>
      </w:r>
      <w:r w:rsidRPr="00B2301B">
        <w:rPr>
          <w:rFonts w:ascii="Times New Roman" w:eastAsia="Times New Roman" w:hAnsi="Times New Roman" w:cs="Times New Roman"/>
        </w:rPr>
        <w:t xml:space="preserve">đứng yên nên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30" type="#_x0000_t75" style="width:9pt;height:16pt" o:oleicon="f" o:ole="">
            <v:imagedata r:id="rId14" o:title=""/>
          </v:shape>
          <o:OLEObject Type="Embed" ProgID="Equation.DSMT4" ShapeID="_x0000_i1030" DrawAspect="Content" ObjectID="_1744834902" r:id="rId15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Sau khi bắn,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31" type="#_x0000_t75" style="width:47pt;height:16pt" o:oleicon="f" o:ole="">
            <v:imagedata r:id="rId16" o:title=""/>
          </v:shape>
          <o:OLEObject Type="Embed" ProgID="Equation.DSMT4" ShapeID="_x0000_i1031" DrawAspect="Content" ObjectID="_1744834903" r:id="rId17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Theo định luật bảo toàn động lượng: </w:t>
      </w:r>
      <w:r>
        <w:rPr>
          <w:rFonts w:ascii="Times New Roman" w:hAnsi="Times New Roman" w:cs="Times New Roman"/>
          <w:position w:val="-22"/>
        </w:rPr>
        <w:object>
          <v:shape id="_x0000_i1032" type="#_x0000_t75" style="width:124pt;height:29pt" o:oleicon="f" o:ole="">
            <v:imagedata r:id="rId18" o:title=""/>
          </v:shape>
          <o:OLEObject Type="Embed" ProgID="Equation.DSMT4" ShapeID="_x0000_i1032" DrawAspect="Content" ObjectID="_1744834904" r:id="rId1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color w:val="000000"/>
          <w:lang w:val="en-GB"/>
        </w:rPr>
        <w:t xml:space="preserve">Trong chuyển động tròn đều, </w:t>
      </w:r>
      <w:r w:rsidRPr="00B2301B">
        <w:rPr>
          <w:rFonts w:ascii="Times New Roman" w:hAnsi="Times New Roman" w:cs="Times New Roman"/>
          <w:lang w:val="en-GB"/>
        </w:rPr>
        <w:t>gia tốc của vật luôn hướng vào tâm của quỹ đạo tròn.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 xml:space="preserve">Áp lực là 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lực ép tác động trên diện tích bề mặt của một vật theo phương vuông góc với bề mặt tiếp xúc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>. Đơn vị 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position w:val="-10"/>
        </w:rPr>
        <w:object>
          <v:shape id="_x0000_i1033" type="#_x0000_t75" style="width:86pt;height:17pt" o:oleicon="f" o:ole="">
            <v:imagedata r:id="rId20" o:title=""/>
          </v:shape>
          <o:OLEObject Type="Embed" ProgID="Equation.DSMT4" ShapeID="_x0000_i1033" DrawAspect="Content" ObjectID="_1744834917" r:id="rId21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34" type="#_x0000_t75" style="width:155pt;height:33pt" o:oleicon="f" o:ole="">
            <v:imagedata r:id="rId22" o:title=""/>
          </v:shape>
          <o:OLEObject Type="Embed" ProgID="Equation.DSMT4" ShapeID="_x0000_i1034" DrawAspect="Content" ObjectID="_1744834888" r:id="rId23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  <w:lang w:val="en-US"/>
        </w:rPr>
        <w:t xml:space="preserve">Công thức dạng tổng quát của định luật II Niutơn: </w:t>
      </w:r>
      <w:r>
        <w:rPr>
          <w:rFonts w:ascii="Times New Roman" w:hAnsi="Times New Roman" w:cs="Times New Roman"/>
          <w:position w:val="-10"/>
        </w:rPr>
        <w:object>
          <v:shape id="_x0000_i1035" type="#_x0000_t75" style="width:129pt;height:18pt" o:oleicon="f" o:ole="">
            <v:imagedata r:id="rId24" o:title=""/>
          </v:shape>
          <o:OLEObject Type="Embed" ProgID="Equation.DSMT4" ShapeID="_x0000_i1035" DrawAspect="Content" ObjectID="_1744834895" r:id="rId25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Theo định luật bảo toàn động lượng, tổng động lượng của hệ vật được bảo toàn khi hệ kín hay cô lập.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Áp suất do chất lỏng gây ra ở độ sâu h: </w:t>
      </w:r>
      <w:r>
        <w:rPr>
          <w:rFonts w:ascii="Times New Roman" w:hAnsi="Times New Roman" w:cs="Times New Roman"/>
          <w:position w:val="-22"/>
        </w:rPr>
        <w:object>
          <v:shape id="_x0000_i1036" type="#_x0000_t75" style="width:60pt;height:29pt" o:oleicon="f" o:ole="">
            <v:imagedata r:id="rId26" o:title=""/>
          </v:shape>
          <o:OLEObject Type="Embed" ProgID="Equation.DSMT4" ShapeID="_x0000_i1036" DrawAspect="Content" ObjectID="_1744834936" r:id="rId27"/>
        </w:object>
      </w:r>
      <w:r w:rsidRPr="00B2301B">
        <w:rPr>
          <w:rFonts w:ascii="Times New Roman" w:hAnsi="Times New Roman" w:cs="Times New Roman"/>
        </w:rPr>
        <w:t xml:space="preserve"> (h: là khoảng cách đến mặt thoáng)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lang w:val="en-US"/>
        </w:rPr>
        <w:t>A</w:t>
      </w:r>
      <w:r w:rsidRPr="00B2301B">
        <w:rPr>
          <w:rFonts w:ascii="Times New Roman" w:hAnsi="Times New Roman" w:cs="Times New Roman"/>
        </w:rPr>
        <w:t xml:space="preserve"> là điểm có độ sâu</w:t>
      </w:r>
      <w:r w:rsidRPr="00B2301B">
        <w:rPr>
          <w:rFonts w:ascii="Times New Roman" w:hAnsi="Times New Roman" w:cs="Times New Roman"/>
          <w:lang w:val="en-US"/>
        </w:rPr>
        <w:t xml:space="preserve"> lớn</w:t>
      </w:r>
      <w:r w:rsidRPr="00B2301B">
        <w:rPr>
          <w:rFonts w:ascii="Times New Roman" w:hAnsi="Times New Roman" w:cs="Times New Roman"/>
        </w:rPr>
        <w:t xml:space="preserve"> nhất nên áp suất </w:t>
      </w:r>
      <w:r w:rsidRPr="00B2301B">
        <w:rPr>
          <w:rFonts w:ascii="Times New Roman" w:hAnsi="Times New Roman" w:cs="Times New Roman"/>
          <w:lang w:val="en-US"/>
        </w:rPr>
        <w:t>lớn</w:t>
      </w:r>
      <w:r w:rsidRPr="00B2301B">
        <w:rPr>
          <w:rFonts w:ascii="Times New Roman" w:hAnsi="Times New Roman" w:cs="Times New Roman"/>
        </w:rPr>
        <w:t xml:space="preserve"> nhất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  <w:t>Câu 13.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37" type="#_x0000_t75" style="width:151pt;height:15pt" o:oleicon="f" o:ole="">
            <v:imagedata r:id="rId28" o:title=""/>
          </v:shape>
          <o:OLEObject Type="Embed" ProgID="Equation.DSMT4" ShapeID="_x0000_i1037" DrawAspect="Content" ObjectID="_1744834858" r:id="rId2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Thời gian thắp sáng bóng đèn: </w:t>
      </w:r>
      <w:r>
        <w:rPr>
          <w:rFonts w:ascii="Times New Roman" w:hAnsi="Times New Roman" w:cs="Times New Roman"/>
          <w:position w:val="-10"/>
        </w:rPr>
        <w:object>
          <v:shape id="_x0000_i1038" type="#_x0000_t75" style="width:134pt;height:15pt" o:oleicon="f" o:ole="">
            <v:imagedata r:id="rId30" o:title=""/>
          </v:shape>
          <o:OLEObject Type="Embed" ProgID="Equation.DSMT4" ShapeID="_x0000_i1038" DrawAspect="Content" ObjectID="_1744834880" r:id="rId31"/>
        </w:object>
      </w:r>
      <w:r w:rsidRPr="00B2301B">
        <w:rPr>
          <w:rFonts w:ascii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Một vật có khối lượng m đang chuyển động với tốc độ v thì động năng của vật bằng</w:t>
      </w:r>
      <w:r w:rsidRPr="00B2301B">
        <w:rPr>
          <w:rFonts w:ascii="Times New Roman" w:hAnsi="Times New Roman" w:cs="Times New Roman"/>
          <w:lang w:val="en-US"/>
        </w:rPr>
        <w:t>: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39" type="#_x0000_t75" style="width:204pt;height:29pt" o:oleicon="f" o:ole="">
            <v:imagedata r:id="rId32" o:title=""/>
          </v:shape>
          <o:OLEObject Type="Embed" ProgID="Equation.DSMT4" ShapeID="_x0000_i1039" DrawAspect="Content" ObjectID="_1744834886" r:id="rId33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 xml:space="preserve">Trong công thức tính công của lực </w:t>
      </w:r>
      <w:r>
        <w:rPr>
          <w:rFonts w:ascii="Times New Roman" w:hAnsi="Times New Roman" w:cs="Times New Roman"/>
          <w:position w:val="-6"/>
        </w:rPr>
        <w:object>
          <v:shape id="_x0000_i1040" type="#_x0000_t75" style="width:59pt;height:13pt" o:oleicon="f" o:ole="">
            <v:imagedata r:id="rId34" o:title=""/>
          </v:shape>
          <o:OLEObject Type="Embed" ProgID="Equation.DSMT4" ShapeID="_x0000_i1040" DrawAspect="Content" ObjectID="_1744834871" r:id="rId35"/>
        </w:object>
      </w:r>
      <w:r w:rsidRPr="00B2301B">
        <w:rPr>
          <w:rFonts w:ascii="Times New Roman" w:hAnsi="Times New Roman" w:cs="Times New Roman"/>
        </w:rPr>
        <w:t xml:space="preserve">, </w:t>
      </w:r>
      <w:r w:rsidRPr="00B2301B">
        <w:rPr>
          <w:rFonts w:ascii="Times New Roman" w:hAnsi="Times New Roman" w:cs="Times New Roman"/>
          <w:lang w:val="en-US"/>
        </w:rPr>
        <w:t>F</w:t>
      </w:r>
      <w:r w:rsidRPr="00B2301B">
        <w:rPr>
          <w:rFonts w:ascii="Times New Roman" w:hAnsi="Times New Roman" w:cs="Times New Roman"/>
        </w:rPr>
        <w:t xml:space="preserve"> độ lớn lực tác dụng lên vật.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41" type="#_x0000_t75" style="width:115pt;height:15pt" o:oleicon="f" o:ole="">
            <v:imagedata r:id="rId36" o:title=""/>
          </v:shape>
          <o:OLEObject Type="Embed" ProgID="Equation.DSMT4" ShapeID="_x0000_i1041" DrawAspect="Content" ObjectID="_1744834910" r:id="rId3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18.</w:t>
      </w:r>
    </w:p>
    <w:p w:rsidR="006A1089" w:rsidRPr="00B2301B" w:rsidP="00B230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eastAsia="Times New Roman" w:hAnsi="Times New Roman" w:cs="Times New Roman"/>
          <w:lang w:val="pt-BR"/>
        </w:rPr>
        <w:t>Momen</w:t>
      </w:r>
      <w:r w:rsidRPr="00B2301B">
        <w:rPr>
          <w:rFonts w:ascii="Times New Roman" w:eastAsia="Times New Roman" w:hAnsi="Times New Roman" w:cs="Times New Roman"/>
        </w:rPr>
        <w:t>t</w:t>
      </w:r>
      <w:r w:rsidRPr="00B2301B">
        <w:rPr>
          <w:rFonts w:ascii="Times New Roman" w:eastAsia="Times New Roman" w:hAnsi="Times New Roman" w:cs="Times New Roman"/>
          <w:lang w:val="pt-BR"/>
        </w:rPr>
        <w:t xml:space="preserve"> lực đối với trục quay là đại lượng đặc trưng cho tác dụng làm quay của lực: </w:t>
      </w:r>
      <w:bookmarkStart w:id="0" w:name="MTBlankEqn"/>
      <w:r>
        <w:rPr>
          <w:rFonts w:ascii="Times New Roman" w:hAnsi="Times New Roman" w:cs="Times New Roman"/>
          <w:position w:val="-10"/>
        </w:rPr>
        <w:object>
          <v:shape id="_x0000_i1042" type="#_x0000_t75" style="width:123pt;height:15pt" o:oleicon="f" o:ole="">
            <v:imagedata r:id="rId38" o:title=""/>
          </v:shape>
          <o:OLEObject Type="Embed" ProgID="Equation.DSMT4" ShapeID="_x0000_i1042" DrawAspect="Content" ObjectID="_1744834848" r:id="rId39"/>
        </w:object>
      </w:r>
      <w:bookmarkEnd w:id="0"/>
    </w:p>
    <w:p w:rsidR="006A1089" w:rsidRPr="00B2301B" w:rsidP="00B2301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pStyle w:val="ListParagraph"/>
        <w:ind w:left="0"/>
        <w:jc w:val="left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</w:rPr>
        <w:t>Câu 19.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shd w:val="clear" w:color="auto" w:fill="FFFFFF"/>
        </w:rPr>
      </w:pPr>
      <w:r w:rsidRPr="00B2301B">
        <w:rPr>
          <w:rFonts w:ascii="Times New Roman" w:hAnsi="Times New Roman" w:cs="Times New Roman"/>
          <w:shd w:val="clear" w:color="auto" w:fill="FFFFFF"/>
        </w:rPr>
        <w:t>Để xác định tổng động lượng của hệ hai xe trước và sau va chạm cần đo khối lượng và vận tốc của hai xe trước và sau khi va chạm.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eastAsia="Arial" w:hAnsi="Times New Roman" w:cs="Times New Roman"/>
          <w:lang w:val="pt-BR"/>
        </w:rPr>
        <w:t>Lực đàn hồi có xu hướng làm cho vật biến dạng lấy lại hình dạng tự nhiên.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43" type="#_x0000_t75" style="width:245pt;height:20pt" o:oleicon="f" o:ole="">
            <v:imagedata r:id="rId40" o:title=""/>
          </v:shape>
          <o:OLEObject Type="Embed" ProgID="Equation.DSMT4" ShapeID="_x0000_i1043" DrawAspect="Content" ObjectID="_1744834867" r:id="rId4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Để </w:t>
      </w:r>
      <w:r>
        <w:rPr>
          <w:rFonts w:ascii="Times New Roman" w:hAnsi="Times New Roman" w:cs="Times New Roman"/>
          <w:position w:val="-12"/>
        </w:rPr>
        <w:object>
          <v:shape id="_x0000_i1044" type="#_x0000_t75" style="width:245pt;height:20pt" o:oleicon="f" o:ole="">
            <v:imagedata r:id="rId42" o:title=""/>
          </v:shape>
          <o:OLEObject Type="Embed" ProgID="Equation.DSMT4" ShapeID="_x0000_i1044" DrawAspect="Content" ObjectID="_1744834868" r:id="rId4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 xml:space="preserve">Động lượng là </w:t>
      </w:r>
      <w:r>
        <w:rPr>
          <w:rFonts w:ascii="Times New Roman" w:hAnsi="Times New Roman" w:cs="Times New Roman"/>
          <w:position w:val="-10"/>
        </w:rPr>
        <w:object>
          <v:shape id="_x0000_i1045" type="#_x0000_t75" style="width:34pt;height:15pt" o:oleicon="f" o:ole="">
            <v:imagedata r:id="rId44" o:title=""/>
          </v:shape>
          <o:OLEObject Type="Embed" ProgID="Equation.DSMT4" ShapeID="_x0000_i1045" DrawAspect="Content" ObjectID="_1744834894" r:id="rId4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eastAsia="Times New Roman" w:hAnsi="Times New Roman" w:cs="Times New Roman"/>
          <w:lang w:val="en-US"/>
        </w:rPr>
        <w:t>C</w:t>
      </w:r>
      <w:r w:rsidRPr="00B2301B">
        <w:rPr>
          <w:rFonts w:ascii="Times New Roman" w:eastAsia="Times New Roman" w:hAnsi="Times New Roman" w:cs="Times New Roman"/>
        </w:rPr>
        <w:t xml:space="preserve">huyển động </w:t>
      </w:r>
      <w:r w:rsidRPr="00B2301B">
        <w:rPr>
          <w:rFonts w:ascii="Times New Roman" w:eastAsia="Times New Roman" w:hAnsi="Times New Roman" w:cs="Times New Roman"/>
          <w:lang w:val="en-US"/>
        </w:rPr>
        <w:t>lên</w:t>
      </w:r>
      <w:r w:rsidRPr="00B2301B">
        <w:rPr>
          <w:rFonts w:ascii="Times New Roman" w:eastAsia="Times New Roman" w:hAnsi="Times New Roman" w:cs="Times New Roman"/>
        </w:rPr>
        <w:t xml:space="preserve">, độ cao </w:t>
      </w:r>
      <w:r w:rsidRPr="00B2301B">
        <w:rPr>
          <w:rFonts w:ascii="Times New Roman" w:eastAsia="Times New Roman" w:hAnsi="Times New Roman" w:cs="Times New Roman"/>
          <w:lang w:val="en-US"/>
        </w:rPr>
        <w:t>tăng</w:t>
      </w:r>
      <w:r w:rsidRPr="00B2301B">
        <w:rPr>
          <w:rFonts w:ascii="Times New Roman" w:eastAsia="Times New Roman" w:hAnsi="Times New Roman" w:cs="Times New Roman"/>
        </w:rPr>
        <w:t xml:space="preserve"> và tốc độ </w:t>
      </w:r>
      <w:r w:rsidRPr="00B2301B">
        <w:rPr>
          <w:rFonts w:ascii="Times New Roman" w:eastAsia="Times New Roman" w:hAnsi="Times New Roman" w:cs="Times New Roman"/>
          <w:lang w:val="en-US"/>
        </w:rPr>
        <w:t>giảm</w:t>
      </w:r>
      <w:r w:rsidRPr="00B2301B">
        <w:rPr>
          <w:rFonts w:ascii="Times New Roman" w:eastAsia="Times New Roman" w:hAnsi="Times New Roman" w:cs="Times New Roman"/>
        </w:rPr>
        <w:t xml:space="preserve"> nên động năng giảm, thế năng tăng</w:t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Symbol" w:eastAsia="Times New Roman" w:hAnsi="Symbol" w:cs="Times New Roman"/>
          <w:lang w:val="en-US"/>
        </w:rPr>
        <w:sym w:font="Symbol" w:char="F0DE"/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Times New Roman" w:hAnsi="Times New Roman" w:cs="Times New Roman"/>
        </w:rPr>
        <w:t>động năng chuyển thành thế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Hiệu suất là tỉ số phần trăm của năng lượng có ích và năng lượng toàn phần:</w:t>
      </w:r>
      <w:r>
        <w:rPr>
          <w:rFonts w:ascii="Times New Roman" w:hAnsi="Times New Roman" w:cs="Times New Roman"/>
          <w:position w:val="-30"/>
        </w:rPr>
        <w:object>
          <v:shape id="_x0000_i1046" type="#_x0000_t75" style="width:70pt;height:33pt" o:oleicon="f" o:ole="">
            <v:imagedata r:id="rId46" o:title=""/>
          </v:shape>
          <o:OLEObject Type="Embed" ProgID="Equation.DSMT4" ShapeID="_x0000_i1046" DrawAspect="Content" ObjectID="_1744834887" r:id="rId47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>Cánh tay đòn của lực là khoảng cách từ trục quay đến giá của lực.</w:t>
      </w:r>
    </w:p>
    <w:p w:rsidR="006A1089" w:rsidRPr="00B2301B" w:rsidP="00B23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>Đốt vật bằng kính lúp là</w:t>
      </w:r>
      <w:r w:rsidRPr="00B2301B">
        <w:rPr>
          <w:rFonts w:ascii="Times New Roman" w:hAnsi="Times New Roman" w:cs="Times New Roman"/>
          <w:b/>
        </w:rPr>
        <w:t xml:space="preserve"> </w:t>
      </w:r>
      <w:r w:rsidRPr="00B2301B">
        <w:rPr>
          <w:rFonts w:ascii="Times New Roman" w:hAnsi="Times New Roman" w:cs="Times New Roman"/>
        </w:rPr>
        <w:t>quá trình “</w:t>
      </w:r>
      <w:r w:rsidRPr="00B2301B">
        <w:rPr>
          <w:rFonts w:ascii="Times New Roman" w:hAnsi="Times New Roman" w:cs="Times New Roman"/>
          <w:b/>
        </w:rPr>
        <w:t>chuyển hóa năng lượng</w:t>
      </w:r>
      <w:r w:rsidRPr="00B2301B">
        <w:rPr>
          <w:rFonts w:ascii="Times New Roman" w:hAnsi="Times New Roman" w:cs="Times New Roman"/>
        </w:rPr>
        <w:t>” từ quang năng sang</w:t>
      </w:r>
      <w:r w:rsidRPr="00B2301B">
        <w:rPr>
          <w:rFonts w:ascii="Times New Roman" w:hAnsi="Times New Roman" w:cs="Times New Roman"/>
          <w:b/>
          <w:bCs/>
        </w:rPr>
        <w:t xml:space="preserve"> </w:t>
      </w:r>
      <w:r w:rsidRPr="00B2301B">
        <w:rPr>
          <w:rFonts w:ascii="Times New Roman" w:hAnsi="Times New Roman" w:cs="Times New Roman"/>
        </w:rPr>
        <w:t>nhiệt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Chuyển động </w:t>
      </w:r>
      <w:r w:rsidRPr="00B2301B">
        <w:rPr>
          <w:rFonts w:ascii="Times New Roman" w:hAnsi="Times New Roman" w:cs="Times New Roman"/>
          <w:lang w:val="en-US"/>
        </w:rPr>
        <w:t>ném</w:t>
      </w:r>
      <w:r w:rsidRPr="00B2301B">
        <w:rPr>
          <w:rFonts w:ascii="Times New Roman" w:hAnsi="Times New Roman" w:cs="Times New Roman"/>
        </w:rPr>
        <w:t xml:space="preserve"> ngang </w:t>
      </w:r>
      <w:r>
        <w:rPr>
          <w:rFonts w:ascii="Times New Roman" w:hAnsi="Times New Roman" w:cs="Times New Roman"/>
          <w:position w:val="-10"/>
        </w:rPr>
        <w:object>
          <v:shape id="_x0000_i1047" type="#_x0000_t75" style="width:34pt;height:16pt" o:oleicon="f" o:ole="">
            <v:imagedata r:id="rId48" o:title=""/>
          </v:shape>
          <o:OLEObject Type="Embed" ProgID="Equation.DSMT4" ShapeID="_x0000_i1047" DrawAspect="Content" ObjectID="_1744834878" r:id="rId49"/>
        </w:object>
      </w:r>
      <w:r>
        <w:rPr>
          <w:rFonts w:ascii="Times New Roman" w:hAnsi="Times New Roman" w:cs="Times New Roman"/>
          <w:position w:val="-10"/>
        </w:rPr>
        <w:object>
          <v:shape id="_x0000_i1048" type="#_x0000_t75" style="width:104pt;height:16pt" o:oleicon="f" o:ole="">
            <v:imagedata r:id="rId50" o:title=""/>
          </v:shape>
          <o:OLEObject Type="Embed" ProgID="Equation.DSMT4" ShapeID="_x0000_i1048" DrawAspect="Content" ObjectID="_1744834879" r:id="rId5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  <w:color w:val="8A2BE2"/>
          <w:u w:val="single"/>
        </w:rPr>
        <w:t>PHẦN II: TỰ LUẬN (Học sinh khuyết tật chỉ làm câu 29 và 30, mỗi câu 1,5 điểm)</w:t>
      </w:r>
    </w:p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1"/>
        <w:gridCol w:w="6735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29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N=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B2301B">
              <w:rPr>
                <w:rFonts w:ascii="Times New Roman" w:eastAsia="Times New Roman" w:hAnsi="Times New Roman" w:cs="Times New Roman"/>
              </w:rPr>
              <w:t>00 vòng; t=1 phút=60 s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; r=10cm=0,1m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Tần số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: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B2301B">
              <w:rPr>
                <w:rFonts w:ascii="Times New Roman" w:eastAsia="Times New Roman" w:hAnsi="Times New Roman" w:cs="Times New Roman"/>
              </w:rPr>
              <w:t>=N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/t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600</w:t>
            </w:r>
            <w:r w:rsidRPr="00B2301B">
              <w:rPr>
                <w:rFonts w:ascii="Times New Roman" w:eastAsia="Times New Roman" w:hAnsi="Times New Roman" w:cs="Times New Roman"/>
              </w:rPr>
              <w:t>/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10 Hz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49" type="#_x0000_t75" style="width:189pt;height:15pt" o:oleicon="f" o:ole="">
                  <v:imagedata r:id="rId52" o:title=""/>
                </v:shape>
                <o:OLEObject Type="Embed" ProgID="Equation.DSMT4" ShapeID="_x0000_i1049" DrawAspect="Content" ObjectID="_1744834939" r:id="rId5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0" type="#_x0000_t75" style="width:174pt;height:15pt" o:oleicon="f" o:ole="">
                  <v:imagedata r:id="rId54" o:title=""/>
                </v:shape>
                <o:OLEObject Type="Embed" ProgID="Equation.DSMT4" ShapeID="_x0000_i1050" DrawAspect="Content" ObjectID="_1744834940" r:id="rId55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:rsidR="00966348" w:rsidRPr="00B2301B" w:rsidP="00B2301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0"/>
        <w:gridCol w:w="6736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a)</w:t>
            </w:r>
            <w:r w:rsidRPr="00B2301B">
              <w:rPr>
                <w:rFonts w:ascii="Times New Roman" w:hAnsi="Times New Roman" w:cs="Times New Roman"/>
              </w:rPr>
              <w:t xml:space="preserve"> Theo định luật III Niutơn: </w:t>
            </w:r>
            <w:r>
              <w:rPr>
                <w:rFonts w:ascii="Times New Roman" w:hAnsi="Times New Roman" w:cs="Times New Roman"/>
                <w:position w:val="-26"/>
              </w:rPr>
              <w:object>
                <v:shape id="_x0000_i1051" type="#_x0000_t75" style="width:151pt;height:31pt" o:oleicon="f" o:ole="">
                  <v:imagedata r:id="rId56" o:title=""/>
                </v:shape>
                <o:OLEObject Type="Embed" ProgID="Equation.DSMT4" ShapeID="_x0000_i1051" DrawAspect="Content" ObjectID="_1744834941" r:id="rId5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</w:rPr>
              <w:object>
                <v:shape id="_x0000_i1052" type="#_x0000_t75" style="width:78pt;height:14pt" o:oleicon="f" o:ole="">
                  <v:imagedata r:id="rId58" o:title=""/>
                </v:shape>
                <o:OLEObject Type="Embed" ProgID="Equation.DSMT4" ShapeID="_x0000_i1052" DrawAspect="Content" ObjectID="_1744834942" r:id="rId59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Khi vật treo cân bằng: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3" type="#_x0000_t75" style="width:95pt;height:18pt" o:oleicon="f" o:ole="">
                  <v:imagedata r:id="rId60" o:title=""/>
                </v:shape>
                <o:OLEObject Type="Embed" ProgID="Equation.DSMT4" ShapeID="_x0000_i1053" DrawAspect="Content" ObjectID="_1744834943" r:id="rId61"/>
              </w:objec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4" type="#_x0000_t75" style="width:260pt;height:16pt" o:oleicon="f" o:ole="">
                  <v:imagedata r:id="rId62" o:title=""/>
                </v:shape>
                <o:OLEObject Type="Embed" ProgID="Equation.DSMT4" ShapeID="_x0000_i1054" DrawAspect="Content" ObjectID="_1744834944" r:id="rId6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  <w:lang w:val="pt-BR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</w:rPr>
              <w:t xml:space="preserve">Gọi A là vị trí </w: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dây treo lệch góc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5" type="#_x0000_t75" style="width:43pt;height:17pt" o:oleicon="f" o:ole="">
                  <v:imagedata r:id="rId64" o:title=""/>
                </v:shape>
                <o:OLEObject Type="Embed" ProgID="Equation.DSMT4" ShapeID="_x0000_i1055" DrawAspect="Content" ObjectID="_1744834945" r:id="rId65"/>
              </w:objec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so với phương thẳng đứng: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6" type="#_x0000_t75" style="width:100pt;height:16pt" o:oleicon="f" o:ole="">
                  <v:imagedata r:id="rId66" o:title=""/>
                </v:shape>
                <o:OLEObject Type="Embed" ProgID="Equation.DSMT4" ShapeID="_x0000_i1056" DrawAspect="Content" ObjectID="_1744834946" r:id="rId6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>Gọi B là vị trí thế năng bằng động năng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7" type="#_x0000_t75" style="width:49pt;height:16pt" o:oleicon="f" o:ole="">
                  <v:imagedata r:id="rId68" o:title=""/>
                </v:shape>
                <o:OLEObject Type="Embed" ProgID="Equation.DSMT4" ShapeID="_x0000_i1057" DrawAspect="Content" ObjectID="_1744834947" r:id="rId69"/>
              </w:objec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8" type="#_x0000_t75" style="width:97pt;height:17pt" o:oleicon="f" o:ole="">
                  <v:imagedata r:id="rId70" o:title=""/>
                </v:shape>
                <o:OLEObject Type="Embed" ProgID="Equation.DSMT4" ShapeID="_x0000_i1058" DrawAspect="Content" ObjectID="_1744834948" r:id="rId7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Theo định luật bảo toàn cơ năng: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9" type="#_x0000_t75" style="width:161pt;height:17pt" o:oleicon="f" o:ole="">
                  <v:imagedata r:id="rId72" o:title=""/>
                </v:shape>
                <o:OLEObject Type="Embed" ProgID="Equation.DSMT4" ShapeID="_x0000_i1059" DrawAspect="Content" ObjectID="_1744834949" r:id="rId73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</w:rPr>
              <w:object>
                <v:shape id="_x0000_i1060" type="#_x0000_t75" style="width:254pt;height:38pt" o:oleicon="f" o:ole="">
                  <v:imagedata r:id="rId74" o:title=""/>
                </v:shape>
                <o:OLEObject Type="Embed" ProgID="Equation.DSMT4" ShapeID="_x0000_i1060" DrawAspect="Content" ObjectID="_1744834950" r:id="rId75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Gọi m (kg) là khối lượng mảnh nhỏ. Động lượng của viên đạn </w:t>
            </w:r>
            <w:r w:rsidRPr="00B2301B">
              <w:rPr>
                <w:rFonts w:ascii="Times New Roman" w:hAnsi="Times New Roman" w:cs="Times New Roman"/>
              </w:rPr>
              <w:t>tại vị trí cao nhất (v=0)</w:t>
            </w:r>
            <w:r w:rsidRPr="00B2301B">
              <w:rPr>
                <w:rFonts w:ascii="Times New Roman" w:hAnsi="Times New Roman" w:cs="Times New Roman"/>
                <w:lang w:val="pt-BR"/>
              </w:rPr>
              <w:t>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61" type="#_x0000_t75" style="width:85pt;height:15pt" o:oleicon="f" o:ole="">
                  <v:imagedata r:id="rId76" o:title=""/>
                </v:shape>
                <o:OLEObject Type="Embed" ProgID="Equation.DSMT4" ShapeID="_x0000_i1061" DrawAspect="Content" ObjectID="_1744834951" r:id="rId7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Sau khi nổ, động lượng của mảnh lớn: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2" type="#_x0000_t75" style="width:83pt;height:16pt" o:oleicon="f" o:ole="">
                  <v:imagedata r:id="rId78" o:title=""/>
                </v:shape>
                <o:OLEObject Type="Embed" ProgID="Equation.DSMT4" ShapeID="_x0000_i1062" DrawAspect="Content" ObjectID="_1744834952" r:id="rId79"/>
              </w:object>
            </w:r>
            <w:r w:rsidRPr="00B2301B">
              <w:rPr>
                <w:rFonts w:ascii="Times New Roman" w:hAnsi="Times New Roman" w:cs="Times New Roman"/>
              </w:rPr>
              <w:t>(kgm/s)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Bảo toàn động lượng: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3" type="#_x0000_t75" style="width:134pt;height:18pt" o:oleicon="f" o:ole="">
                  <v:imagedata r:id="rId80" o:title=""/>
                </v:shape>
                <o:OLEObject Type="Embed" ProgID="Equation.DSMT4" ShapeID="_x0000_i1063" DrawAspect="Content" ObjectID="_1744834953" r:id="rId8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Từ (*) suy ra mảnh nhỏ bay về hướng </w:t>
            </w:r>
            <w:r w:rsidRPr="00B2301B">
              <w:rPr>
                <w:rFonts w:ascii="Times New Roman" w:hAnsi="Times New Roman" w:cs="Times New Roman"/>
                <w:lang w:val="en-US"/>
              </w:rPr>
              <w:t>Tây</w:t>
            </w:r>
            <w:r w:rsidRPr="00B2301B">
              <w:rPr>
                <w:rFonts w:ascii="Times New Roman" w:hAnsi="Times New Roman" w:cs="Times New Roman"/>
              </w:rPr>
              <w:t xml:space="preserve"> với tốc độ: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22"/>
              </w:rPr>
              <w:object>
                <v:shape id="_x0000_i1064" type="#_x0000_t75" style="width:153pt;height:29pt" o:oleicon="f" o:ole="">
                  <v:imagedata r:id="rId82" o:title=""/>
                </v:shape>
                <o:OLEObject Type="Embed" ProgID="Equation.DSMT4" ShapeID="_x0000_i1064" DrawAspect="Content" ObjectID="_1744834954" r:id="rId83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eastAsia="Times New Roman" w:hAnsi="Times New Roman" w:cs="Times New Roman"/>
          <w:b/>
          <w:color w:val="0000FF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FF5"/>
    <w:rsid w:val="00083570"/>
    <w:rsid w:val="001524B1"/>
    <w:rsid w:val="006A1089"/>
    <w:rsid w:val="008262C7"/>
    <w:rsid w:val="00966348"/>
    <w:rsid w:val="00A77B3E"/>
    <w:rsid w:val="00A97107"/>
    <w:rsid w:val="00B2301B"/>
    <w:rsid w:val="00B256A6"/>
    <w:rsid w:val="00BE15F6"/>
    <w:rsid w:val="00CA2A55"/>
    <w:rsid w:val="00D314B4"/>
    <w:rsid w:val="00D704EC"/>
    <w:rsid w:val="00DD584D"/>
    <w:rsid w:val="00F751DD"/>
  </w:rsids>
  <w:docVars>
    <w:docVar w:name="&lt;lop&gt;" w:val="10"/>
    <w:docVar w:name="MADE" w:val="208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uiPriority w:val="22"/>
    <w:qFormat/>
    <w:rsid w:val="00B211F8"/>
    <w:rPr>
      <w:b/>
      <w:bCs/>
    </w:rPr>
  </w:style>
  <w:style w:type="paragraph" w:styleId="ListParagraph">
    <w:name w:val="List Paragraph"/>
    <w:basedOn w:val="Normal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 w:eastAsia="en-US" w:bidi="ar-SA"/>
    </w:rPr>
  </w:style>
  <w:style w:type="character" w:customStyle="1" w:styleId="oancuaDanhsachChar">
    <w:name w:val="Đoạn của Danh sách Char"/>
    <w:link w:val="ListParagrap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CC0C63"/>
    <w:rPr>
      <w:rFonts w:ascii="Calibri" w:eastAsia="Calibri" w:hAnsi="Calibr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