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A1" w:rsidRDefault="00080DA1"/>
    <w:p w:rsidR="00080DA1" w:rsidRDefault="00552340">
      <w:pPr>
        <w:spacing w:after="120"/>
        <w:jc w:val="center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NHÓM 15</w:t>
      </w:r>
    </w:p>
    <w:p w:rsidR="00080DA1" w:rsidRDefault="00552340">
      <w:pPr>
        <w:spacing w:after="120"/>
        <w:jc w:val="center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MA TR</w:t>
      </w:r>
      <w:r>
        <w:rPr>
          <w:rStyle w:val="fontstyle01"/>
          <w:rFonts w:ascii="Times New Roman" w:hAnsi="Times New Roman"/>
          <w:color w:val="auto"/>
        </w:rPr>
        <w:t>Ậ</w:t>
      </w:r>
      <w:r>
        <w:rPr>
          <w:rStyle w:val="fontstyle01"/>
          <w:rFonts w:ascii="Times New Roman" w:hAnsi="Times New Roman"/>
          <w:color w:val="auto"/>
        </w:rPr>
        <w:t>N Đ</w:t>
      </w:r>
      <w:r>
        <w:rPr>
          <w:rStyle w:val="fontstyle01"/>
          <w:rFonts w:ascii="Times New Roman" w:hAnsi="Times New Roman"/>
          <w:color w:val="auto"/>
        </w:rPr>
        <w:t>Ề</w:t>
      </w:r>
      <w:r>
        <w:rPr>
          <w:rStyle w:val="fontstyle01"/>
          <w:rFonts w:ascii="Times New Roman" w:hAnsi="Times New Roman"/>
          <w:color w:val="auto"/>
        </w:rPr>
        <w:t xml:space="preserve"> KI</w:t>
      </w:r>
      <w:r>
        <w:rPr>
          <w:rStyle w:val="fontstyle01"/>
          <w:rFonts w:ascii="Times New Roman" w:hAnsi="Times New Roman"/>
          <w:color w:val="auto"/>
        </w:rPr>
        <w:t>Ể</w:t>
      </w:r>
      <w:r>
        <w:rPr>
          <w:rStyle w:val="fontstyle01"/>
          <w:rFonts w:ascii="Times New Roman" w:hAnsi="Times New Roman"/>
          <w:color w:val="auto"/>
        </w:rPr>
        <w:t xml:space="preserve">M TRA  </w:t>
      </w:r>
      <w:r>
        <w:rPr>
          <w:rStyle w:val="fontstyle01"/>
          <w:rFonts w:ascii="Times New Roman" w:hAnsi="Times New Roman"/>
          <w:color w:val="auto"/>
        </w:rPr>
        <w:t>H</w:t>
      </w:r>
      <w:r>
        <w:rPr>
          <w:rStyle w:val="fontstyle01"/>
          <w:rFonts w:ascii="Times New Roman" w:hAnsi="Times New Roman"/>
          <w:color w:val="auto"/>
        </w:rPr>
        <w:t>Ọ</w:t>
      </w:r>
      <w:r>
        <w:rPr>
          <w:rStyle w:val="fontstyle01"/>
          <w:rFonts w:ascii="Times New Roman" w:hAnsi="Times New Roman"/>
          <w:color w:val="auto"/>
        </w:rPr>
        <w:t xml:space="preserve">C </w:t>
      </w:r>
      <w:r>
        <w:rPr>
          <w:rStyle w:val="fontstyle01"/>
          <w:rFonts w:ascii="Times New Roman" w:hAnsi="Times New Roman"/>
          <w:color w:val="auto"/>
        </w:rPr>
        <w:t>K</w:t>
      </w:r>
      <w:r>
        <w:rPr>
          <w:rStyle w:val="fontstyle01"/>
          <w:rFonts w:ascii="Times New Roman" w:hAnsi="Times New Roman"/>
          <w:color w:val="auto"/>
        </w:rPr>
        <w:t>Ỳ</w:t>
      </w:r>
      <w:r>
        <w:rPr>
          <w:rStyle w:val="fontstyle01"/>
          <w:rFonts w:ascii="Times New Roman" w:hAnsi="Times New Roman"/>
          <w:color w:val="auto"/>
        </w:rPr>
        <w:t xml:space="preserve"> </w:t>
      </w:r>
      <w:r>
        <w:rPr>
          <w:rStyle w:val="fontstyle01"/>
          <w:rFonts w:ascii="Times New Roman" w:hAnsi="Times New Roman"/>
          <w:color w:val="auto"/>
        </w:rPr>
        <w:t>I</w:t>
      </w:r>
      <w:r>
        <w:rPr>
          <w:rStyle w:val="fontstyle01"/>
          <w:rFonts w:ascii="Times New Roman" w:hAnsi="Times New Roman"/>
          <w:color w:val="auto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br/>
      </w:r>
      <w:r>
        <w:rPr>
          <w:rStyle w:val="fontstyle01"/>
          <w:rFonts w:ascii="Times New Roman" w:hAnsi="Times New Roman"/>
          <w:color w:val="auto"/>
        </w:rPr>
        <w:t>MÔN: TOÁN, L</w:t>
      </w:r>
      <w:r>
        <w:rPr>
          <w:rStyle w:val="fontstyle01"/>
          <w:rFonts w:ascii="Times New Roman" w:hAnsi="Times New Roman"/>
          <w:color w:val="auto"/>
        </w:rPr>
        <w:t>Ớ</w:t>
      </w:r>
      <w:r>
        <w:rPr>
          <w:rStyle w:val="fontstyle01"/>
          <w:rFonts w:ascii="Times New Roman" w:hAnsi="Times New Roman"/>
          <w:color w:val="auto"/>
        </w:rPr>
        <w:t>P 10 – TH</w:t>
      </w:r>
      <w:r>
        <w:rPr>
          <w:rStyle w:val="fontstyle01"/>
          <w:rFonts w:ascii="Times New Roman" w:hAnsi="Times New Roman"/>
          <w:color w:val="auto"/>
        </w:rPr>
        <w:t>Ờ</w:t>
      </w:r>
      <w:r>
        <w:rPr>
          <w:rStyle w:val="fontstyle01"/>
          <w:rFonts w:ascii="Times New Roman" w:hAnsi="Times New Roman"/>
          <w:color w:val="auto"/>
        </w:rPr>
        <w:t>I GIAN LÀM BÀI: 90 phút</w:t>
      </w:r>
    </w:p>
    <w:p w:rsidR="00080DA1" w:rsidRDefault="005523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Ự</w:t>
      </w:r>
      <w:r>
        <w:rPr>
          <w:rFonts w:ascii="Times New Roman" w:hAnsi="Times New Roman" w:cs="Times New Roman"/>
          <w:b/>
        </w:rPr>
        <w:t xml:space="preserve"> LU</w:t>
      </w:r>
      <w:r>
        <w:rPr>
          <w:rFonts w:ascii="Times New Roman" w:hAnsi="Times New Roman" w:cs="Times New Roman"/>
          <w:b/>
        </w:rPr>
        <w:t>Ậ</w:t>
      </w:r>
      <w:r>
        <w:rPr>
          <w:rFonts w:ascii="Times New Roman" w:hAnsi="Times New Roman" w:cs="Times New Roman"/>
          <w:b/>
        </w:rPr>
        <w:t>N 100%</w:t>
      </w:r>
    </w:p>
    <w:tbl>
      <w:tblPr>
        <w:tblStyle w:val="TableGrid"/>
        <w:tblW w:w="137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7"/>
        <w:gridCol w:w="1966"/>
        <w:gridCol w:w="1843"/>
        <w:gridCol w:w="1984"/>
        <w:gridCol w:w="2552"/>
        <w:gridCol w:w="1984"/>
      </w:tblGrid>
      <w:tr w:rsidR="00080DA1" w:rsidTr="00B349A3">
        <w:tc>
          <w:tcPr>
            <w:tcW w:w="3387" w:type="dxa"/>
            <w:vMerge w:val="restart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 xml:space="preserve"> đ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ki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n th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345" w:type="dxa"/>
            <w:gridSpan w:val="4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 đ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 xml:space="preserve"> nh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th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4" w:type="dxa"/>
            <w:vMerge w:val="restart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ổ</w:t>
            </w:r>
            <w:r>
              <w:rPr>
                <w:rFonts w:ascii="Times New Roman" w:hAnsi="Times New Roman" w:cs="Times New Roman"/>
                <w:b/>
              </w:rPr>
              <w:t>ng đi</w:t>
            </w:r>
            <w:r>
              <w:rPr>
                <w:rFonts w:ascii="Times New Roman" w:hAnsi="Times New Roman" w:cs="Times New Roman"/>
                <w:b/>
              </w:rPr>
              <w:t>ể</w:t>
            </w:r>
            <w:r>
              <w:rPr>
                <w:rFonts w:ascii="Times New Roman" w:hAnsi="Times New Roman" w:cs="Times New Roman"/>
                <w:b/>
              </w:rPr>
              <w:t>m</w:t>
            </w:r>
          </w:p>
        </w:tc>
      </w:tr>
      <w:tr w:rsidR="00080DA1" w:rsidTr="00B349A3">
        <w:tc>
          <w:tcPr>
            <w:tcW w:w="3387" w:type="dxa"/>
            <w:vMerge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bi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t</w:t>
            </w: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</w:t>
            </w:r>
            <w:r>
              <w:rPr>
                <w:rFonts w:ascii="Times New Roman" w:hAnsi="Times New Roman" w:cs="Times New Roman"/>
                <w:b/>
              </w:rPr>
              <w:t>ể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d</w:t>
            </w:r>
            <w:r>
              <w:rPr>
                <w:rFonts w:ascii="Times New Roman" w:hAnsi="Times New Roman" w:cs="Times New Roman"/>
                <w:b/>
              </w:rPr>
              <w:t>ụ</w:t>
            </w:r>
            <w:r>
              <w:rPr>
                <w:rFonts w:ascii="Times New Roman" w:hAnsi="Times New Roman" w:cs="Times New Roman"/>
                <w:b/>
              </w:rPr>
              <w:t>ng th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p</w:t>
            </w: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d</w:t>
            </w:r>
            <w:r>
              <w:rPr>
                <w:rFonts w:ascii="Times New Roman" w:hAnsi="Times New Roman" w:cs="Times New Roman"/>
                <w:b/>
              </w:rPr>
              <w:t>ụ</w:t>
            </w:r>
            <w:r>
              <w:rPr>
                <w:rFonts w:ascii="Times New Roman" w:hAnsi="Times New Roman" w:cs="Times New Roman"/>
                <w:b/>
              </w:rPr>
              <w:t>ng cao</w:t>
            </w:r>
          </w:p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0DA1" w:rsidRDefault="00080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 của tam thức bậc hai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phương trình bậc hai một ẩn.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quy về phương trình bậc 2.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 vị, chỉnh hợp, tổ hợp.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 thức Newton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Tọa độ của vectơ.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thẳng trong mặt phẳng tọa độ.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tròn trong mặt phẳng tọa độ.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before="40" w:after="4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 đường conic trong</w:t>
            </w:r>
          </w:p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 phẳng tọa độ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suất của biến cố.</w:t>
            </w:r>
          </w:p>
        </w:tc>
        <w:tc>
          <w:tcPr>
            <w:tcW w:w="1966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2552" w:type="dxa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0DA1" w:rsidTr="00B349A3">
        <w:tc>
          <w:tcPr>
            <w:tcW w:w="3387" w:type="dxa"/>
          </w:tcPr>
          <w:p w:rsidR="00080DA1" w:rsidRDefault="0055234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1966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</w:tbl>
    <w:p w:rsidR="00080DA1" w:rsidRDefault="00080DA1">
      <w:pPr>
        <w:jc w:val="center"/>
        <w:rPr>
          <w:rFonts w:ascii="Times New Roman" w:hAnsi="Times New Roman" w:cs="Times New Roman"/>
          <w:b/>
        </w:rPr>
      </w:pPr>
    </w:p>
    <w:p w:rsidR="00080DA1" w:rsidRDefault="00080DA1">
      <w:pPr>
        <w:jc w:val="center"/>
        <w:rPr>
          <w:rFonts w:ascii="Times New Roman" w:hAnsi="Times New Roman" w:cs="Times New Roman"/>
          <w:b/>
        </w:rPr>
      </w:pPr>
    </w:p>
    <w:p w:rsidR="00080DA1" w:rsidRDefault="00552340">
      <w:pPr>
        <w:spacing w:after="120" w:line="240" w:lineRule="auto"/>
        <w:jc w:val="center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B</w:t>
      </w:r>
      <w:r>
        <w:rPr>
          <w:rStyle w:val="fontstyle01"/>
          <w:rFonts w:ascii="Times New Roman" w:hAnsi="Times New Roman"/>
        </w:rPr>
        <w:t>Ả</w:t>
      </w:r>
      <w:r>
        <w:rPr>
          <w:rStyle w:val="fontstyle01"/>
          <w:rFonts w:ascii="Times New Roman" w:hAnsi="Times New Roman"/>
        </w:rPr>
        <w:t>NG Đ</w:t>
      </w:r>
      <w:r>
        <w:rPr>
          <w:rStyle w:val="fontstyle01"/>
          <w:rFonts w:ascii="Times New Roman" w:hAnsi="Times New Roman"/>
        </w:rPr>
        <w:t>Ặ</w:t>
      </w:r>
      <w:r>
        <w:rPr>
          <w:rStyle w:val="fontstyle01"/>
          <w:rFonts w:ascii="Times New Roman" w:hAnsi="Times New Roman"/>
        </w:rPr>
        <w:t>C T</w:t>
      </w:r>
      <w:r>
        <w:rPr>
          <w:rStyle w:val="fontstyle01"/>
          <w:rFonts w:ascii="Times New Roman" w:hAnsi="Times New Roman"/>
        </w:rPr>
        <w:t>Ả</w:t>
      </w:r>
      <w:r>
        <w:rPr>
          <w:rStyle w:val="fontstyle01"/>
          <w:rFonts w:ascii="Times New Roman" w:hAnsi="Times New Roman"/>
        </w:rPr>
        <w:t xml:space="preserve"> KĨ THU</w:t>
      </w:r>
      <w:r>
        <w:rPr>
          <w:rStyle w:val="fontstyle01"/>
          <w:rFonts w:ascii="Times New Roman" w:hAnsi="Times New Roman"/>
        </w:rPr>
        <w:t>Ậ</w:t>
      </w:r>
      <w:r>
        <w:rPr>
          <w:rStyle w:val="fontstyle01"/>
          <w:rFonts w:ascii="Times New Roman" w:hAnsi="Times New Roman"/>
        </w:rPr>
        <w:t>T Đ</w:t>
      </w:r>
      <w:r>
        <w:rPr>
          <w:rStyle w:val="fontstyle01"/>
          <w:rFonts w:ascii="Times New Roman" w:hAnsi="Times New Roman"/>
        </w:rPr>
        <w:t>Ề</w:t>
      </w:r>
      <w:r>
        <w:rPr>
          <w:rStyle w:val="fontstyle01"/>
          <w:rFonts w:ascii="Times New Roman" w:hAnsi="Times New Roman"/>
        </w:rPr>
        <w:t xml:space="preserve"> KI</w:t>
      </w:r>
      <w:r>
        <w:rPr>
          <w:rStyle w:val="fontstyle01"/>
          <w:rFonts w:ascii="Times New Roman" w:hAnsi="Times New Roman"/>
        </w:rPr>
        <w:t>Ể</w:t>
      </w:r>
      <w:r>
        <w:rPr>
          <w:rStyle w:val="fontstyle01"/>
          <w:rFonts w:ascii="Times New Roman" w:hAnsi="Times New Roman"/>
        </w:rPr>
        <w:t xml:space="preserve">M TRA </w:t>
      </w:r>
      <w:r>
        <w:rPr>
          <w:rStyle w:val="fontstyle01"/>
          <w:rFonts w:ascii="Times New Roman" w:hAnsi="Times New Roman"/>
        </w:rPr>
        <w:t>H</w:t>
      </w:r>
      <w:r>
        <w:rPr>
          <w:rStyle w:val="fontstyle01"/>
          <w:rFonts w:ascii="Times New Roman" w:hAnsi="Times New Roman"/>
        </w:rPr>
        <w:t>Ọ</w:t>
      </w:r>
      <w:r>
        <w:rPr>
          <w:rStyle w:val="fontstyle01"/>
          <w:rFonts w:ascii="Times New Roman" w:hAnsi="Times New Roman"/>
        </w:rPr>
        <w:t xml:space="preserve">C </w:t>
      </w:r>
      <w:r>
        <w:rPr>
          <w:rStyle w:val="fontstyle01"/>
          <w:rFonts w:ascii="Times New Roman" w:hAnsi="Times New Roman"/>
        </w:rPr>
        <w:t>K</w:t>
      </w:r>
      <w:r>
        <w:rPr>
          <w:rStyle w:val="fontstyle01"/>
          <w:rFonts w:ascii="Times New Roman" w:hAnsi="Times New Roman"/>
        </w:rPr>
        <w:t>Ỳ</w:t>
      </w:r>
      <w:r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I</w:t>
      </w:r>
      <w:r>
        <w:rPr>
          <w:rStyle w:val="fontstyle01"/>
          <w:rFonts w:ascii="Times New Roman" w:hAnsi="Times New Roman"/>
        </w:rPr>
        <w:t>I</w:t>
      </w:r>
      <w:r>
        <w:rPr>
          <w:rStyle w:val="fontstyle01"/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br/>
      </w:r>
      <w:r>
        <w:rPr>
          <w:rStyle w:val="fontstyle01"/>
          <w:rFonts w:ascii="Times New Roman" w:hAnsi="Times New Roman"/>
        </w:rPr>
        <w:t>MÔN: TOÁN 10 – TH</w:t>
      </w:r>
      <w:r>
        <w:rPr>
          <w:rStyle w:val="fontstyle01"/>
          <w:rFonts w:ascii="Times New Roman" w:hAnsi="Times New Roman"/>
        </w:rPr>
        <w:t>Ờ</w:t>
      </w:r>
      <w:r>
        <w:rPr>
          <w:rStyle w:val="fontstyle01"/>
          <w:rFonts w:ascii="Times New Roman" w:hAnsi="Times New Roman"/>
        </w:rPr>
        <w:t>I GIAN LÀM BÀI: 90 phút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"/>
        <w:gridCol w:w="1192"/>
        <w:gridCol w:w="1104"/>
        <w:gridCol w:w="7445"/>
        <w:gridCol w:w="880"/>
        <w:gridCol w:w="892"/>
        <w:gridCol w:w="847"/>
        <w:gridCol w:w="1006"/>
      </w:tblGrid>
      <w:tr w:rsidR="00080DA1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N</w:t>
            </w:r>
            <w:r>
              <w:rPr>
                <w:rStyle w:val="fontstyle01"/>
                <w:sz w:val="22"/>
                <w:szCs w:val="22"/>
              </w:rPr>
              <w:t>ộ</w:t>
            </w:r>
            <w:r>
              <w:rPr>
                <w:rStyle w:val="fontstyle01"/>
                <w:sz w:val="22"/>
                <w:szCs w:val="22"/>
              </w:rPr>
              <w:t xml:space="preserve">i </w:t>
            </w:r>
            <w:r>
              <w:rPr>
                <w:rStyle w:val="fontstyle01"/>
                <w:sz w:val="22"/>
                <w:szCs w:val="22"/>
              </w:rPr>
              <w:t>dung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ki</w:t>
            </w:r>
            <w:r>
              <w:rPr>
                <w:rStyle w:val="fontstyle01"/>
                <w:sz w:val="22"/>
                <w:szCs w:val="22"/>
              </w:rPr>
              <w:t>ế</w:t>
            </w:r>
            <w:r>
              <w:rPr>
                <w:rStyle w:val="fontstyle01"/>
                <w:sz w:val="22"/>
                <w:szCs w:val="22"/>
              </w:rPr>
              <w:t>n th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Đơn v</w:t>
            </w:r>
            <w:r>
              <w:rPr>
                <w:rStyle w:val="fontstyle01"/>
                <w:sz w:val="22"/>
                <w:szCs w:val="22"/>
              </w:rPr>
              <w:t>ị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ki</w:t>
            </w:r>
            <w:r>
              <w:rPr>
                <w:rStyle w:val="fontstyle01"/>
                <w:sz w:val="22"/>
                <w:szCs w:val="22"/>
              </w:rPr>
              <w:t>ế</w:t>
            </w:r>
            <w:r>
              <w:rPr>
                <w:rStyle w:val="fontstyle01"/>
                <w:sz w:val="22"/>
                <w:szCs w:val="22"/>
              </w:rPr>
              <w:t>n th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M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 đ</w:t>
            </w:r>
            <w:r>
              <w:rPr>
                <w:rStyle w:val="fontstyle01"/>
                <w:sz w:val="22"/>
                <w:szCs w:val="22"/>
              </w:rPr>
              <w:t>ộ</w:t>
            </w:r>
            <w:r>
              <w:rPr>
                <w:rStyle w:val="fontstyle01"/>
                <w:sz w:val="22"/>
                <w:szCs w:val="22"/>
              </w:rPr>
              <w:t xml:space="preserve"> ki</w:t>
            </w:r>
            <w:r>
              <w:rPr>
                <w:rStyle w:val="fontstyle01"/>
                <w:sz w:val="22"/>
                <w:szCs w:val="22"/>
              </w:rPr>
              <w:t>ế</w:t>
            </w:r>
            <w:r>
              <w:rPr>
                <w:rStyle w:val="fontstyle01"/>
                <w:sz w:val="22"/>
                <w:szCs w:val="22"/>
              </w:rPr>
              <w:t>n th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c, kĩ năng c</w:t>
            </w:r>
            <w:r>
              <w:rPr>
                <w:rStyle w:val="fontstyle01"/>
                <w:sz w:val="22"/>
                <w:szCs w:val="22"/>
              </w:rPr>
              <w:t>ầ</w:t>
            </w:r>
            <w:r>
              <w:rPr>
                <w:rStyle w:val="fontstyle01"/>
                <w:sz w:val="22"/>
                <w:szCs w:val="22"/>
              </w:rPr>
              <w:t>n ki</w:t>
            </w:r>
            <w:r>
              <w:rPr>
                <w:rStyle w:val="fontstyle01"/>
                <w:sz w:val="22"/>
                <w:szCs w:val="22"/>
              </w:rPr>
              <w:t>ể</w:t>
            </w:r>
            <w:r>
              <w:rPr>
                <w:rStyle w:val="fontstyle01"/>
                <w:sz w:val="22"/>
                <w:szCs w:val="22"/>
              </w:rPr>
              <w:t>m tra, đánh giá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S</w:t>
            </w:r>
            <w:r>
              <w:rPr>
                <w:rStyle w:val="fontstyle01"/>
                <w:sz w:val="22"/>
                <w:szCs w:val="22"/>
              </w:rPr>
              <w:t>ố</w:t>
            </w:r>
            <w:r>
              <w:rPr>
                <w:rStyle w:val="fontstyle01"/>
                <w:sz w:val="22"/>
                <w:szCs w:val="22"/>
              </w:rPr>
              <w:t xml:space="preserve"> câu h</w:t>
            </w:r>
            <w:r>
              <w:rPr>
                <w:rStyle w:val="fontstyle01"/>
                <w:sz w:val="22"/>
                <w:szCs w:val="22"/>
              </w:rPr>
              <w:t>ỏ</w:t>
            </w:r>
            <w:r>
              <w:rPr>
                <w:rStyle w:val="fontstyle01"/>
                <w:sz w:val="22"/>
                <w:szCs w:val="22"/>
              </w:rPr>
              <w:t>i theo m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 đ</w:t>
            </w:r>
            <w:r>
              <w:rPr>
                <w:rStyle w:val="fontstyle01"/>
                <w:sz w:val="22"/>
                <w:szCs w:val="22"/>
              </w:rPr>
              <w:t>ộ</w:t>
            </w:r>
            <w:r>
              <w:rPr>
                <w:rStyle w:val="fontstyle01"/>
                <w:sz w:val="22"/>
                <w:szCs w:val="22"/>
              </w:rPr>
              <w:t xml:space="preserve"> nh</w:t>
            </w:r>
            <w:r>
              <w:rPr>
                <w:rStyle w:val="fontstyle01"/>
                <w:sz w:val="22"/>
                <w:szCs w:val="22"/>
              </w:rPr>
              <w:t>ậ</w:t>
            </w:r>
            <w:r>
              <w:rPr>
                <w:rStyle w:val="fontstyle01"/>
                <w:sz w:val="22"/>
                <w:szCs w:val="22"/>
              </w:rPr>
              <w:t>n th</w:t>
            </w:r>
            <w:r>
              <w:rPr>
                <w:rStyle w:val="fontstyle01"/>
                <w:sz w:val="22"/>
                <w:szCs w:val="22"/>
              </w:rPr>
              <w:t>ứ</w:t>
            </w:r>
            <w:r>
              <w:rPr>
                <w:rStyle w:val="fontstyle01"/>
                <w:sz w:val="22"/>
                <w:szCs w:val="22"/>
              </w:rPr>
              <w:t>c</w:t>
            </w:r>
          </w:p>
        </w:tc>
      </w:tr>
      <w:tr w:rsidR="00080DA1">
        <w:trPr>
          <w:trHeight w:val="246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Nh</w:t>
            </w:r>
            <w:r>
              <w:rPr>
                <w:rStyle w:val="fontstyle01"/>
                <w:sz w:val="22"/>
                <w:szCs w:val="22"/>
              </w:rPr>
              <w:t>ậ</w:t>
            </w:r>
            <w:r>
              <w:rPr>
                <w:rStyle w:val="fontstyle01"/>
                <w:sz w:val="22"/>
                <w:szCs w:val="22"/>
              </w:rPr>
              <w:t>n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bi</w:t>
            </w:r>
            <w:r>
              <w:rPr>
                <w:rStyle w:val="fontstyle01"/>
                <w:sz w:val="22"/>
                <w:szCs w:val="22"/>
              </w:rPr>
              <w:t>ế</w:t>
            </w:r>
            <w:r>
              <w:rPr>
                <w:rStyle w:val="fontstyle01"/>
                <w:sz w:val="22"/>
                <w:szCs w:val="22"/>
              </w:rPr>
              <w:t>t</w:t>
            </w:r>
          </w:p>
        </w:tc>
        <w:tc>
          <w:tcPr>
            <w:tcW w:w="892" w:type="dxa"/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Thông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hi</w:t>
            </w:r>
            <w:r>
              <w:rPr>
                <w:rStyle w:val="fontstyle01"/>
                <w:sz w:val="22"/>
                <w:szCs w:val="22"/>
              </w:rPr>
              <w:t>ể</w:t>
            </w:r>
            <w:r>
              <w:rPr>
                <w:rStyle w:val="fontstyle01"/>
                <w:sz w:val="22"/>
                <w:szCs w:val="22"/>
              </w:rPr>
              <w:t>u</w:t>
            </w: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V</w:t>
            </w:r>
            <w:r>
              <w:rPr>
                <w:rStyle w:val="fontstyle01"/>
                <w:sz w:val="22"/>
                <w:szCs w:val="22"/>
              </w:rPr>
              <w:t>ậ</w:t>
            </w:r>
            <w:r>
              <w:rPr>
                <w:rStyle w:val="fontstyle01"/>
                <w:sz w:val="22"/>
                <w:szCs w:val="22"/>
              </w:rPr>
              <w:t>n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d</w:t>
            </w:r>
            <w:r>
              <w:rPr>
                <w:rStyle w:val="fontstyle01"/>
                <w:sz w:val="22"/>
                <w:szCs w:val="22"/>
              </w:rPr>
              <w:t>ụ</w:t>
            </w:r>
            <w:r>
              <w:rPr>
                <w:rStyle w:val="fontstyle01"/>
                <w:sz w:val="22"/>
                <w:szCs w:val="22"/>
              </w:rPr>
              <w:t>ng</w:t>
            </w:r>
          </w:p>
        </w:tc>
        <w:tc>
          <w:tcPr>
            <w:tcW w:w="1060" w:type="dxa"/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V</w:t>
            </w:r>
            <w:r>
              <w:rPr>
                <w:rStyle w:val="fontstyle01"/>
                <w:sz w:val="22"/>
                <w:szCs w:val="22"/>
              </w:rPr>
              <w:t>ậ</w:t>
            </w:r>
            <w:r>
              <w:rPr>
                <w:rStyle w:val="fontstyle01"/>
                <w:sz w:val="22"/>
                <w:szCs w:val="22"/>
              </w:rPr>
              <w:t>n d</w:t>
            </w:r>
            <w:r>
              <w:rPr>
                <w:rStyle w:val="fontstyle01"/>
                <w:sz w:val="22"/>
                <w:szCs w:val="22"/>
              </w:rPr>
              <w:t>ụ</w:t>
            </w:r>
            <w:r>
              <w:rPr>
                <w:rStyle w:val="fontstyle01"/>
                <w:sz w:val="22"/>
                <w:szCs w:val="22"/>
              </w:rPr>
              <w:t>ng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  <w:sz w:val="22"/>
                <w:szCs w:val="22"/>
              </w:rPr>
              <w:t>cao</w:t>
            </w:r>
          </w:p>
        </w:tc>
      </w:tr>
      <w:tr w:rsidR="00080DA1">
        <w:trPr>
          <w:trHeight w:val="1861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2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  <w:r>
              <w:t>B</w:t>
            </w:r>
            <w:r>
              <w:t>ấ</w:t>
            </w:r>
            <w:r>
              <w:t>t phương trình b</w:t>
            </w:r>
            <w:r>
              <w:t>ậ</w:t>
            </w:r>
            <w:r>
              <w:t>c hai m</w:t>
            </w:r>
            <w:r>
              <w:t>ộ</w:t>
            </w:r>
            <w:r>
              <w:t xml:space="preserve">t </w:t>
            </w:r>
            <w:r>
              <w:t>ẩ</w:t>
            </w:r>
            <w: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 của tam thức bậc hai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before="40"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tam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c hai. </w:t>
            </w:r>
          </w:p>
          <w:p w:rsidR="00080DA1" w:rsidRDefault="00552340">
            <w:pPr>
              <w:spacing w:before="40"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nghi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và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tam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c hai. </w:t>
            </w:r>
          </w:p>
          <w:p w:rsidR="00080DA1" w:rsidRDefault="00552340">
            <w:pPr>
              <w:spacing w:before="40"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Xét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tam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hai.</w:t>
            </w:r>
          </w:p>
          <w:p w:rsidR="00080DA1" w:rsidRDefault="005523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- Áp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xét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tam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quy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toán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bất phương trình bậc hai một ẩn.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plương trình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n. -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phương trình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n. - Áp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phương trình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vào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ễ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n.( ví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: xác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chi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cao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đa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xe có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qua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có hình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parabol,..)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Phương trình quy về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bậc 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Giải được phương trình dạng </w:t>
            </w:r>
            <w:r>
              <w:rPr>
                <w:rFonts w:ascii="Times New Roman" w:hAnsi="Times New Roman" w:cs="Times New Roman"/>
                <w:position w:val="-12"/>
              </w:rPr>
              <w:object w:dxaOrig="2916" w:dyaOrig="4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pt;height:22pt" o:ole="">
                  <v:imagedata r:id="rId7" o:title=""/>
                </v:shape>
                <o:OLEObject Type="Embed" ProgID="Equation.DSMT4" ShapeID="_x0000_i1025" DrawAspect="Content" ObjectID="_1722404035" r:id="rId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0DA1" w:rsidRDefault="005523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Giải được phương trìh dang </w:t>
            </w:r>
            <w:r>
              <w:rPr>
                <w:rFonts w:ascii="Times New Roman" w:hAnsi="Times New Roman" w:cs="Times New Roman"/>
                <w:position w:val="-8"/>
              </w:rPr>
              <w:object w:dxaOrig="2136" w:dyaOrig="396">
                <v:shape id="_x0000_i1026" type="#_x0000_t75" style="width:106.65pt;height:20pt" o:ole="">
                  <v:imagedata r:id="rId9" o:title=""/>
                </v:shape>
                <o:OLEObject Type="Embed" ProgID="Equation.DSMT4" ShapeID="_x0000_i1026" DrawAspect="Content" ObjectID="_1722404036" r:id="rId1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N</w:t>
            </w:r>
            <w:r>
              <w:rPr>
                <w:rStyle w:val="fontstyle01"/>
                <w:sz w:val="16"/>
                <w:szCs w:val="16"/>
              </w:rPr>
              <w:t>ộ</w:t>
            </w:r>
            <w:r>
              <w:rPr>
                <w:rStyle w:val="fontstyle01"/>
                <w:sz w:val="16"/>
                <w:szCs w:val="16"/>
              </w:rPr>
              <w:t>i dung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ki</w:t>
            </w:r>
            <w:r>
              <w:rPr>
                <w:rStyle w:val="fontstyle01"/>
                <w:sz w:val="16"/>
                <w:szCs w:val="16"/>
              </w:rPr>
              <w:t>ế</w:t>
            </w:r>
            <w:r>
              <w:rPr>
                <w:rStyle w:val="fontstyle01"/>
                <w:sz w:val="16"/>
                <w:szCs w:val="16"/>
              </w:rPr>
              <w:t>n th</w:t>
            </w:r>
            <w:r>
              <w:rPr>
                <w:rStyle w:val="fontstyle01"/>
                <w:sz w:val="16"/>
                <w:szCs w:val="16"/>
              </w:rPr>
              <w:t>ứ</w:t>
            </w:r>
            <w:r>
              <w:rPr>
                <w:rStyle w:val="fontstyle01"/>
                <w:sz w:val="16"/>
                <w:szCs w:val="16"/>
              </w:rPr>
              <w:t>c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Đơn v</w:t>
            </w:r>
            <w:r>
              <w:rPr>
                <w:rStyle w:val="fontstyle01"/>
                <w:sz w:val="16"/>
                <w:szCs w:val="16"/>
              </w:rPr>
              <w:t>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ki</w:t>
            </w:r>
            <w:r>
              <w:rPr>
                <w:rStyle w:val="fontstyle01"/>
                <w:sz w:val="16"/>
                <w:szCs w:val="16"/>
              </w:rPr>
              <w:t>ế</w:t>
            </w:r>
            <w:r>
              <w:rPr>
                <w:rStyle w:val="fontstyle01"/>
                <w:sz w:val="16"/>
                <w:szCs w:val="16"/>
              </w:rPr>
              <w:t>n th</w:t>
            </w:r>
            <w:r>
              <w:rPr>
                <w:rStyle w:val="fontstyle01"/>
                <w:sz w:val="16"/>
                <w:szCs w:val="16"/>
              </w:rPr>
              <w:t>ứ</w:t>
            </w:r>
            <w:r>
              <w:rPr>
                <w:rStyle w:val="fontstyle01"/>
                <w:sz w:val="16"/>
                <w:szCs w:val="16"/>
              </w:rPr>
              <w:t>c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M</w:t>
            </w:r>
            <w:r>
              <w:rPr>
                <w:rStyle w:val="fontstyle01"/>
                <w:sz w:val="20"/>
                <w:szCs w:val="20"/>
              </w:rPr>
              <w:t>ứ</w:t>
            </w:r>
            <w:r>
              <w:rPr>
                <w:rStyle w:val="fontstyle01"/>
                <w:sz w:val="20"/>
                <w:szCs w:val="20"/>
              </w:rPr>
              <w:t>c đ</w:t>
            </w:r>
            <w:r>
              <w:rPr>
                <w:rStyle w:val="fontstyle01"/>
                <w:sz w:val="20"/>
                <w:szCs w:val="20"/>
              </w:rPr>
              <w:t>ộ</w:t>
            </w:r>
            <w:r>
              <w:rPr>
                <w:rStyle w:val="fontstyle01"/>
                <w:sz w:val="20"/>
                <w:szCs w:val="20"/>
              </w:rPr>
              <w:t xml:space="preserve"> ki</w:t>
            </w:r>
            <w:r>
              <w:rPr>
                <w:rStyle w:val="fontstyle01"/>
                <w:sz w:val="20"/>
                <w:szCs w:val="20"/>
              </w:rPr>
              <w:t>ế</w:t>
            </w:r>
            <w:r>
              <w:rPr>
                <w:rStyle w:val="fontstyle01"/>
                <w:sz w:val="20"/>
                <w:szCs w:val="20"/>
              </w:rPr>
              <w:t>n th</w:t>
            </w:r>
            <w:r>
              <w:rPr>
                <w:rStyle w:val="fontstyle01"/>
                <w:sz w:val="20"/>
                <w:szCs w:val="20"/>
              </w:rPr>
              <w:t>ứ</w:t>
            </w:r>
            <w:r>
              <w:rPr>
                <w:rStyle w:val="fontstyle01"/>
                <w:sz w:val="20"/>
                <w:szCs w:val="20"/>
              </w:rPr>
              <w:t>c, kĩ năng c</w:t>
            </w:r>
            <w:r>
              <w:rPr>
                <w:rStyle w:val="fontstyle01"/>
                <w:sz w:val="20"/>
                <w:szCs w:val="20"/>
              </w:rPr>
              <w:t>ầ</w:t>
            </w:r>
            <w:r>
              <w:rPr>
                <w:rStyle w:val="fontstyle01"/>
                <w:sz w:val="20"/>
                <w:szCs w:val="20"/>
              </w:rPr>
              <w:t>n ki</w:t>
            </w:r>
            <w:r>
              <w:rPr>
                <w:rStyle w:val="fontstyle01"/>
                <w:sz w:val="20"/>
                <w:szCs w:val="20"/>
              </w:rPr>
              <w:t>ể</w:t>
            </w:r>
            <w:r>
              <w:rPr>
                <w:rStyle w:val="fontstyle01"/>
                <w:sz w:val="20"/>
                <w:szCs w:val="20"/>
              </w:rPr>
              <w:t>m tra, đánh giá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S</w:t>
            </w:r>
            <w:r>
              <w:rPr>
                <w:rStyle w:val="fontstyle01"/>
                <w:sz w:val="16"/>
                <w:szCs w:val="16"/>
              </w:rPr>
              <w:t>ố</w:t>
            </w:r>
            <w:r>
              <w:rPr>
                <w:rStyle w:val="fontstyle01"/>
                <w:sz w:val="16"/>
                <w:szCs w:val="16"/>
              </w:rPr>
              <w:t xml:space="preserve"> câu h</w:t>
            </w:r>
            <w:r>
              <w:rPr>
                <w:rStyle w:val="fontstyle01"/>
                <w:sz w:val="16"/>
                <w:szCs w:val="16"/>
              </w:rPr>
              <w:t>ỏ</w:t>
            </w:r>
            <w:r>
              <w:rPr>
                <w:rStyle w:val="fontstyle01"/>
                <w:sz w:val="16"/>
                <w:szCs w:val="16"/>
              </w:rPr>
              <w:t>i theo m</w:t>
            </w:r>
            <w:r>
              <w:rPr>
                <w:rStyle w:val="fontstyle01"/>
                <w:sz w:val="16"/>
                <w:szCs w:val="16"/>
              </w:rPr>
              <w:t>ứ</w:t>
            </w:r>
            <w:r>
              <w:rPr>
                <w:rStyle w:val="fontstyle01"/>
                <w:sz w:val="16"/>
                <w:szCs w:val="16"/>
              </w:rPr>
              <w:t>c đ</w:t>
            </w:r>
            <w:r>
              <w:rPr>
                <w:rStyle w:val="fontstyle01"/>
                <w:sz w:val="16"/>
                <w:szCs w:val="16"/>
              </w:rPr>
              <w:t>ộ</w:t>
            </w:r>
            <w:r>
              <w:rPr>
                <w:rStyle w:val="fontstyle01"/>
                <w:sz w:val="16"/>
                <w:szCs w:val="16"/>
              </w:rPr>
              <w:t xml:space="preserve"> nh</w:t>
            </w:r>
            <w:r>
              <w:rPr>
                <w:rStyle w:val="fontstyle01"/>
                <w:sz w:val="16"/>
                <w:szCs w:val="16"/>
              </w:rPr>
              <w:t>ậ</w:t>
            </w:r>
            <w:r>
              <w:rPr>
                <w:rStyle w:val="fontstyle01"/>
                <w:sz w:val="16"/>
                <w:szCs w:val="16"/>
              </w:rPr>
              <w:t>n th</w:t>
            </w:r>
            <w:r>
              <w:rPr>
                <w:rStyle w:val="fontstyle01"/>
                <w:sz w:val="16"/>
                <w:szCs w:val="16"/>
              </w:rPr>
              <w:t>ứ</w:t>
            </w:r>
            <w:r>
              <w:rPr>
                <w:rStyle w:val="fontstyle01"/>
                <w:sz w:val="16"/>
                <w:szCs w:val="16"/>
              </w:rPr>
              <w:t>c</w:t>
            </w:r>
          </w:p>
        </w:tc>
      </w:tr>
      <w:tr w:rsidR="00080DA1">
        <w:trPr>
          <w:trHeight w:val="246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Nh</w:t>
            </w:r>
            <w:r>
              <w:rPr>
                <w:rStyle w:val="fontstyle01"/>
                <w:sz w:val="16"/>
                <w:szCs w:val="16"/>
              </w:rPr>
              <w:t>ậ</w:t>
            </w:r>
            <w:r>
              <w:rPr>
                <w:rStyle w:val="fontstyle01"/>
                <w:sz w:val="16"/>
                <w:szCs w:val="16"/>
              </w:rPr>
              <w:t>n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bi</w:t>
            </w:r>
            <w:r>
              <w:rPr>
                <w:rStyle w:val="fontstyle01"/>
                <w:sz w:val="16"/>
                <w:szCs w:val="16"/>
              </w:rPr>
              <w:t>ế</w:t>
            </w:r>
            <w:r>
              <w:rPr>
                <w:rStyle w:val="fontstyle01"/>
                <w:sz w:val="16"/>
                <w:szCs w:val="16"/>
              </w:rPr>
              <w:t>t</w:t>
            </w:r>
          </w:p>
        </w:tc>
        <w:tc>
          <w:tcPr>
            <w:tcW w:w="892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Thông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hi</w:t>
            </w:r>
            <w:r>
              <w:rPr>
                <w:rStyle w:val="fontstyle01"/>
                <w:sz w:val="16"/>
                <w:szCs w:val="16"/>
              </w:rPr>
              <w:t>ể</w:t>
            </w:r>
            <w:r>
              <w:rPr>
                <w:rStyle w:val="fontstyle01"/>
                <w:sz w:val="16"/>
                <w:szCs w:val="16"/>
              </w:rPr>
              <w:t>u</w:t>
            </w: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V</w:t>
            </w:r>
            <w:r>
              <w:rPr>
                <w:rStyle w:val="fontstyle01"/>
                <w:sz w:val="16"/>
                <w:szCs w:val="16"/>
              </w:rPr>
              <w:t>ậ</w:t>
            </w:r>
            <w:r>
              <w:rPr>
                <w:rStyle w:val="fontstyle01"/>
                <w:sz w:val="16"/>
                <w:szCs w:val="16"/>
              </w:rPr>
              <w:t>n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d</w:t>
            </w:r>
            <w:r>
              <w:rPr>
                <w:rStyle w:val="fontstyle01"/>
                <w:sz w:val="16"/>
                <w:szCs w:val="16"/>
              </w:rPr>
              <w:t>ụ</w:t>
            </w:r>
            <w:r>
              <w:rPr>
                <w:rStyle w:val="fontstyle01"/>
                <w:sz w:val="16"/>
                <w:szCs w:val="16"/>
              </w:rPr>
              <w:t>ng</w:t>
            </w:r>
          </w:p>
        </w:tc>
        <w:tc>
          <w:tcPr>
            <w:tcW w:w="1060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V</w:t>
            </w:r>
            <w:r>
              <w:rPr>
                <w:rStyle w:val="fontstyle01"/>
                <w:sz w:val="16"/>
                <w:szCs w:val="16"/>
              </w:rPr>
              <w:t>ậ</w:t>
            </w:r>
            <w:r>
              <w:rPr>
                <w:rStyle w:val="fontstyle01"/>
                <w:sz w:val="16"/>
                <w:szCs w:val="16"/>
              </w:rPr>
              <w:t>n d</w:t>
            </w:r>
            <w:r>
              <w:rPr>
                <w:rStyle w:val="fontstyle01"/>
                <w:sz w:val="16"/>
                <w:szCs w:val="16"/>
              </w:rPr>
              <w:t>ụ</w:t>
            </w:r>
            <w:r>
              <w:rPr>
                <w:rStyle w:val="fontstyle01"/>
                <w:sz w:val="16"/>
                <w:szCs w:val="16"/>
              </w:rPr>
              <w:t>ng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Style w:val="fontstyle01"/>
                <w:sz w:val="16"/>
                <w:szCs w:val="16"/>
              </w:rPr>
              <w:t>cao</w:t>
            </w:r>
          </w:p>
        </w:tc>
      </w:tr>
      <w:tr w:rsidR="00080DA1">
        <w:trPr>
          <w:trHeight w:val="1566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4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</w:pPr>
            <w:r>
              <w:rPr>
                <w:rStyle w:val="fontstyle01"/>
                <w:sz w:val="22"/>
                <w:szCs w:val="24"/>
              </w:rPr>
              <w:t xml:space="preserve">2. </w:t>
            </w:r>
            <w:r>
              <w:rPr>
                <w:rStyle w:val="fontstyle01"/>
                <w:sz w:val="22"/>
                <w:szCs w:val="24"/>
              </w:rPr>
              <w:t>Đ</w:t>
            </w:r>
            <w:r>
              <w:rPr>
                <w:rStyle w:val="fontstyle01"/>
                <w:sz w:val="22"/>
                <w:szCs w:val="24"/>
              </w:rPr>
              <w:t>ạ</w:t>
            </w:r>
            <w:r>
              <w:rPr>
                <w:rStyle w:val="fontstyle01"/>
                <w:sz w:val="22"/>
                <w:szCs w:val="24"/>
              </w:rPr>
              <w:t>i s</w:t>
            </w:r>
            <w:r>
              <w:rPr>
                <w:rStyle w:val="fontstyle01"/>
                <w:sz w:val="22"/>
                <w:szCs w:val="24"/>
              </w:rPr>
              <w:t>ố</w:t>
            </w:r>
            <w:r>
              <w:rPr>
                <w:rStyle w:val="fontstyle01"/>
                <w:sz w:val="22"/>
                <w:szCs w:val="24"/>
              </w:rPr>
              <w:t xml:space="preserve"> t</w:t>
            </w:r>
            <w:r>
              <w:rPr>
                <w:rStyle w:val="fontstyle01"/>
                <w:sz w:val="22"/>
                <w:szCs w:val="24"/>
              </w:rPr>
              <w:t>ổ</w:t>
            </w:r>
            <w:r>
              <w:rPr>
                <w:rStyle w:val="fontstyle01"/>
                <w:sz w:val="22"/>
                <w:szCs w:val="24"/>
              </w:rPr>
              <w:t xml:space="preserve"> h</w:t>
            </w:r>
            <w:r>
              <w:rPr>
                <w:rStyle w:val="fontstyle01"/>
                <w:sz w:val="22"/>
                <w:szCs w:val="24"/>
              </w:rPr>
              <w:t>ợ</w:t>
            </w:r>
            <w:r>
              <w:rPr>
                <w:rStyle w:val="fontstyle01"/>
                <w:sz w:val="22"/>
                <w:szCs w:val="24"/>
              </w:rPr>
              <w:t>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 vị, chỉnh hợp, tổ hợp.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Thông qua ví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các khái ni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hoán vi,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và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p. 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các hoán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p,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trong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ng tình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hu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đơn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n; tính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hoán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p,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.;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các hoán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p,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máy tính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tay.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 thức Newton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công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khai tri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c Newton </w:t>
            </w:r>
            <w:r>
              <w:rPr>
                <w:rFonts w:ascii="Times New Roman" w:hAnsi="Times New Roman" w:cs="Times New Roman"/>
                <w:position w:val="-10"/>
              </w:rPr>
              <w:object w:dxaOrig="780" w:dyaOrig="360">
                <v:shape id="_x0000_i1027" type="#_x0000_t75" style="width:39.35pt;height:18pt" o:ole="">
                  <v:imagedata r:id="rId11" o:title=""/>
                </v:shape>
                <o:OLEObject Type="Embed" ProgID="Equation.DSMT4" ShapeID="_x0000_i1027" DrawAspect="Content" ObjectID="_1722404037" r:id="rId12"/>
              </w:objec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; Khai tri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các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Newton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mũ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p </w:t>
            </w:r>
            <w:r>
              <w:rPr>
                <w:rFonts w:ascii="Times New Roman" w:hAnsi="Times New Roman" w:cs="Times New Roman"/>
                <w:position w:val="-10"/>
              </w:rPr>
              <w:object w:dxaOrig="696" w:dyaOrig="324">
                <v:shape id="_x0000_i1028" type="#_x0000_t75" style="width:34.65pt;height:16pt" o:ole="">
                  <v:imagedata r:id="rId13" o:title=""/>
                </v:shape>
                <o:OLEObject Type="Embed" ProgID="Equation.DSMT4" ShapeID="_x0000_i1028" DrawAspect="Content" ObjectID="_1722404038" r:id="rId14"/>
              </w:objec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ộ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i dung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ế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th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Đơn v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ế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th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 đ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ộ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ki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ế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th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c, kĩ năng c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ầ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ki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ể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m tra, đánh giá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ố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câu 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ỏ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i theo m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 đ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ộ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nh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ậ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 th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ứ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80DA1">
        <w:trPr>
          <w:trHeight w:val="246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Nh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ậ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bi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ế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892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Thông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hi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ể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851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ậ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ụ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ng</w:t>
            </w:r>
          </w:p>
        </w:tc>
        <w:tc>
          <w:tcPr>
            <w:tcW w:w="1060" w:type="dxa"/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ậ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ụ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ng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cao</w:t>
            </w:r>
          </w:p>
        </w:tc>
      </w:tr>
      <w:tr w:rsidR="00080DA1">
        <w:trPr>
          <w:trHeight w:val="1791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Phương pháp t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ọ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a đ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trong m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ặ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t ph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ẳ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ng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Tọa độ của vectơ.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vectơ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- Tìm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vectơ,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dài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vectơ 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hai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mút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nó. -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a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các phép toán vectơ trong tính toán. -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pháp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vào bài toán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tam giác. -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đô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vectơ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liên quan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ễ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(vi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: vi tri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trên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,...).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thẳng trong mặt phẳng tọa độ.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trình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quát và phương trìhh tham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trong măt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trình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trong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t: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và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vectơ pháp tuy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n;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và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ectơ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phương;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hai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m.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thích đươc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liên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ồ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hàm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và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trong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nhau, song song, trùng nhau, vuông góc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nhau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phương pháp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080DA1" w:rsidRDefault="00552340">
            <w:pPr>
              <w:spacing w:after="40" w:line="360" w:lineRule="auto"/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c công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tính góc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hai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ng.</w:t>
            </w:r>
          </w:p>
          <w:p w:rsidR="00080DA1" w:rsidRDefault="005523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kho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cách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ừ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phương pháp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-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phương trình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có liên quan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tròn trong mặt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phẳng tọa độ.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 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tâm và bán kinh;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ba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mà đương tròn đi qua; xác đinh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tâm và bán kinh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 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phương trình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tròn. – Vi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trìhh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tuy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ng tròn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khi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toa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đi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m. -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phương trinh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liên quan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(vi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: bài toán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chuy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tròn trong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li, ...).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trHeight w:val="212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 đường conic trong</w:t>
            </w:r>
          </w:p>
          <w:p w:rsidR="00080DA1" w:rsidRDefault="0055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 phẳng tọa độ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t đươc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ba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conic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hìh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c. 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phương trinh chinh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ba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conic trong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ẳ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to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. – Mô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ti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ễ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g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v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ở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ba đương conic (vi dư: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thich môt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trong Quang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,...).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Xác su</w:t>
            </w:r>
            <w:r>
              <w:rPr>
                <w:rFonts w:ascii="Times New Roman" w:hAnsi="Times New Roman"/>
              </w:rPr>
              <w:t>ấ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1" w:rsidRDefault="00552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trong m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bài toán đơn gi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phương pháp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(trư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phân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u). - Tính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trong môt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thí nghiêm l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p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cách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 sơ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ồ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hình cây (vi d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: tung xúc x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hai l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n, tinh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ng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xu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hiên trong hai l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tung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ng </w:t>
            </w:r>
            <w:r>
              <w:rPr>
                <w:rFonts w:ascii="Times New Roman" w:hAnsi="Times New Roman" w:cs="Times New Roman"/>
                <w:position w:val="-10"/>
              </w:rPr>
              <w:object w:dxaOrig="480" w:dyaOrig="324">
                <v:shape id="_x0000_i1029" type="#_x0000_t75" style="width:24pt;height:16pt" o:ole="">
                  <v:imagedata r:id="rId15" o:title=""/>
                </v:shape>
                <o:OLEObject Type="Embed" ProgID="Equation.DSMT4" ShapeID="_x0000_i1029" DrawAspect="Content" ObjectID="_1722404039" r:id="rId16"/>
              </w:objec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). - Mô t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các tinh ch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b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t. - Nh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khái ni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m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 và tinh đư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c xác su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t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a bi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n c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 xml:space="preserve"> 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FFFFFF"/>
              </w:rPr>
              <w:t>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1 câu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DA1">
        <w:trPr>
          <w:jc w:val="center"/>
        </w:trPr>
        <w:tc>
          <w:tcPr>
            <w:tcW w:w="2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ổ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ng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080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1" w:rsidRDefault="00552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080DA1" w:rsidRDefault="00080DA1">
      <w:pPr>
        <w:spacing w:after="120" w:line="240" w:lineRule="auto"/>
        <w:jc w:val="center"/>
        <w:rPr>
          <w:rStyle w:val="fontstyle01"/>
          <w:rFonts w:ascii="Times New Roman" w:hAnsi="Times New Roman"/>
        </w:rPr>
      </w:pPr>
    </w:p>
    <w:p w:rsidR="00080DA1" w:rsidRDefault="00080DA1"/>
    <w:sectPr w:rsidR="00080DA1">
      <w:pgSz w:w="16838" w:h="11906" w:orient="landscape"/>
      <w:pgMar w:top="1800" w:right="1440" w:bottom="1512" w:left="172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40" w:rsidRDefault="00552340">
      <w:pPr>
        <w:spacing w:line="240" w:lineRule="auto"/>
      </w:pPr>
      <w:r>
        <w:separator/>
      </w:r>
    </w:p>
  </w:endnote>
  <w:endnote w:type="continuationSeparator" w:id="0">
    <w:p w:rsidR="00552340" w:rsidRDefault="00552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40" w:rsidRDefault="00552340">
      <w:pPr>
        <w:spacing w:after="0"/>
      </w:pPr>
      <w:r>
        <w:separator/>
      </w:r>
    </w:p>
  </w:footnote>
  <w:footnote w:type="continuationSeparator" w:id="0">
    <w:p w:rsidR="00552340" w:rsidRDefault="005523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6D47B4"/>
    <w:multiLevelType w:val="singleLevel"/>
    <w:tmpl w:val="C06D47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5A4E13"/>
    <w:multiLevelType w:val="singleLevel"/>
    <w:tmpl w:val="DE5A4E13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3212"/>
    <w:rsid w:val="00050A31"/>
    <w:rsid w:val="000716D2"/>
    <w:rsid w:val="00071AAB"/>
    <w:rsid w:val="00080DA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52340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349A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8F76511"/>
    <w:rsid w:val="4A6A3212"/>
    <w:rsid w:val="588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521F8C-93FE-464A-A80D-F12125D2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caption" w:semiHidden="1" w:unhideWhenUsed="1" w:qFormat="1"/>
    <w:lsdException w:name="table of figures" w:qFormat="1"/>
    <w:lsdException w:name="envelope return" w:qFormat="1"/>
    <w:lsdException w:name="annotation reference" w:qFormat="1"/>
    <w:lsdException w:name="page number" w:qFormat="1"/>
    <w:lsdException w:name="table of authorities" w:qFormat="1"/>
    <w:lsdException w:name="macro" w:qFormat="1"/>
    <w:lsdException w:name="toa heading" w:qFormat="1"/>
    <w:lsdException w:name="List 3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fontstyle01">
    <w:name w:val="fontstyle01"/>
    <w:rPr>
      <w:rFonts w:ascii="TimesNewRomanPS-BoldMT" w:hAnsi="TimesNewRomanPS-BoldMT" w:hint="default"/>
      <w:b/>
      <w:bCs/>
      <w:color w:val="000000"/>
      <w:sz w:val="26"/>
      <w:szCs w:val="26"/>
    </w:rPr>
  </w:style>
  <w:style w:type="character" w:customStyle="1" w:styleId="fontstyle21">
    <w:name w:val="fontstyle21"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753</Words>
  <Characters>4293</Characters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2022-08-18T13:13:00Z</dcterms:created>
  <dcterms:modified xsi:type="dcterms:W3CDTF">2022-08-19T01:47:00Z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FCA880F7E6C34F4281E460B1F4F830F2</vt:lpwstr>
  </property>
</Properties>
</file>