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EE1D" w14:textId="2A998AA5" w:rsidR="0016434E" w:rsidRPr="000F63F8" w:rsidRDefault="0016434E" w:rsidP="0016434E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F63F8">
        <w:rPr>
          <w:rFonts w:ascii="Palatino Linotype" w:hAnsi="Palatino Linotype"/>
          <w:b/>
          <w:bCs/>
          <w:sz w:val="36"/>
          <w:szCs w:val="36"/>
        </w:rPr>
        <w:t xml:space="preserve">CÁC CÂU XÁC SUẤT THỐNG KÊ – ĐÁP ÁN </w:t>
      </w:r>
      <w:r w:rsidR="00183CD9" w:rsidRPr="000F63F8">
        <w:rPr>
          <w:rFonts w:ascii="Palatino Linotype" w:hAnsi="Palatino Linotype"/>
          <w:b/>
          <w:bCs/>
          <w:sz w:val="36"/>
          <w:szCs w:val="36"/>
        </w:rPr>
        <w:t>NHÀ BÈ</w:t>
      </w:r>
    </w:p>
    <w:p w14:paraId="0C414A11" w14:textId="7D7603DC" w:rsidR="0094196C" w:rsidRPr="000F63F8" w:rsidRDefault="0094196C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/>
          <w:b/>
          <w:shd w:val="clear" w:color="auto" w:fill="FFFFFF"/>
          <w:lang w:val="nl-NL"/>
        </w:rPr>
        <w:t>Bài 1.</w:t>
      </w:r>
      <w:r w:rsidRPr="000F63F8">
        <w:rPr>
          <w:rFonts w:ascii="Palatino Linotype" w:hAnsi="Palatino Linotype"/>
          <w:shd w:val="clear" w:color="auto" w:fill="FFFFFF"/>
          <w:lang w:val="nl-NL"/>
        </w:rPr>
        <w:t xml:space="preserve"> Một công ty thương mại cần tuyển 2 nhân viên. Có 6 người nộp hồ sơ gồm 4 nam và 2 nữ. Giả sử rằng khả năng ứng xử của 6 người là như nhau.</w:t>
      </w:r>
    </w:p>
    <w:p w14:paraId="3FC31E6E" w14:textId="77777777" w:rsidR="0094196C" w:rsidRPr="000F63F8" w:rsidRDefault="0094196C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/>
          <w:shd w:val="clear" w:color="auto" w:fill="FFFFFF"/>
          <w:lang w:val="nl-NL"/>
        </w:rPr>
        <w:t>a) Hỏi công ty có bao nhiêu cách chọn ra 2 người từ 6 người nộp hồ sơ trên?</w:t>
      </w:r>
    </w:p>
    <w:p w14:paraId="3B733AE7" w14:textId="77777777" w:rsidR="0094196C" w:rsidRPr="000F63F8" w:rsidRDefault="0094196C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/>
          <w:shd w:val="clear" w:color="auto" w:fill="FFFFFF"/>
          <w:lang w:val="nl-NL"/>
        </w:rPr>
        <w:t>b) Tính xác suất để hai người trúng tuyển là 1 nam và 1 nữ.</w:t>
      </w:r>
    </w:p>
    <w:p w14:paraId="4EA77AB2" w14:textId="77777777" w:rsidR="0094196C" w:rsidRPr="000F63F8" w:rsidRDefault="0094196C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/>
          <w:shd w:val="clear" w:color="auto" w:fill="FFFFFF"/>
          <w:lang w:val="nl-NL"/>
        </w:rPr>
        <w:t>Giải</w:t>
      </w:r>
    </w:p>
    <w:p w14:paraId="0A1AE326" w14:textId="77777777" w:rsidR="0094196C" w:rsidRPr="000F63F8" w:rsidRDefault="0094196C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/>
          <w:shd w:val="clear" w:color="auto" w:fill="FFFFFF"/>
          <w:lang w:val="nl-NL"/>
        </w:rPr>
        <w:t xml:space="preserve">a) Người thứ nhất có 6 cách chọn, người thứ hai có 5 cách chọn </w:t>
      </w:r>
    </w:p>
    <w:p w14:paraId="4488CC2C" w14:textId="77777777" w:rsidR="0094196C" w:rsidRPr="000F63F8" w:rsidRDefault="0094196C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/>
          <w:shd w:val="clear" w:color="auto" w:fill="FFFFFF"/>
          <w:lang w:val="nl-NL"/>
        </w:rPr>
        <w:t>Số cách chọn ra 2 người là: 5.6 = 30</w:t>
      </w:r>
    </w:p>
    <w:p w14:paraId="4F0D83A2" w14:textId="77777777" w:rsidR="0094196C" w:rsidRPr="000F63F8" w:rsidRDefault="0094196C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/>
          <w:shd w:val="clear" w:color="auto" w:fill="FFFFFF"/>
          <w:lang w:val="nl-NL"/>
        </w:rPr>
        <w:t>b) Người nam có 4 cách chọn, người nữ có 2 cách chọn</w:t>
      </w:r>
    </w:p>
    <w:p w14:paraId="547FBAE9" w14:textId="77777777" w:rsidR="0094196C" w:rsidRPr="000F63F8" w:rsidRDefault="0094196C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/>
          <w:shd w:val="clear" w:color="auto" w:fill="FFFFFF"/>
          <w:lang w:val="nl-NL"/>
        </w:rPr>
        <w:t xml:space="preserve">Số cách chọn ra 1 nam, 1 nữ là: 4.2 = 8 </w:t>
      </w:r>
    </w:p>
    <w:p w14:paraId="43326D69" w14:textId="430E2951" w:rsidR="0094196C" w:rsidRPr="000F63F8" w:rsidRDefault="00AD68F0" w:rsidP="0094196C">
      <w:pPr>
        <w:spacing w:line="360" w:lineRule="auto"/>
        <w:rPr>
          <w:rFonts w:ascii="Palatino Linotype" w:hAnsi="Palatino Linotype"/>
          <w:shd w:val="clear" w:color="auto" w:fill="FFFFFF"/>
          <w:lang w:val="nl-NL"/>
        </w:rPr>
      </w:pPr>
      <w:r w:rsidRPr="000F63F8">
        <w:rPr>
          <w:rFonts w:ascii="Palatino Linotype" w:hAnsi="Palatino Linotype" w:cstheme="majorHAnsi"/>
          <w:noProof/>
        </w:rPr>
        <w:drawing>
          <wp:anchor distT="0" distB="0" distL="114300" distR="114300" simplePos="0" relativeHeight="251659264" behindDoc="0" locked="0" layoutInCell="1" allowOverlap="1" wp14:anchorId="4CFCE9E4" wp14:editId="399A3734">
            <wp:simplePos x="0" y="0"/>
            <wp:positionH relativeFrom="column">
              <wp:posOffset>5210787</wp:posOffset>
            </wp:positionH>
            <wp:positionV relativeFrom="paragraph">
              <wp:posOffset>84880</wp:posOffset>
            </wp:positionV>
            <wp:extent cx="1353820" cy="1252220"/>
            <wp:effectExtent l="0" t="0" r="0" b="5080"/>
            <wp:wrapSquare wrapText="bothSides"/>
            <wp:docPr id="6" name="Hình ảnh 6" descr="Many Colour Plastic Balls In Box Royalty-Free Stock Image |  CartoonDealer.com #19572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Hình ảnh 143" descr="Many Colour Plastic Balls In Box Royalty-Free Stock Image |  CartoonDealer.com #19572868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5" t="13300" r="11045" b="18455"/>
                    <a:stretch/>
                  </pic:blipFill>
                  <pic:spPr bwMode="auto">
                    <a:xfrm>
                      <a:off x="0" y="0"/>
                      <a:ext cx="13538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196C" w:rsidRPr="000F63F8">
        <w:rPr>
          <w:rFonts w:ascii="Palatino Linotype" w:hAnsi="Palatino Linotype"/>
          <w:shd w:val="clear" w:color="auto" w:fill="FFFFFF"/>
          <w:lang w:val="nl-NL"/>
        </w:rPr>
        <w:t xml:space="preserve">Xác suất là: (8 : 30).100 </w:t>
      </w:r>
      <w:r w:rsidR="0094196C" w:rsidRPr="000F63F8">
        <w:rPr>
          <w:rFonts w:ascii="Palatino Linotype" w:hAnsi="Palatino Linotype"/>
          <w:shd w:val="clear" w:color="auto" w:fill="FFFFFF"/>
        </w:rPr>
        <w:sym w:font="Symbol" w:char="F0BB"/>
      </w:r>
      <w:r w:rsidR="0094196C" w:rsidRPr="000F63F8">
        <w:rPr>
          <w:rFonts w:ascii="Palatino Linotype" w:hAnsi="Palatino Linotype"/>
          <w:shd w:val="clear" w:color="auto" w:fill="FFFFFF"/>
          <w:lang w:val="nl-NL"/>
        </w:rPr>
        <w:t xml:space="preserve"> 26,7</w:t>
      </w:r>
    </w:p>
    <w:p w14:paraId="0DA6A462" w14:textId="0B226F22" w:rsidR="00127BB4" w:rsidRPr="000F63F8" w:rsidRDefault="00127BB4" w:rsidP="00127BB4">
      <w:pPr>
        <w:spacing w:line="276" w:lineRule="auto"/>
        <w:rPr>
          <w:rFonts w:ascii="Palatino Linotype" w:hAnsi="Palatino Linotype" w:cstheme="majorHAnsi"/>
          <w:color w:val="333333"/>
          <w:shd w:val="clear" w:color="auto" w:fill="FFFFFF"/>
          <w:lang w:val="nl-NL"/>
        </w:rPr>
      </w:pPr>
      <w:r w:rsidRPr="000F63F8">
        <w:rPr>
          <w:rFonts w:ascii="Palatino Linotype" w:hAnsi="Palatino Linotype" w:cstheme="majorHAnsi"/>
          <w:b/>
          <w:bCs/>
          <w:lang w:val="nl-NL"/>
        </w:rPr>
        <w:t>Câu</w:t>
      </w:r>
      <w:r w:rsidRPr="000F63F8">
        <w:rPr>
          <w:rFonts w:ascii="Palatino Linotype" w:eastAsiaTheme="minorEastAsia" w:hAnsi="Palatino Linotype" w:cstheme="majorHAnsi"/>
          <w:b/>
          <w:bCs/>
          <w:lang w:val="nl-NL"/>
        </w:rPr>
        <w:t xml:space="preserve"> 2:</w:t>
      </w:r>
      <w:r w:rsidRPr="000F63F8">
        <w:rPr>
          <w:rFonts w:ascii="Palatino Linotype" w:eastAsiaTheme="minorEastAsia" w:hAnsi="Palatino Linotype" w:cstheme="majorHAnsi"/>
          <w:lang w:val="nl-NL"/>
        </w:rPr>
        <w:t xml:space="preserve"> </w:t>
      </w:r>
      <w:r w:rsidRPr="000F63F8">
        <w:rPr>
          <w:rFonts w:ascii="Palatino Linotype" w:hAnsi="Palatino Linotype" w:cstheme="majorHAnsi"/>
          <w:b/>
          <w:lang w:val="nl-NL"/>
        </w:rPr>
        <w:t>(0,5 điểm).</w:t>
      </w:r>
      <w:r w:rsidRPr="000F63F8">
        <w:rPr>
          <w:rFonts w:ascii="Palatino Linotype" w:hAnsi="Palatino Linotype" w:cstheme="majorHAnsi"/>
          <w:lang w:val="nl-NL"/>
        </w:rPr>
        <w:t xml:space="preserve"> </w:t>
      </w:r>
      <w:r w:rsidRPr="000F63F8">
        <w:rPr>
          <w:rFonts w:ascii="Palatino Linotype" w:hAnsi="Palatino Linotype" w:cstheme="majorHAnsi"/>
          <w:color w:val="333333"/>
          <w:shd w:val="clear" w:color="auto" w:fill="FFFFFF"/>
          <w:lang w:val="nl-NL"/>
        </w:rPr>
        <w:t>Một hộp đựng 8 quả cầu xanh, 12 quả cầu đỏ. Lấy ngẫu nhiên 1 quả cầu trong hộp, sau đó lấy ngẫu nhiên một quả cầu trong các quả cầu còn lại. Tính Xác suất để lấy được 2 quả cầu cùng màu.</w:t>
      </w:r>
    </w:p>
    <w:p w14:paraId="50FD225A" w14:textId="3A9500B8" w:rsidR="00127BB4" w:rsidRPr="000F63F8" w:rsidRDefault="00127BB4" w:rsidP="00127BB4">
      <w:pPr>
        <w:spacing w:line="276" w:lineRule="auto"/>
        <w:rPr>
          <w:rFonts w:ascii="Palatino Linotype" w:hAnsi="Palatino Linotype" w:cstheme="majorHAnsi"/>
          <w:color w:val="333333"/>
          <w:shd w:val="clear" w:color="auto" w:fill="FFFFFF"/>
          <w:lang w:val="nl-NL"/>
        </w:rPr>
      </w:pPr>
      <w:r w:rsidRPr="000F63F8">
        <w:rPr>
          <w:rFonts w:ascii="Palatino Linotype" w:hAnsi="Palatino Linotype" w:cstheme="majorHAnsi"/>
          <w:color w:val="333333"/>
          <w:shd w:val="clear" w:color="auto" w:fill="FFFFFF"/>
          <w:lang w:val="nl-NL"/>
        </w:rPr>
        <w:t>Giải</w:t>
      </w:r>
    </w:p>
    <w:p w14:paraId="7B3223B3" w14:textId="77777777" w:rsidR="00127BB4" w:rsidRPr="000F63F8" w:rsidRDefault="00127BB4" w:rsidP="00127BB4">
      <w:pPr>
        <w:rPr>
          <w:rStyle w:val="mjx-char"/>
          <w:rFonts w:ascii="Palatino Linotype" w:hAnsi="Palatino Linotype" w:cstheme="majorHAnsi"/>
          <w:color w:val="000000"/>
          <w:bdr w:val="none" w:sz="0" w:space="0" w:color="auto" w:frame="1"/>
          <w:shd w:val="clear" w:color="auto" w:fill="FFFFFF"/>
          <w:lang w:val="pt-BR"/>
        </w:rPr>
      </w:pPr>
      <w:r w:rsidRPr="000F63F8">
        <w:rPr>
          <w:rFonts w:ascii="Palatino Linotype" w:hAnsi="Palatino Linotype" w:cstheme="majorHAnsi"/>
          <w:color w:val="000000"/>
          <w:shd w:val="clear" w:color="auto" w:fill="FFFFFF"/>
          <w:lang w:val="nl-NL"/>
        </w:rPr>
        <w:t>Lấy ngẫu nhiên 1 quả cầu trong hộp, sau đó lấy ngẫu nhiên một quả cầu trong các quả cầu còn lại thì số phần tử không gian mẫu là: n(</w:t>
      </w:r>
      <w:r w:rsidRPr="000F63F8">
        <w:rPr>
          <w:rFonts w:ascii="Palatino Linotype" w:hAnsi="Palatino Linotype" w:cstheme="majorHAnsi"/>
          <w:color w:val="000000"/>
          <w:shd w:val="clear" w:color="auto" w:fill="FFFFFF"/>
        </w:rPr>
        <w:t>Ω</w:t>
      </w:r>
      <w:r w:rsidRPr="000F63F8">
        <w:rPr>
          <w:rFonts w:ascii="Palatino Linotype" w:hAnsi="Palatino Linotype" w:cstheme="majorHAnsi"/>
          <w:color w:val="000000"/>
          <w:shd w:val="clear" w:color="auto" w:fill="FFFFFF"/>
          <w:lang w:val="nl-NL"/>
        </w:rPr>
        <w:t>) = 20.19 = 380.</w:t>
      </w:r>
      <w:r w:rsidRPr="000F63F8">
        <w:rPr>
          <w:rFonts w:ascii="Palatino Linotype" w:hAnsi="Palatino Linotype" w:cstheme="majorHAnsi"/>
          <w:color w:val="000000"/>
          <w:lang w:val="nl-NL"/>
        </w:rPr>
        <w:br/>
      </w:r>
      <w:r w:rsidRPr="000F63F8">
        <w:rPr>
          <w:rFonts w:ascii="Palatino Linotype" w:hAnsi="Palatino Linotype" w:cstheme="majorHAnsi"/>
          <w:color w:val="000000"/>
          <w:shd w:val="clear" w:color="auto" w:fill="FFFFFF"/>
          <w:lang w:val="nl-NL"/>
        </w:rPr>
        <w:t>Gọi A là biến cố: “Lấy được 2 quả cầu cùng màu”.</w:t>
      </w:r>
      <w:r w:rsidRPr="000F63F8">
        <w:rPr>
          <w:rFonts w:ascii="Palatino Linotype" w:hAnsi="Palatino Linotype" w:cstheme="majorHAnsi"/>
          <w:color w:val="000000"/>
          <w:lang w:val="nl-NL"/>
        </w:rPr>
        <w:br/>
      </w:r>
      <w:r w:rsidRPr="000F63F8">
        <w:rPr>
          <w:rFonts w:ascii="Palatino Linotype" w:hAnsi="Palatino Linotype" w:cstheme="majorHAnsi"/>
          <w:color w:val="000000"/>
          <w:shd w:val="clear" w:color="auto" w:fill="FFFFFF"/>
          <w:lang w:val="nl-NL"/>
        </w:rPr>
        <w:t>TH1: Lấy được 2 quả cầu cùng màu xanh, có 8.7 = 56 cách.</w:t>
      </w:r>
      <w:r w:rsidRPr="000F63F8">
        <w:rPr>
          <w:rFonts w:ascii="Palatino Linotype" w:hAnsi="Palatino Linotype" w:cstheme="majorHAnsi"/>
          <w:color w:val="000000"/>
          <w:lang w:val="nl-NL"/>
        </w:rPr>
        <w:br/>
      </w:r>
      <w:r w:rsidRPr="000F63F8">
        <w:rPr>
          <w:rFonts w:ascii="Palatino Linotype" w:hAnsi="Palatino Linotype" w:cstheme="majorHAnsi"/>
          <w:color w:val="000000"/>
          <w:shd w:val="clear" w:color="auto" w:fill="FFFFFF"/>
          <w:lang w:val="nl-NL"/>
        </w:rPr>
        <w:t>TH2: Lấy được 2 quả cầu cùng màu đỏ, có 12.11 = 132 cách.</w:t>
      </w:r>
      <w:r w:rsidRPr="000F63F8">
        <w:rPr>
          <w:rFonts w:ascii="Palatino Linotype" w:hAnsi="Palatino Linotype" w:cstheme="majorHAnsi"/>
          <w:color w:val="000000"/>
          <w:lang w:val="nl-NL"/>
        </w:rPr>
        <w:br/>
      </w:r>
      <w:r w:rsidRPr="000F63F8">
        <w:rPr>
          <w:rFonts w:ascii="Cambria Math" w:hAnsi="Cambria Math" w:cs="Cambria Math"/>
          <w:color w:val="000000"/>
          <w:shd w:val="clear" w:color="auto" w:fill="FFFFFF"/>
          <w:lang w:val="pt-BR"/>
        </w:rPr>
        <w:t>⇒</w:t>
      </w:r>
      <w:r w:rsidRPr="000F63F8">
        <w:rPr>
          <w:rFonts w:ascii="Palatino Linotype" w:hAnsi="Palatino Linotype" w:cstheme="majorHAnsi"/>
          <w:color w:val="000000"/>
          <w:shd w:val="clear" w:color="auto" w:fill="FFFFFF"/>
          <w:lang w:val="pt-BR"/>
        </w:rPr>
        <w:t xml:space="preserve"> n(A) = 56 + 132 = 188</w:t>
      </w:r>
      <w:r w:rsidRPr="000F63F8">
        <w:rPr>
          <w:rFonts w:ascii="Palatino Linotype" w:hAnsi="Palatino Linotype" w:cstheme="majorHAnsi"/>
          <w:color w:val="000000"/>
          <w:lang w:val="pt-BR"/>
        </w:rPr>
        <w:br/>
      </w:r>
      <w:r w:rsidRPr="000F63F8">
        <w:rPr>
          <w:rFonts w:ascii="Palatino Linotype" w:hAnsi="Palatino Linotype" w:cstheme="majorHAnsi"/>
          <w:color w:val="000000"/>
          <w:shd w:val="clear" w:color="auto" w:fill="FFFFFF"/>
          <w:lang w:val="pt-BR"/>
        </w:rPr>
        <w:t>Vậy xác suất của biến cố A là: </w:t>
      </w:r>
      <w:r w:rsidRPr="000F63F8">
        <w:rPr>
          <w:rStyle w:val="mjx-char"/>
          <w:rFonts w:ascii="Palatino Linotype" w:hAnsi="Palatino Linotype" w:cstheme="majorHAnsi"/>
          <w:color w:val="000000"/>
          <w:bdr w:val="none" w:sz="0" w:space="0" w:color="auto" w:frame="1"/>
          <w:shd w:val="clear" w:color="auto" w:fill="FFFFFF"/>
          <w:lang w:val="pt-BR"/>
        </w:rPr>
        <w:t>P(A)=n(A)n(</w:t>
      </w:r>
      <w:r w:rsidRPr="000F63F8">
        <w:rPr>
          <w:rStyle w:val="mjx-char"/>
          <w:rFonts w:ascii="Palatino Linotype" w:hAnsi="Palatino Linotype" w:cstheme="majorHAnsi"/>
          <w:color w:val="000000"/>
          <w:bdr w:val="none" w:sz="0" w:space="0" w:color="auto" w:frame="1"/>
          <w:shd w:val="clear" w:color="auto" w:fill="FFFFFF"/>
        </w:rPr>
        <w:t>Ω</w:t>
      </w:r>
      <w:r w:rsidRPr="000F63F8">
        <w:rPr>
          <w:rStyle w:val="mjx-char"/>
          <w:rFonts w:ascii="Palatino Linotype" w:hAnsi="Palatino Linotype" w:cstheme="majorHAnsi"/>
          <w:color w:val="000000"/>
          <w:bdr w:val="none" w:sz="0" w:space="0" w:color="auto" w:frame="1"/>
          <w:shd w:val="clear" w:color="auto" w:fill="FFFFFF"/>
          <w:lang w:val="pt-BR"/>
        </w:rPr>
        <w:t>)=188380=4795≈49,47%</w:t>
      </w:r>
    </w:p>
    <w:p w14:paraId="30A8FA8D" w14:textId="1B1B91CA" w:rsidR="00D10204" w:rsidRPr="000F63F8" w:rsidRDefault="00D10204" w:rsidP="00D10204">
      <w:pPr>
        <w:pStyle w:val="oancuaDanhsach"/>
        <w:spacing w:line="300" w:lineRule="auto"/>
        <w:ind w:left="-118"/>
        <w:rPr>
          <w:rFonts w:ascii="Palatino Linotype" w:hAnsi="Palatino Linotype"/>
          <w:sz w:val="28"/>
          <w:szCs w:val="28"/>
        </w:rPr>
      </w:pPr>
      <w:r w:rsidRPr="000F63F8">
        <w:rPr>
          <w:rFonts w:ascii="Palatino Linotype" w:hAnsi="Palatino Linotype"/>
          <w:b/>
          <w:sz w:val="28"/>
          <w:szCs w:val="28"/>
        </w:rPr>
        <w:t xml:space="preserve">Câu </w:t>
      </w:r>
      <w:r w:rsidRPr="000F63F8">
        <w:rPr>
          <w:rFonts w:ascii="Palatino Linotype" w:hAnsi="Palatino Linotype"/>
          <w:b/>
          <w:sz w:val="28"/>
          <w:szCs w:val="28"/>
          <w:lang w:val="pt-BR"/>
        </w:rPr>
        <w:t>4</w:t>
      </w:r>
      <w:r w:rsidRPr="000F63F8">
        <w:rPr>
          <w:rFonts w:ascii="Palatino Linotype" w:hAnsi="Palatino Linotype"/>
          <w:sz w:val="28"/>
          <w:szCs w:val="28"/>
        </w:rPr>
        <w:t xml:space="preserve"> </w:t>
      </w:r>
      <w:r w:rsidRPr="000F63F8">
        <w:rPr>
          <w:rFonts w:ascii="Palatino Linotype" w:hAnsi="Palatino Linotype"/>
          <w:b/>
          <w:sz w:val="28"/>
          <w:szCs w:val="28"/>
        </w:rPr>
        <w:t>(0,5 điểm)</w:t>
      </w:r>
      <w:r w:rsidRPr="000F63F8">
        <w:rPr>
          <w:rFonts w:ascii="Palatino Linotype" w:hAnsi="Palatino Linotype"/>
          <w:sz w:val="28"/>
          <w:szCs w:val="28"/>
        </w:rPr>
        <w:t xml:space="preserve"> Tung một đồng xu cân đối và đồng chất 3 lần liên tiếp. </w:t>
      </w:r>
    </w:p>
    <w:p w14:paraId="5DA0B442" w14:textId="77777777" w:rsidR="00D10204" w:rsidRPr="000F63F8" w:rsidRDefault="00D10204" w:rsidP="00D10204">
      <w:pPr>
        <w:pStyle w:val="oancuaDanhsach"/>
        <w:numPr>
          <w:ilvl w:val="0"/>
          <w:numId w:val="6"/>
        </w:numPr>
        <w:spacing w:after="0" w:line="300" w:lineRule="auto"/>
        <w:contextualSpacing/>
        <w:jc w:val="both"/>
        <w:rPr>
          <w:rFonts w:ascii="Palatino Linotype" w:hAnsi="Palatino Linotype"/>
          <w:sz w:val="28"/>
          <w:szCs w:val="28"/>
        </w:rPr>
      </w:pPr>
      <w:r w:rsidRPr="000F63F8">
        <w:rPr>
          <w:rFonts w:ascii="Palatino Linotype" w:hAnsi="Palatino Linotype"/>
          <w:sz w:val="28"/>
          <w:szCs w:val="28"/>
        </w:rPr>
        <w:t>Tính xác suất để lần tung thứ nhất xuất hiện mặt sấp</w:t>
      </w:r>
    </w:p>
    <w:p w14:paraId="79303B4A" w14:textId="77777777" w:rsidR="00D10204" w:rsidRPr="000F63F8" w:rsidRDefault="00D10204" w:rsidP="00D10204">
      <w:pPr>
        <w:pStyle w:val="oancuaDanhsach"/>
        <w:numPr>
          <w:ilvl w:val="0"/>
          <w:numId w:val="6"/>
        </w:numPr>
        <w:spacing w:after="0" w:line="300" w:lineRule="auto"/>
        <w:contextualSpacing/>
        <w:jc w:val="both"/>
        <w:rPr>
          <w:rFonts w:ascii="Palatino Linotype" w:hAnsi="Palatino Linotype"/>
          <w:sz w:val="28"/>
          <w:szCs w:val="28"/>
        </w:rPr>
      </w:pPr>
      <w:r w:rsidRPr="000F63F8">
        <w:rPr>
          <w:rFonts w:ascii="Palatino Linotype" w:hAnsi="Palatino Linotype"/>
          <w:sz w:val="28"/>
          <w:szCs w:val="28"/>
        </w:rPr>
        <w:t>Tính xác suất để trong 3 lần tung có ít nhất 2 lần liên tiếp xuất hiện mặt sấp</w:t>
      </w:r>
    </w:p>
    <w:p w14:paraId="4A5F74A0" w14:textId="77777777" w:rsidR="00D10204" w:rsidRPr="000F63F8" w:rsidRDefault="00D10204" w:rsidP="00D10204">
      <w:pPr>
        <w:spacing w:line="300" w:lineRule="auto"/>
        <w:ind w:left="-118"/>
        <w:jc w:val="both"/>
        <w:rPr>
          <w:rFonts w:ascii="Palatino Linotype" w:hAnsi="Palatino Linotype"/>
          <w:lang w:val="vi-VN"/>
        </w:rPr>
      </w:pPr>
      <w:r w:rsidRPr="000F63F8">
        <w:rPr>
          <w:rFonts w:ascii="Palatino Linotype" w:hAnsi="Palatino Linotype"/>
          <w:lang w:val="vi-VN"/>
        </w:rPr>
        <w:lastRenderedPageBreak/>
        <w:t xml:space="preserve">(Đồng xu có 2 mặt là mặt sấp và mặt ngửa,  xác suất = số kết quả thuận lợi : số kết quả có thể xảy ra) </w:t>
      </w:r>
    </w:p>
    <w:p w14:paraId="77F271B8" w14:textId="70B2D874" w:rsidR="00127BB4" w:rsidRPr="000F63F8" w:rsidRDefault="00D10204" w:rsidP="00127BB4">
      <w:pPr>
        <w:spacing w:line="276" w:lineRule="auto"/>
        <w:rPr>
          <w:rFonts w:ascii="Palatino Linotype" w:hAnsi="Palatino Linotype" w:cstheme="majorHAnsi"/>
          <w:b/>
          <w:lang w:val="pt-BR"/>
        </w:rPr>
      </w:pPr>
      <w:r w:rsidRPr="000F63F8">
        <w:rPr>
          <w:rFonts w:ascii="Palatino Linotype" w:hAnsi="Palatino Linotype" w:cstheme="majorHAnsi"/>
          <w:b/>
          <w:lang w:val="pt-BR"/>
        </w:rPr>
        <w:t>Giải</w:t>
      </w:r>
    </w:p>
    <w:p w14:paraId="2EBB5F91" w14:textId="77777777" w:rsidR="00D10204" w:rsidRPr="000F63F8" w:rsidRDefault="00D10204" w:rsidP="00D10204">
      <w:pPr>
        <w:pStyle w:val="oancuaDanhsach"/>
        <w:numPr>
          <w:ilvl w:val="0"/>
          <w:numId w:val="7"/>
        </w:numPr>
        <w:spacing w:after="0" w:line="360" w:lineRule="auto"/>
        <w:contextualSpacing/>
        <w:jc w:val="both"/>
        <w:rPr>
          <w:rFonts w:ascii="Palatino Linotype" w:hAnsi="Palatino Linotype"/>
          <w:sz w:val="28"/>
          <w:szCs w:val="28"/>
        </w:rPr>
      </w:pPr>
      <w:r w:rsidRPr="000F63F8">
        <w:rPr>
          <w:rFonts w:ascii="Palatino Linotype" w:hAnsi="Palatino Linotype"/>
          <w:sz w:val="28"/>
          <w:szCs w:val="28"/>
        </w:rPr>
        <w:t>Xác suất để xuất hiện mặt sấp là : 1 : 2 = 0,5</w:t>
      </w:r>
    </w:p>
    <w:p w14:paraId="654E00CF" w14:textId="77777777" w:rsidR="00D10204" w:rsidRPr="000F63F8" w:rsidRDefault="00D10204" w:rsidP="00D10204">
      <w:pPr>
        <w:pStyle w:val="oancuaDanhsach"/>
        <w:numPr>
          <w:ilvl w:val="0"/>
          <w:numId w:val="7"/>
        </w:numPr>
        <w:spacing w:after="0" w:line="360" w:lineRule="auto"/>
        <w:contextualSpacing/>
        <w:jc w:val="both"/>
        <w:rPr>
          <w:rFonts w:ascii="Palatino Linotype" w:hAnsi="Palatino Linotype"/>
          <w:sz w:val="28"/>
          <w:szCs w:val="28"/>
        </w:rPr>
      </w:pPr>
      <w:r w:rsidRPr="000F63F8">
        <w:rPr>
          <w:rFonts w:ascii="Palatino Linotype" w:hAnsi="Palatino Linotype"/>
          <w:sz w:val="28"/>
          <w:szCs w:val="28"/>
        </w:rPr>
        <w:t>Số trường hợp có thể xảy ra khi tung đồng xu 3 lần liên tiếp là:</w:t>
      </w:r>
    </w:p>
    <w:p w14:paraId="7C81FBCF" w14:textId="77777777" w:rsidR="00D10204" w:rsidRPr="000F63F8" w:rsidRDefault="00D10204" w:rsidP="00D10204">
      <w:pPr>
        <w:ind w:left="33"/>
        <w:rPr>
          <w:rFonts w:ascii="Palatino Linotype" w:hAnsi="Palatino Linotype"/>
          <w:lang w:val="vi-VN"/>
        </w:rPr>
      </w:pPr>
      <w:r w:rsidRPr="000F63F8">
        <w:rPr>
          <w:rFonts w:ascii="Palatino Linotype" w:hAnsi="Palatino Linotype"/>
          <w:lang w:val="vi-VN"/>
        </w:rPr>
        <w:t>SSS, SSN, SNS, SNN. NSS, NSN, NNS, NNN</w:t>
      </w:r>
    </w:p>
    <w:p w14:paraId="21A622A5" w14:textId="77777777" w:rsidR="00D10204" w:rsidRPr="000F63F8" w:rsidRDefault="00D10204" w:rsidP="00D10204">
      <w:pPr>
        <w:ind w:left="33"/>
        <w:rPr>
          <w:rFonts w:ascii="Palatino Linotype" w:hAnsi="Palatino Linotype"/>
          <w:lang w:val="vi-VN"/>
        </w:rPr>
      </w:pPr>
      <w:r w:rsidRPr="000F63F8">
        <w:rPr>
          <w:rFonts w:ascii="Palatino Linotype" w:hAnsi="Palatino Linotype"/>
          <w:lang w:val="vi-VN"/>
        </w:rPr>
        <w:t>Có 3 kết quả xuất hiện ít nhất 2 lần mặt sấp liên tiếp</w:t>
      </w:r>
    </w:p>
    <w:p w14:paraId="25DDF05B" w14:textId="7D8BE3E3" w:rsidR="00D10204" w:rsidRPr="000F63F8" w:rsidRDefault="00D10204" w:rsidP="00D10204">
      <w:pPr>
        <w:spacing w:line="276" w:lineRule="auto"/>
        <w:rPr>
          <w:rFonts w:ascii="Palatino Linotype" w:eastAsiaTheme="minorEastAsia" w:hAnsi="Palatino Linotype"/>
          <w:lang w:val="vi-VN"/>
        </w:rPr>
      </w:pPr>
      <w:r w:rsidRPr="000F63F8">
        <w:rPr>
          <w:rFonts w:ascii="Palatino Linotype" w:hAnsi="Palatino Linotype"/>
          <w:lang w:val="vi-VN"/>
        </w:rPr>
        <w:t xml:space="preserve">Xác suất xuất hiện ít nhất 2 lần mặt sấp liên tiếp là: 3 : 8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lang w:val="vi-VN"/>
              </w:rPr>
              <m:t>8</m:t>
            </m:r>
          </m:den>
        </m:f>
      </m:oMath>
    </w:p>
    <w:p w14:paraId="1150E2A3" w14:textId="77777777" w:rsidR="00AD68F0" w:rsidRPr="000F63F8" w:rsidRDefault="00AD68F0" w:rsidP="00AD68F0">
      <w:pPr>
        <w:spacing w:before="80" w:after="80" w:line="240" w:lineRule="auto"/>
        <w:jc w:val="center"/>
        <w:rPr>
          <w:rFonts w:ascii="Palatino Linotype" w:eastAsia="Calibri" w:hAnsi="Palatino Linotype"/>
          <w:b/>
          <w:bCs/>
          <w:kern w:val="0"/>
          <w:sz w:val="26"/>
          <w:szCs w:val="26"/>
          <w:lang w:val="pt-BR"/>
        </w:rPr>
      </w:pPr>
      <w:r w:rsidRPr="000F63F8">
        <w:rPr>
          <w:rFonts w:ascii="Palatino Linotype" w:eastAsia="Calibri" w:hAnsi="Palatino Linotype"/>
          <w:b/>
          <w:bCs/>
          <w:kern w:val="0"/>
          <w:sz w:val="26"/>
          <w:szCs w:val="26"/>
          <w:lang w:val="pt-BR"/>
        </w:rPr>
        <w:t>--- Hết ---</w:t>
      </w:r>
    </w:p>
    <w:p w14:paraId="13C8C4EB" w14:textId="77777777" w:rsidR="00D10204" w:rsidRPr="000F63F8" w:rsidRDefault="00D10204" w:rsidP="00AD68F0">
      <w:pPr>
        <w:spacing w:line="276" w:lineRule="auto"/>
        <w:jc w:val="center"/>
        <w:rPr>
          <w:rFonts w:ascii="Palatino Linotype" w:eastAsiaTheme="minorEastAsia" w:hAnsi="Palatino Linotype"/>
          <w:b/>
          <w:lang w:val="vi-VN"/>
        </w:rPr>
      </w:pPr>
    </w:p>
    <w:p w14:paraId="6ABF0429" w14:textId="77777777" w:rsidR="0094196C" w:rsidRPr="000F63F8" w:rsidRDefault="0094196C" w:rsidP="0094196C">
      <w:pPr>
        <w:rPr>
          <w:rFonts w:ascii="Palatino Linotype" w:hAnsi="Palatino Linotype"/>
          <w:b/>
          <w:bCs/>
          <w:sz w:val="36"/>
          <w:szCs w:val="36"/>
          <w:lang w:val="nl-NL"/>
        </w:rPr>
      </w:pPr>
    </w:p>
    <w:sectPr w:rsidR="0094196C" w:rsidRPr="000F63F8" w:rsidSect="00BB2817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C3"/>
    <w:multiLevelType w:val="hybridMultilevel"/>
    <w:tmpl w:val="98602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6764"/>
    <w:multiLevelType w:val="hybridMultilevel"/>
    <w:tmpl w:val="DCDC6BC6"/>
    <w:lvl w:ilvl="0" w:tplc="DCF2E536">
      <w:start w:val="1"/>
      <w:numFmt w:val="lowerLetter"/>
      <w:lvlText w:val="%1)"/>
      <w:lvlJc w:val="left"/>
      <w:pPr>
        <w:ind w:left="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2" w15:restartNumberingAfterBreak="0">
    <w:nsid w:val="47137395"/>
    <w:multiLevelType w:val="multilevel"/>
    <w:tmpl w:val="4713739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4513D"/>
    <w:multiLevelType w:val="hybridMultilevel"/>
    <w:tmpl w:val="75409A1A"/>
    <w:lvl w:ilvl="0" w:tplc="ADDEA3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6AC97647"/>
    <w:multiLevelType w:val="hybridMultilevel"/>
    <w:tmpl w:val="D1ECE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5C5C"/>
    <w:multiLevelType w:val="hybridMultilevel"/>
    <w:tmpl w:val="10EA2F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84FF4"/>
    <w:multiLevelType w:val="hybridMultilevel"/>
    <w:tmpl w:val="2A1E3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04665">
    <w:abstractNumId w:val="0"/>
  </w:num>
  <w:num w:numId="2" w16cid:durableId="631374039">
    <w:abstractNumId w:val="4"/>
  </w:num>
  <w:num w:numId="3" w16cid:durableId="309871186">
    <w:abstractNumId w:val="6"/>
  </w:num>
  <w:num w:numId="4" w16cid:durableId="1764260618">
    <w:abstractNumId w:val="5"/>
  </w:num>
  <w:num w:numId="5" w16cid:durableId="1283924679">
    <w:abstractNumId w:val="2"/>
  </w:num>
  <w:num w:numId="6" w16cid:durableId="2117864620">
    <w:abstractNumId w:val="1"/>
  </w:num>
  <w:num w:numId="7" w16cid:durableId="38372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6"/>
    <w:rsid w:val="000F63F8"/>
    <w:rsid w:val="00127BB4"/>
    <w:rsid w:val="0016434E"/>
    <w:rsid w:val="00183CD9"/>
    <w:rsid w:val="001D60A1"/>
    <w:rsid w:val="00264C57"/>
    <w:rsid w:val="003153BA"/>
    <w:rsid w:val="00416AB6"/>
    <w:rsid w:val="00434472"/>
    <w:rsid w:val="00476F43"/>
    <w:rsid w:val="004A114F"/>
    <w:rsid w:val="005D53A7"/>
    <w:rsid w:val="0063400C"/>
    <w:rsid w:val="007A7CE3"/>
    <w:rsid w:val="008B7FAA"/>
    <w:rsid w:val="0094196C"/>
    <w:rsid w:val="00970634"/>
    <w:rsid w:val="00AD68F0"/>
    <w:rsid w:val="00B30777"/>
    <w:rsid w:val="00BB2817"/>
    <w:rsid w:val="00D10204"/>
    <w:rsid w:val="00D37FC6"/>
    <w:rsid w:val="00E354F6"/>
    <w:rsid w:val="00E77A1F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95A57"/>
  <w15:chartTrackingRefBased/>
  <w15:docId w15:val="{47AC434C-6666-40A3-87F1-D71A70B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D37FC6"/>
    <w:pPr>
      <w:spacing w:after="200" w:line="276" w:lineRule="auto"/>
      <w:ind w:left="720"/>
    </w:pPr>
    <w:rPr>
      <w:rFonts w:ascii="Arial" w:eastAsia="Arial" w:hAnsi="Arial"/>
      <w:kern w:val="0"/>
      <w:sz w:val="22"/>
      <w:szCs w:val="22"/>
      <w:lang w:val="vi-VN"/>
      <w14:ligatures w14:val="none"/>
    </w:rPr>
  </w:style>
  <w:style w:type="character" w:customStyle="1" w:styleId="oancuaDanhsachChar">
    <w:name w:val="Đoạn của Danh sách Char"/>
    <w:link w:val="oancuaDanhsach"/>
    <w:uiPriority w:val="34"/>
    <w:qFormat/>
    <w:rsid w:val="00D37FC6"/>
    <w:rPr>
      <w:rFonts w:ascii="Arial" w:eastAsia="Arial" w:hAnsi="Arial"/>
      <w:kern w:val="0"/>
      <w:sz w:val="22"/>
      <w:szCs w:val="22"/>
      <w:lang w:val="vi-VN"/>
      <w14:ligatures w14:val="none"/>
    </w:rPr>
  </w:style>
  <w:style w:type="paragraph" w:styleId="KhngDncch">
    <w:name w:val="No Spacing"/>
    <w:uiPriority w:val="1"/>
    <w:qFormat/>
    <w:rsid w:val="00D37FC6"/>
    <w:pPr>
      <w:spacing w:after="0" w:line="240" w:lineRule="auto"/>
      <w:ind w:left="360" w:hanging="360"/>
    </w:pPr>
    <w:rPr>
      <w:rFonts w:eastAsia="Calibri"/>
      <w:iCs/>
      <w:color w:val="000000"/>
      <w:kern w:val="0"/>
      <w:sz w:val="26"/>
      <w:szCs w:val="26"/>
      <w14:ligatures w14:val="none"/>
    </w:rPr>
  </w:style>
  <w:style w:type="table" w:styleId="LiBang">
    <w:name w:val="Table Grid"/>
    <w:basedOn w:val="BangThngthng"/>
    <w:uiPriority w:val="39"/>
    <w:rsid w:val="00D37FC6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Phngmcinhcuaoanvn"/>
    <w:rsid w:val="0012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1510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2023-11-21T07:54:00Z</dcterms:created>
  <dcterms:modified xsi:type="dcterms:W3CDTF">2024-02-18T16:18:00Z</dcterms:modified>
</cp:coreProperties>
</file>