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503C" w14:textId="77777777" w:rsidR="00065C53" w:rsidRDefault="00065C53" w:rsidP="00AF74FC">
      <w:pPr>
        <w:tabs>
          <w:tab w:val="left" w:pos="720"/>
          <w:tab w:val="center" w:pos="6786"/>
        </w:tabs>
        <w:ind w:left="720" w:hanging="360"/>
        <w:jc w:val="center"/>
      </w:pPr>
    </w:p>
    <w:p w14:paraId="0857CAB8" w14:textId="2F6865DA" w:rsidR="0027644A" w:rsidRPr="00AF74FC" w:rsidRDefault="0027644A" w:rsidP="00AF74FC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471269">
        <w:rPr>
          <w:rFonts w:ascii="Times New Roman" w:eastAsia="Calibri" w:hAnsi="Times New Roman" w:cs="Times New Roman"/>
          <w:b/>
          <w:bCs/>
          <w:sz w:val="28"/>
          <w:szCs w:val="28"/>
        </w:rPr>
        <w:t>GIỮA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HỌC KÌ 1 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MÔN</w:t>
      </w:r>
      <w:r w:rsidR="00A116A8"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TOÁN 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L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>ỚP 1</w:t>
      </w:r>
      <w:r w:rsidR="00FA6A09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</w:p>
    <w:tbl>
      <w:tblPr>
        <w:tblStyle w:val="TableGrid1"/>
        <w:tblW w:w="4900" w:type="pct"/>
        <w:jc w:val="center"/>
        <w:tblInd w:w="0" w:type="dxa"/>
        <w:tblLook w:val="04A0" w:firstRow="1" w:lastRow="0" w:firstColumn="1" w:lastColumn="0" w:noHBand="0" w:noVBand="1"/>
      </w:tblPr>
      <w:tblGrid>
        <w:gridCol w:w="628"/>
        <w:gridCol w:w="2054"/>
        <w:gridCol w:w="3066"/>
        <w:gridCol w:w="1035"/>
        <w:gridCol w:w="691"/>
        <w:gridCol w:w="1044"/>
        <w:gridCol w:w="786"/>
        <w:gridCol w:w="949"/>
        <w:gridCol w:w="946"/>
        <w:gridCol w:w="946"/>
        <w:gridCol w:w="975"/>
        <w:gridCol w:w="1705"/>
      </w:tblGrid>
      <w:tr w:rsidR="0027644A" w:rsidRPr="007D3B08" w14:paraId="37271A72" w14:textId="77777777" w:rsidTr="00D5140D">
        <w:trPr>
          <w:trHeight w:val="361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9BCF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TT</w:t>
            </w:r>
          </w:p>
          <w:p w14:paraId="044E1910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(1</w:t>
            </w: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2B84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proofErr w:type="spellStart"/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Chương</w:t>
            </w:r>
            <w:proofErr w:type="spellEnd"/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/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Chủ</w:t>
            </w:r>
            <w:proofErr w:type="spellEnd"/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đề</w:t>
            </w:r>
            <w:proofErr w:type="spellEnd"/>
          </w:p>
          <w:p w14:paraId="5DA64357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3905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proofErr w:type="spellStart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Nội</w:t>
            </w:r>
            <w:proofErr w:type="spellEnd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 xml:space="preserve"> dung/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đơn</w:t>
            </w:r>
            <w:proofErr w:type="spellEnd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vị</w:t>
            </w:r>
            <w:proofErr w:type="spellEnd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kiến</w:t>
            </w:r>
            <w:proofErr w:type="spellEnd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thức</w:t>
            </w:r>
            <w:proofErr w:type="spellEnd"/>
          </w:p>
          <w:p w14:paraId="0F025B8C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(3)</w:t>
            </w:r>
          </w:p>
        </w:tc>
        <w:tc>
          <w:tcPr>
            <w:tcW w:w="24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BE75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 xml:space="preserve">Mức độ 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đánh</w:t>
            </w:r>
            <w:proofErr w:type="spellEnd"/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giá</w:t>
            </w:r>
            <w:proofErr w:type="spellEnd"/>
          </w:p>
          <w:p w14:paraId="615D7BF9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(4-11)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E7C2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Tổng</w:t>
            </w: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 % 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điểm</w:t>
            </w:r>
            <w:proofErr w:type="spellEnd"/>
          </w:p>
          <w:p w14:paraId="2BECD153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  <w:lang w:val="vi-VN"/>
              </w:rPr>
              <w:t>(</w:t>
            </w:r>
            <w:r w:rsidRPr="007D3B08">
              <w:rPr>
                <w:rFonts w:ascii="Times New Roman" w:eastAsia="Calibri" w:hAnsi="Times New Roman" w:cs="Times New Roman"/>
                <w:spacing w:val="-8"/>
              </w:rPr>
              <w:t>12</w:t>
            </w:r>
            <w:r w:rsidRPr="007D3B08">
              <w:rPr>
                <w:rFonts w:ascii="Times New Roman" w:eastAsia="Calibri" w:hAnsi="Times New Roman" w:cs="Times New Roman"/>
                <w:spacing w:val="-8"/>
                <w:lang w:val="vi-VN"/>
              </w:rPr>
              <w:t>)</w:t>
            </w:r>
          </w:p>
        </w:tc>
      </w:tr>
      <w:tr w:rsidR="0027644A" w:rsidRPr="007D3B08" w14:paraId="789BF08C" w14:textId="77777777" w:rsidTr="00D5140D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5137" w14:textId="77777777" w:rsidR="0027644A" w:rsidRPr="007D3B08" w:rsidRDefault="0027644A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7F5" w14:textId="77777777" w:rsidR="0027644A" w:rsidRPr="007D3B08" w:rsidRDefault="0027644A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614E" w14:textId="77777777" w:rsidR="0027644A" w:rsidRPr="007D3B08" w:rsidRDefault="0027644A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FD7DE8E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81B2AB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5B03618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1806BD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090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E25E7F" w:rsidRPr="007D3B08" w14:paraId="35708A8B" w14:textId="77777777" w:rsidTr="00D5140D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1BB4" w14:textId="77777777" w:rsidR="0027644A" w:rsidRPr="007D3B08" w:rsidRDefault="0027644A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9125" w14:textId="77777777" w:rsidR="0027644A" w:rsidRPr="007D3B08" w:rsidRDefault="0027644A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2098" w14:textId="77777777" w:rsidR="0027644A" w:rsidRPr="007D3B08" w:rsidRDefault="0027644A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57B2D21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7F1085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A9ADBC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7AE2F6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F61ACCA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12EAEC7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F3E9A0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567717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0A2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D5140D" w:rsidRPr="007D3B08" w14:paraId="7D8A2157" w14:textId="77777777" w:rsidTr="00EC500D">
        <w:trPr>
          <w:trHeight w:val="624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BB5B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691F" w14:textId="5CD5BFE7" w:rsidR="00D5140D" w:rsidRPr="007D3B08" w:rsidRDefault="00D5140D" w:rsidP="00D5140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>Hàm số lượng giác và phương trình lượng giác (08</w:t>
            </w:r>
            <w:r w:rsidRPr="007D3B08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494" w14:textId="5992C302" w:rsidR="00D5140D" w:rsidRPr="00D5140D" w:rsidRDefault="00D5140D" w:rsidP="00D5140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Góc LG, Giá trị LG,Công thức lượng giác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4574F77" w14:textId="44FCA874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49038B6" w14:textId="2BD73DD6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DC6599" w14:textId="7B6C1075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32835C" w14:textId="33071BBB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9E64606" w14:textId="7BC050E9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21939B5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C7B350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36E6BD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E954" w14:textId="2B04829C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b/>
                <w:bCs/>
              </w:rPr>
              <w:t>13%</w:t>
            </w:r>
          </w:p>
        </w:tc>
      </w:tr>
      <w:tr w:rsidR="00D5140D" w:rsidRPr="007D3B08" w14:paraId="73BD6BCB" w14:textId="77777777" w:rsidTr="00EC500D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1AC4" w14:textId="77777777" w:rsidR="00D5140D" w:rsidRPr="007D3B08" w:rsidRDefault="00D5140D" w:rsidP="00D5140D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C63D" w14:textId="77777777" w:rsidR="00D5140D" w:rsidRPr="007D3B08" w:rsidRDefault="00D5140D" w:rsidP="00D5140D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32F" w14:textId="6E500308" w:rsidR="00D5140D" w:rsidRPr="00D5140D" w:rsidRDefault="00D5140D" w:rsidP="00D5140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Hàm số lượng giác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0BEA2F" w14:textId="6CCAAF4D" w:rsidR="00D5140D" w:rsidRPr="00065C53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723ED82" w14:textId="77777777" w:rsidR="00D5140D" w:rsidRPr="00065C53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5B654C" w14:textId="36B413CF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4A02FA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3612004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0160236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5F9367" w14:textId="3568C956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A6C2B1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5D7" w14:textId="6713555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b/>
                <w:bCs/>
              </w:rPr>
              <w:t>10%</w:t>
            </w:r>
          </w:p>
        </w:tc>
      </w:tr>
      <w:tr w:rsidR="00D5140D" w:rsidRPr="007D3B08" w14:paraId="5E09BAA3" w14:textId="77777777" w:rsidTr="00EC500D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011D" w14:textId="77777777" w:rsidR="00D5140D" w:rsidRPr="007D3B08" w:rsidRDefault="00D5140D" w:rsidP="00D5140D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8EC5" w14:textId="77777777" w:rsidR="00D5140D" w:rsidRPr="007D3B08" w:rsidRDefault="00D5140D" w:rsidP="00D5140D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896" w14:textId="0E914BE9" w:rsidR="00D5140D" w:rsidRPr="00D5140D" w:rsidRDefault="00D5140D" w:rsidP="00D5140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Phương trình lượng giác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3A0B047" w14:textId="06DD9FEB" w:rsidR="00D5140D" w:rsidRPr="00065C53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6974698" w14:textId="77777777" w:rsidR="00D5140D" w:rsidRPr="00065C53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C14E7" w14:textId="7F4CB2B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3ABA09" w14:textId="3C710719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2FFB61F" w14:textId="572A2438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FAAEB6" w14:textId="269A64A5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0D41B9" w14:textId="06BC65E5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9F4C98" w14:textId="4343748C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3CC1" w14:textId="5E970686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b/>
                <w:bCs/>
              </w:rPr>
              <w:t>1</w:t>
            </w:r>
            <w:r w:rsidR="00830777">
              <w:rPr>
                <w:b/>
                <w:bCs/>
              </w:rPr>
              <w:t>7</w:t>
            </w:r>
            <w:r>
              <w:rPr>
                <w:b/>
                <w:bCs/>
              </w:rPr>
              <w:t>%</w:t>
            </w:r>
          </w:p>
        </w:tc>
      </w:tr>
      <w:tr w:rsidR="00D5140D" w:rsidRPr="007D3B08" w14:paraId="1D3BFF55" w14:textId="77777777" w:rsidTr="00D5140D">
        <w:trPr>
          <w:trHeight w:val="625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9E93D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  <w:p w14:paraId="4C85A3D3" w14:textId="77777777" w:rsidR="00D5140D" w:rsidRPr="007D3B08" w:rsidRDefault="00D5140D" w:rsidP="00D5140D">
            <w:pPr>
              <w:ind w:hanging="109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AA740" w14:textId="23FEEBE8" w:rsidR="00D5140D" w:rsidRPr="007D3B08" w:rsidRDefault="00D5140D" w:rsidP="00D5140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t>Dãy số, cấp số cộng, cấp số nhân (6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4AB" w14:textId="1620AA76" w:rsidR="00D5140D" w:rsidRPr="00D5140D" w:rsidRDefault="00D5140D" w:rsidP="00D5140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Dãy số. Dãy số tăng, dãy số giảm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968DCD5" w14:textId="78C11A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ECA2D6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2F9BD9" w14:textId="23213FF1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7A9ED6" w14:textId="409E7B99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B2C4AC4" w14:textId="0BCFDEAE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D3CFE93" w14:textId="365C3E54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FEF7CF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75B910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4DD7" w14:textId="4D9ECC01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b/>
                <w:bCs/>
              </w:rPr>
              <w:t>4%</w:t>
            </w:r>
          </w:p>
        </w:tc>
      </w:tr>
      <w:tr w:rsidR="00D5140D" w:rsidRPr="007D3B08" w14:paraId="71536B04" w14:textId="77777777" w:rsidTr="00D5140D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F2BA2" w14:textId="77777777" w:rsidR="00D5140D" w:rsidRPr="007D3B08" w:rsidRDefault="00D5140D" w:rsidP="00D5140D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9B1D4" w14:textId="77777777" w:rsidR="00D5140D" w:rsidRPr="007D3B08" w:rsidRDefault="00D5140D" w:rsidP="00D5140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F2E6" w14:textId="7E383A4B" w:rsidR="00D5140D" w:rsidRPr="00D5140D" w:rsidRDefault="00D5140D" w:rsidP="00D5140D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Cấp số cộng. Số hạng tổng quát của cấp số cộng. Tổng của n số hạng đầu tiên của cấp số cộng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A9E3613" w14:textId="600518D4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8D4C8C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BE61F0" w14:textId="3E966E62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C00E2E" w14:textId="2C1578A0" w:rsidR="00D5140D" w:rsidRPr="007D3B08" w:rsidRDefault="00D5140D" w:rsidP="00F67AC4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5ECB3F5" w14:textId="4EC14F7E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4C08F26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A409A25" w14:textId="6913658B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66424D" w14:textId="5EF5D653" w:rsidR="00D5140D" w:rsidRPr="007D3B08" w:rsidRDefault="00D5140D" w:rsidP="00D5140D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5B0A" w14:textId="282B7E5B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b/>
                <w:bCs/>
              </w:rPr>
              <w:t>13%</w:t>
            </w:r>
          </w:p>
        </w:tc>
      </w:tr>
      <w:tr w:rsidR="00053B55" w:rsidRPr="007D3B08" w14:paraId="450753D6" w14:textId="77777777" w:rsidTr="005A62C1">
        <w:trPr>
          <w:trHeight w:val="12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773C" w14:textId="77777777" w:rsidR="00053B55" w:rsidRPr="007D3B08" w:rsidRDefault="00053B55" w:rsidP="00053B55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F929" w14:textId="77777777" w:rsidR="00053B55" w:rsidRPr="007D3B08" w:rsidRDefault="00053B55" w:rsidP="00053B5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A74DB" w14:textId="4E214FBF" w:rsidR="00053B55" w:rsidRPr="00D5140D" w:rsidRDefault="00053B55" w:rsidP="00053B5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Cấp số nhân. Số hạng tổng quát của cấp số nhân. Tổng của n số hạng đầu tiên của cấp số nhân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971E308" w14:textId="279B4260" w:rsidR="00053B55" w:rsidRPr="007D3B08" w:rsidRDefault="00053B55" w:rsidP="00053B55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1F6BEB" w14:textId="77777777" w:rsidR="00053B55" w:rsidRPr="007D3B08" w:rsidRDefault="00053B55" w:rsidP="00053B55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7BF130" w14:textId="0A4E2423" w:rsidR="00053B55" w:rsidRPr="007D3B08" w:rsidRDefault="00053B55" w:rsidP="00053B55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0779B" w14:textId="77777777" w:rsidR="00053B55" w:rsidRPr="00053B55" w:rsidRDefault="00053B55" w:rsidP="00053B55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C5965DA" w14:textId="72CCFC39" w:rsidR="00053B55" w:rsidRPr="007D3B08" w:rsidRDefault="00053B55" w:rsidP="00053B55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CA52F4B" w14:textId="1038DEFE" w:rsidR="00053B55" w:rsidRPr="007D3B08" w:rsidRDefault="00053B55" w:rsidP="00053B55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141496" w14:textId="77777777" w:rsidR="00053B55" w:rsidRPr="007D3B08" w:rsidRDefault="00053B55" w:rsidP="00053B55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664C9" w14:textId="2AB1C883" w:rsidR="00053B55" w:rsidRPr="007D3B08" w:rsidRDefault="00053B55" w:rsidP="00053B55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053B55">
              <w:rPr>
                <w:rFonts w:ascii="Times New Roman" w:eastAsia="Calibri" w:hAnsi="Times New Roman" w:cs="Times New Roman"/>
                <w:spacing w:val="-8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51F87" w14:textId="1F5A92F7" w:rsidR="00053B55" w:rsidRPr="007D3B08" w:rsidRDefault="00053B55" w:rsidP="00053B55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b/>
                <w:bCs/>
              </w:rPr>
              <w:t>13%</w:t>
            </w:r>
          </w:p>
        </w:tc>
      </w:tr>
      <w:tr w:rsidR="00D5140D" w:rsidRPr="007D3B08" w14:paraId="530663CF" w14:textId="77777777" w:rsidTr="00D5140D">
        <w:trPr>
          <w:trHeight w:val="6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CA753" w14:textId="03D09246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</w:rPr>
              <w:t>3</w:t>
            </w:r>
          </w:p>
          <w:p w14:paraId="1B1A65C1" w14:textId="77777777" w:rsidR="00D5140D" w:rsidRPr="007D3B08" w:rsidRDefault="00D5140D" w:rsidP="00D5140D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E58AE" w14:textId="707B5172" w:rsidR="00D5140D" w:rsidRPr="007D3B08" w:rsidRDefault="00D5140D" w:rsidP="00D5140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t>Đường thẳng và mặt phẳng song song. Quan hệ song song trong không gian (6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F48F" w14:textId="755BC8BB" w:rsidR="00D5140D" w:rsidRPr="00256A03" w:rsidRDefault="00D5140D" w:rsidP="00D5140D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da-DK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Điểm, đường thẳng và mặt phẳng trong không gian</w:t>
            </w: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3</w:t>
            </w: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1EFAA0" w14:textId="11092EC2" w:rsidR="00D5140D" w:rsidRPr="00065C53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da-DK"/>
              </w:rPr>
              <w:t xml:space="preserve"> </w:t>
            </w:r>
            <w:r w:rsidR="00166F2E">
              <w:rPr>
                <w:rFonts w:ascii="Times New Roman" w:eastAsia="Calibri" w:hAnsi="Times New Roman" w:cs="Times New Roman"/>
                <w:spacing w:val="-8"/>
                <w:lang w:val="da-DK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819C73" w14:textId="77777777" w:rsidR="00D5140D" w:rsidRPr="00065C53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5BB6D3" w14:textId="115F76B6" w:rsidR="00D5140D" w:rsidRPr="00065C53" w:rsidRDefault="00166F2E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da-DK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81AEB1" w14:textId="1659ECBA" w:rsidR="00D5140D" w:rsidRPr="00065C53" w:rsidRDefault="00166F2E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da-DK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D17A7AD" w14:textId="6D3DDE1C" w:rsidR="00D5140D" w:rsidRDefault="00166F2E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88568F" w14:textId="5B337BD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6DAD6D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A303A5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8AA3" w14:textId="5198B7DA" w:rsidR="00D5140D" w:rsidRPr="00F67AC4" w:rsidRDefault="00166F2E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F67AC4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17%</w:t>
            </w:r>
          </w:p>
        </w:tc>
      </w:tr>
      <w:tr w:rsidR="00D5140D" w:rsidRPr="007D3B08" w14:paraId="25391C4A" w14:textId="77777777" w:rsidTr="00D5140D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D8D0" w14:textId="77777777" w:rsidR="00D5140D" w:rsidRPr="007D3B08" w:rsidRDefault="00D5140D" w:rsidP="00D5140D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6A85" w14:textId="77777777" w:rsidR="00D5140D" w:rsidRPr="007D3B08" w:rsidRDefault="00D5140D" w:rsidP="00D5140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AAE" w14:textId="2C118F04" w:rsidR="00D5140D" w:rsidRPr="00256A03" w:rsidRDefault="00D5140D" w:rsidP="00D5140D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da-DK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Hai đường thẳng song song</w:t>
            </w: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3</w:t>
            </w: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599D14D" w14:textId="2853902F" w:rsidR="00D5140D" w:rsidRPr="00065C53" w:rsidRDefault="00166F2E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da-DK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8FF3384" w14:textId="77777777" w:rsidR="00D5140D" w:rsidRPr="00065C53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681FCE" w14:textId="2F33B1EF" w:rsidR="00D5140D" w:rsidRPr="00065C53" w:rsidRDefault="00166F2E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da-DK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98D4EF" w14:textId="77777777" w:rsidR="00D5140D" w:rsidRPr="00065C53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C2DD062" w14:textId="77777777" w:rsidR="00D5140D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4A0073C" w14:textId="12DB4F6C" w:rsidR="00D5140D" w:rsidRPr="007D3B08" w:rsidRDefault="00166F2E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425527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C9702A" w14:textId="290023C6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E189" w14:textId="7A8C3DC5" w:rsidR="00D5140D" w:rsidRPr="00F67AC4" w:rsidRDefault="00166F2E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F67AC4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13%</w:t>
            </w:r>
          </w:p>
        </w:tc>
      </w:tr>
      <w:tr w:rsidR="00D5140D" w:rsidRPr="007D3B08" w14:paraId="36BC5CC4" w14:textId="77777777" w:rsidTr="00D5140D">
        <w:trPr>
          <w:trHeight w:val="437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529C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proofErr w:type="spellStart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Tổng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463E0B1" w14:textId="7E307690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</w:t>
            </w:r>
            <w:r w:rsidR="00F67AC4">
              <w:rPr>
                <w:rFonts w:ascii="Times New Roman" w:eastAsia="Calibri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6AFE515" w14:textId="7E65751C" w:rsidR="00D5140D" w:rsidRPr="007D3B08" w:rsidRDefault="00F67AC4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4F416FF" w14:textId="586BACD7" w:rsidR="00D5140D" w:rsidRPr="007D3B08" w:rsidRDefault="00F67AC4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322E93C" w14:textId="6A5AE374" w:rsidR="00D5140D" w:rsidRPr="007D3B08" w:rsidRDefault="00F67AC4" w:rsidP="00D5140D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D5A9045" w14:textId="6B5BA7E9" w:rsidR="00D5140D" w:rsidRPr="007D3B08" w:rsidRDefault="00F67AC4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5D6914" w14:textId="3048752B" w:rsidR="00D5140D" w:rsidRPr="007D3B08" w:rsidRDefault="00F67AC4" w:rsidP="00D5140D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94FF14" w14:textId="29EF9849" w:rsidR="00D5140D" w:rsidRPr="007D3B08" w:rsidRDefault="00F67AC4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0A81CD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FA6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</w:tr>
      <w:tr w:rsidR="00D5140D" w:rsidRPr="007D3B08" w14:paraId="01383DEE" w14:textId="77777777" w:rsidTr="00D5140D">
        <w:trPr>
          <w:trHeight w:val="354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8F9C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proofErr w:type="spellStart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</w:t>
            </w:r>
            <w:proofErr w:type="spellEnd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lệ</w:t>
            </w:r>
            <w:proofErr w:type="spellEnd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 xml:space="preserve">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8754DA7" w14:textId="18756018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3</w:t>
            </w:r>
            <w:r w:rsidR="00830777">
              <w:rPr>
                <w:rFonts w:ascii="Times New Roman" w:eastAsia="Calibri" w:hAnsi="Times New Roman" w:cs="Times New Roman"/>
                <w:b/>
                <w:bCs/>
                <w:spacing w:val="-8"/>
              </w:rPr>
              <w:t>3</w:t>
            </w: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30F4C7" w14:textId="0154803B" w:rsidR="00D5140D" w:rsidRPr="007D3B08" w:rsidRDefault="00830777" w:rsidP="00D5140D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39</w:t>
            </w:r>
            <w:r w:rsidR="00D5140D"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C2B72D3" w14:textId="466BBFBE" w:rsidR="00D5140D" w:rsidRPr="007D3B08" w:rsidRDefault="00830777" w:rsidP="00D5140D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17</w:t>
            </w:r>
            <w:r w:rsidR="00D5140D"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E0DE4C" w14:textId="5F22C003" w:rsidR="00D5140D" w:rsidRPr="007D3B08" w:rsidRDefault="00830777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11</w:t>
            </w:r>
            <w:r w:rsidR="00D5140D"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D4B0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  <w:tr w:rsidR="00D5140D" w:rsidRPr="007D3B08" w14:paraId="48EF1952" w14:textId="77777777" w:rsidTr="00D5140D">
        <w:trPr>
          <w:trHeight w:val="349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8CB4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proofErr w:type="spellStart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</w:t>
            </w:r>
            <w:proofErr w:type="spellEnd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lệ</w:t>
            </w:r>
            <w:proofErr w:type="spellEnd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chung</w:t>
            </w:r>
            <w:proofErr w:type="spellEnd"/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79ECCE7" w14:textId="7945B053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7</w:t>
            </w:r>
            <w:r w:rsidR="00830777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%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227945C" w14:textId="7A4DC2A9" w:rsidR="00D5140D" w:rsidRPr="007D3B08" w:rsidRDefault="00830777" w:rsidP="00D5140D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</w:rPr>
              <w:t>28</w:t>
            </w:r>
            <w:r w:rsidR="00D5140D" w:rsidRPr="007D3B08">
              <w:rPr>
                <w:rFonts w:ascii="Times New Roman" w:eastAsia="Calibri" w:hAnsi="Times New Roman" w:cs="Times New Roman"/>
                <w:b/>
                <w:spacing w:val="-8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4A1E" w14:textId="77777777" w:rsidR="00D5140D" w:rsidRPr="007D3B08" w:rsidRDefault="00D5140D" w:rsidP="00D5140D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</w:tbl>
    <w:p w14:paraId="17AB3004" w14:textId="5E7C5471" w:rsidR="00385900" w:rsidRDefault="00385900">
      <w:pPr>
        <w:rPr>
          <w:rFonts w:ascii="Times New Roman" w:hAnsi="Times New Roman" w:cs="Times New Roman"/>
        </w:rPr>
      </w:pPr>
    </w:p>
    <w:p w14:paraId="1D5DB909" w14:textId="4E8CF7BF" w:rsidR="00AF74FC" w:rsidRDefault="00385900" w:rsidP="00166F2E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AF74FC">
        <w:rPr>
          <w:rFonts w:ascii="Times New Roman" w:eastAsia="Calibri" w:hAnsi="Times New Roman" w:cs="Times New Roman"/>
          <w:b/>
        </w:rPr>
        <w:lastRenderedPageBreak/>
        <w:t xml:space="preserve">2. </w:t>
      </w:r>
      <w:r w:rsidR="00AF74FC"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 w:rsidR="00AF74FC">
        <w:rPr>
          <w:rFonts w:ascii="Times New Roman" w:eastAsia="Calibri" w:hAnsi="Times New Roman" w:cs="Times New Roman"/>
          <w:b/>
        </w:rPr>
        <w:t>ĐỀ KIỂM TRA</w:t>
      </w:r>
      <w:r w:rsidR="00AF74FC">
        <w:rPr>
          <w:rFonts w:ascii="Times New Roman" w:eastAsia="Calibri" w:hAnsi="Times New Roman" w:cs="Times New Roman"/>
          <w:b/>
          <w:lang w:val="vi-VN"/>
        </w:rPr>
        <w:t xml:space="preserve"> </w:t>
      </w:r>
      <w:r w:rsidR="00AF74FC">
        <w:rPr>
          <w:rFonts w:ascii="Times New Roman" w:eastAsia="Calibri" w:hAnsi="Times New Roman" w:cs="Times New Roman"/>
          <w:b/>
        </w:rPr>
        <w:t xml:space="preserve">GIỮA HỌC KÌ 1 </w:t>
      </w:r>
      <w:r w:rsidR="00AF74FC">
        <w:rPr>
          <w:rFonts w:ascii="Times New Roman" w:eastAsia="Calibri" w:hAnsi="Times New Roman" w:cs="Times New Roman"/>
          <w:b/>
          <w:lang w:val="vi-VN"/>
        </w:rPr>
        <w:t xml:space="preserve">MÔN TOÁN - LỚP </w:t>
      </w:r>
      <w:r w:rsidR="00AF74FC">
        <w:rPr>
          <w:rFonts w:ascii="Times New Roman" w:eastAsia="Calibri" w:hAnsi="Times New Roman" w:cs="Times New Roman"/>
          <w:b/>
        </w:rPr>
        <w:t>1</w:t>
      </w:r>
      <w:r w:rsidR="00FA6A09">
        <w:rPr>
          <w:rFonts w:ascii="Times New Roman" w:eastAsia="Calibri" w:hAnsi="Times New Roman" w:cs="Times New Roman"/>
          <w:b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67"/>
        <w:gridCol w:w="2006"/>
        <w:gridCol w:w="4575"/>
        <w:gridCol w:w="1534"/>
        <w:gridCol w:w="1534"/>
        <w:gridCol w:w="1534"/>
        <w:gridCol w:w="1531"/>
      </w:tblGrid>
      <w:tr w:rsidR="00AF74FC" w:rsidRPr="00385900" w14:paraId="02EAD376" w14:textId="77777777" w:rsidTr="00AF74FC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4EDC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STT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176D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8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1B4" w14:textId="77777777" w:rsidR="00AF74FC" w:rsidRDefault="00AF74FC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8FD0" w14:textId="77777777" w:rsidR="00AF74FC" w:rsidRPr="00166F2E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>Mức độ kiểm tra, đánh giá</w:t>
            </w:r>
          </w:p>
        </w:tc>
        <w:tc>
          <w:tcPr>
            <w:tcW w:w="2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0E36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AF74FC" w14:paraId="138D1CA8" w14:textId="77777777" w:rsidTr="00AF74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FEEF" w14:textId="77777777" w:rsidR="00AF74FC" w:rsidRDefault="00AF74FC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B89F" w14:textId="77777777" w:rsidR="00AF74FC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7329" w14:textId="77777777" w:rsidR="00AF74FC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BA73" w14:textId="77777777" w:rsidR="00AF74FC" w:rsidRPr="00166F2E" w:rsidRDefault="00AF74F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9675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biêt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E7B1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hiểu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14F8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dụng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3341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dụng</w:t>
            </w:r>
            <w:proofErr w:type="spellEnd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cao</w:t>
            </w:r>
            <w:proofErr w:type="spellEnd"/>
          </w:p>
        </w:tc>
      </w:tr>
      <w:tr w:rsidR="00166F2E" w14:paraId="3B6A92B8" w14:textId="77777777" w:rsidTr="006D7E52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DF83F" w14:textId="363FFCA0" w:rsidR="00166F2E" w:rsidRDefault="00166F2E" w:rsidP="00166F2E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96BF1" w14:textId="77777777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DB7C" w14:textId="62485737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Góc LG, Giá trị LG,Công thức lượng giác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4C9" w14:textId="77777777" w:rsidR="00166F2E" w:rsidRPr="00166F2E" w:rsidRDefault="00166F2E" w:rsidP="00166F2E">
            <w:pPr>
              <w:suppressAutoHyphens/>
              <w:rPr>
                <w:rStyle w:val="fontstyle01"/>
                <w:sz w:val="24"/>
                <w:szCs w:val="24"/>
              </w:rPr>
            </w:pPr>
            <w:proofErr w:type="spellStart"/>
            <w:r w:rsidRPr="00166F2E">
              <w:rPr>
                <w:rStyle w:val="fontstyle01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</w:p>
          <w:p w14:paraId="0814F7FF" w14:textId="2C55F49B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khái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niệm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bản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về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góc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khái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niệm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góc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đo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góc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hệ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thức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chasles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cho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góc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đường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tròn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277AB53A" w14:textId="790276DA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khái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niệm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trị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góc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29872AE8" w14:textId="77777777" w:rsidR="00166F2E" w:rsidRPr="00166F2E" w:rsidRDefault="00166F2E" w:rsidP="00166F2E">
            <w:pPr>
              <w:suppressAutoHyphens/>
              <w:rPr>
                <w:rStyle w:val="fontstyle01"/>
                <w:sz w:val="24"/>
                <w:szCs w:val="24"/>
              </w:rPr>
            </w:pPr>
            <w:r w:rsidRPr="00166F2E">
              <w:rPr>
                <w:rStyle w:val="fontstyle01"/>
                <w:sz w:val="24"/>
                <w:szCs w:val="24"/>
              </w:rPr>
              <w:t xml:space="preserve">Thông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hiểu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</w:p>
          <w:p w14:paraId="4185C449" w14:textId="1EA670E0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Mô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tả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trị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góc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thường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gặp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;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hệ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thức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bản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giữa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trị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góc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;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quan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hệ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giữa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trị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góc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có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liên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quan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đến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đặc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biệt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: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bù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nhau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phụ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nhau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đối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nhau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hơn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kém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object w:dxaOrig="220" w:dyaOrig="220" w14:anchorId="72F6CD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pt;height:11pt" o:ole="">
                  <v:imagedata r:id="rId5" o:title=""/>
                </v:shape>
                <o:OLEObject Type="Embed" ProgID="Equation.DSMT4" ShapeID="_x0000_i1025" DrawAspect="Content" ObjectID="_1753018313" r:id="rId6"/>
              </w:object>
            </w: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43C7F6FA" w14:textId="7E4FD44C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Mô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tả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phép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biến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đổi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bản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;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công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thức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biến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đổi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tích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thành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tổng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và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công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thức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biến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đổi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tổng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thành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tích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695ABDDE" w14:textId="77777777" w:rsidR="00166F2E" w:rsidRPr="00166F2E" w:rsidRDefault="00166F2E" w:rsidP="00166F2E">
            <w:pPr>
              <w:suppressAutoHyphens/>
              <w:rPr>
                <w:rStyle w:val="fontstyle01"/>
                <w:sz w:val="24"/>
                <w:szCs w:val="24"/>
              </w:rPr>
            </w:pPr>
            <w:proofErr w:type="spellStart"/>
            <w:r w:rsidRPr="00166F2E">
              <w:rPr>
                <w:rStyle w:val="fontstyle01"/>
                <w:sz w:val="24"/>
                <w:szCs w:val="24"/>
              </w:rPr>
              <w:t>Vận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dụng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</w:p>
          <w:p w14:paraId="5932E0D0" w14:textId="568FEEE7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Sử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dụng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máy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tính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cầm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tay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để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tính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trị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góc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khi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đo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góc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đó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7CF70334" w14:textId="77777777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B31" w14:textId="77777777" w:rsidR="00166F2E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1,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2</w:t>
            </w:r>
          </w:p>
          <w:p w14:paraId="2B42D5F5" w14:textId="4553E8D4" w:rsidR="00830777" w:rsidRDefault="00830777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36a (TL)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96B" w14:textId="1E71C15F" w:rsidR="00166F2E" w:rsidRPr="00471269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iCs/>
                <w:spacing w:val="-8"/>
                <w:szCs w:val="28"/>
              </w:rPr>
              <w:t xml:space="preserve"> 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A74E" w14:textId="1B9D06CC" w:rsidR="00166F2E" w:rsidRPr="00471269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0F1D" w14:textId="77777777" w:rsidR="00166F2E" w:rsidRDefault="00166F2E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</w:tr>
      <w:tr w:rsidR="00166F2E" w14:paraId="785A6E73" w14:textId="77777777" w:rsidTr="006D7E52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B65C1" w14:textId="77777777" w:rsidR="00166F2E" w:rsidRDefault="00166F2E" w:rsidP="00166F2E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B4679" w14:textId="77777777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3FD" w14:textId="0C46B944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Hàm số lượng giác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C60" w14:textId="77777777" w:rsidR="00166F2E" w:rsidRPr="00166F2E" w:rsidRDefault="00166F2E" w:rsidP="00166F2E">
            <w:pPr>
              <w:suppressAutoHyphens/>
              <w:rPr>
                <w:rStyle w:val="fontstyle01"/>
                <w:sz w:val="24"/>
                <w:szCs w:val="24"/>
              </w:rPr>
            </w:pPr>
            <w:proofErr w:type="spellStart"/>
            <w:r w:rsidRPr="00166F2E">
              <w:rPr>
                <w:rStyle w:val="fontstyle01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: </w:t>
            </w:r>
          </w:p>
          <w:p w14:paraId="3C354610" w14:textId="179CA5FD" w:rsidR="00166F2E" w:rsidRPr="00166F2E" w:rsidRDefault="00166F2E" w:rsidP="00166F2E">
            <w:pPr>
              <w:suppressAutoHyphens/>
              <w:ind w:left="6"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166F2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khái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niệm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hàm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chẵn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hàm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lẻ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hàm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tuần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hoàn</w:t>
            </w:r>
            <w:proofErr w:type="spellEnd"/>
          </w:p>
          <w:p w14:paraId="62CDAD93" w14:textId="52957151" w:rsidR="00166F2E" w:rsidRPr="00166F2E" w:rsidRDefault="00166F2E" w:rsidP="00166F2E">
            <w:pPr>
              <w:suppressAutoHyphens/>
              <w:ind w:left="6"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166F2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nghĩa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hàm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bản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thông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qua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đường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tròn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0788D179" w14:textId="77777777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  <w:p w14:paraId="26D8C61B" w14:textId="77777777" w:rsidR="00166F2E" w:rsidRPr="00166F2E" w:rsidRDefault="00166F2E" w:rsidP="00166F2E">
            <w:pPr>
              <w:suppressAutoHyphens/>
              <w:rPr>
                <w:rStyle w:val="fontstyle01"/>
                <w:sz w:val="24"/>
                <w:szCs w:val="24"/>
              </w:rPr>
            </w:pPr>
            <w:r w:rsidRPr="00166F2E">
              <w:rPr>
                <w:rStyle w:val="fontstyle01"/>
                <w:sz w:val="24"/>
                <w:szCs w:val="24"/>
              </w:rPr>
              <w:t xml:space="preserve">Thông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hiểu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: </w:t>
            </w:r>
          </w:p>
          <w:p w14:paraId="6534C7A8" w14:textId="069C9C51" w:rsidR="00166F2E" w:rsidRPr="00166F2E" w:rsidRDefault="00166F2E" w:rsidP="00166F2E">
            <w:pPr>
              <w:suppressAutoHyphens/>
              <w:ind w:left="6"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-</w:t>
            </w:r>
            <w:r w:rsidRPr="00166F2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Mô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tả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trị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hàm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bản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trên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chu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kỳ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34DC6DAB" w14:textId="1B63A7BF" w:rsidR="00166F2E" w:rsidRPr="00166F2E" w:rsidRDefault="00166F2E" w:rsidP="00166F2E">
            <w:pPr>
              <w:suppressAutoHyphens/>
              <w:ind w:left="6"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166F2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Giải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thích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TXĐ, TGT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tính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chẵn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lẻ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tính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tuần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hoàn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khoảng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đồng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biến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nghịch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biến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hàm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bản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dựa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vào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đồ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thị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076819B5" w14:textId="77777777" w:rsidR="00166F2E" w:rsidRPr="00166F2E" w:rsidRDefault="00166F2E" w:rsidP="00166F2E">
            <w:pPr>
              <w:suppressAutoHyphens/>
              <w:rPr>
                <w:rStyle w:val="fontstyle01"/>
                <w:sz w:val="24"/>
                <w:szCs w:val="24"/>
              </w:rPr>
            </w:pPr>
            <w:proofErr w:type="spellStart"/>
            <w:r w:rsidRPr="00166F2E">
              <w:rPr>
                <w:rStyle w:val="fontstyle01"/>
                <w:sz w:val="24"/>
                <w:szCs w:val="24"/>
              </w:rPr>
              <w:t>Vận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dụng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</w:p>
          <w:p w14:paraId="3FAEED66" w14:textId="4BC2AC78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166F2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Vẽ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đồ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thị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hàm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34D6482F" w14:textId="06C16790" w:rsidR="00166F2E" w:rsidRPr="00166F2E" w:rsidRDefault="00166F2E" w:rsidP="00166F2E">
            <w:pPr>
              <w:suppressAutoHyphens/>
              <w:rPr>
                <w:rStyle w:val="fontstyle01"/>
                <w:sz w:val="24"/>
                <w:szCs w:val="24"/>
              </w:rPr>
            </w:pPr>
            <w:proofErr w:type="spellStart"/>
            <w:r w:rsidRPr="00166F2E">
              <w:rPr>
                <w:rStyle w:val="fontstyle01"/>
                <w:sz w:val="24"/>
                <w:szCs w:val="24"/>
              </w:rPr>
              <w:t>Vận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dụng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cao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</w:p>
          <w:p w14:paraId="1B9BFCA8" w14:textId="77409405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Giải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quyết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vấn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đề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thực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tiễn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gắn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với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hàm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747D8E31" w14:textId="77777777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F37A" w14:textId="480DBAA0" w:rsidR="00166F2E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lastRenderedPageBreak/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4499" w14:textId="46FF84D6" w:rsidR="00166F2E" w:rsidRPr="00471269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1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5AAE" w14:textId="77777777" w:rsidR="00166F2E" w:rsidRPr="00471269" w:rsidRDefault="00166F2E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886C" w14:textId="7F23CDEB" w:rsidR="00166F2E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33</w:t>
            </w:r>
          </w:p>
        </w:tc>
      </w:tr>
      <w:tr w:rsidR="00166F2E" w14:paraId="74A42591" w14:textId="77777777" w:rsidTr="006D7E52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9F9" w14:textId="77777777" w:rsidR="00166F2E" w:rsidRDefault="00166F2E" w:rsidP="00166F2E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1AA0" w14:textId="77777777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2332" w14:textId="103E28D8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Phương trình lượng giác 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ABE" w14:textId="77777777" w:rsidR="00166F2E" w:rsidRPr="00166F2E" w:rsidRDefault="00166F2E" w:rsidP="00166F2E">
            <w:pPr>
              <w:suppressAutoHyphens/>
              <w:rPr>
                <w:rStyle w:val="fontstyle01"/>
                <w:sz w:val="24"/>
                <w:szCs w:val="24"/>
              </w:rPr>
            </w:pPr>
            <w:proofErr w:type="spellStart"/>
            <w:r w:rsidRPr="00166F2E">
              <w:rPr>
                <w:rStyle w:val="fontstyle01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: </w:t>
            </w:r>
          </w:p>
          <w:p w14:paraId="73C9B053" w14:textId="26D472FC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166F2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công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thức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nghiệm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phương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trình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bản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1B7E502C" w14:textId="77777777" w:rsidR="00166F2E" w:rsidRPr="00166F2E" w:rsidRDefault="00166F2E" w:rsidP="00166F2E">
            <w:pPr>
              <w:suppressAutoHyphens/>
              <w:rPr>
                <w:rStyle w:val="fontstyle01"/>
                <w:sz w:val="24"/>
                <w:szCs w:val="24"/>
              </w:rPr>
            </w:pPr>
            <w:proofErr w:type="spellStart"/>
            <w:r w:rsidRPr="00166F2E">
              <w:rPr>
                <w:rStyle w:val="fontstyle01"/>
                <w:sz w:val="24"/>
                <w:szCs w:val="24"/>
              </w:rPr>
              <w:t>Vận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dụng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: </w:t>
            </w:r>
          </w:p>
          <w:p w14:paraId="57D670BD" w14:textId="23E7309F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166F2E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Tính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nghiệm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gần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đúng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phương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trình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bằng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máy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tính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cầm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tay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58AFEACF" w14:textId="29FDD07A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Giải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phương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trình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khác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ở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dạng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vận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dụng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trực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tiếp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phương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trình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cơ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bản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6FCFF378" w14:textId="77777777" w:rsidR="00166F2E" w:rsidRPr="00166F2E" w:rsidRDefault="00166F2E" w:rsidP="00166F2E">
            <w:pPr>
              <w:suppressAutoHyphens/>
              <w:rPr>
                <w:rStyle w:val="fontstyle01"/>
                <w:sz w:val="24"/>
                <w:szCs w:val="24"/>
              </w:rPr>
            </w:pPr>
            <w:proofErr w:type="spellStart"/>
            <w:r w:rsidRPr="00166F2E">
              <w:rPr>
                <w:rStyle w:val="fontstyle01"/>
                <w:sz w:val="24"/>
                <w:szCs w:val="24"/>
              </w:rPr>
              <w:t>Vận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dụng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cao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</w:p>
          <w:p w14:paraId="17BC2E7E" w14:textId="1F24221F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66F2E">
              <w:rPr>
                <w:rStyle w:val="fontstyle01"/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Giải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quyết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vấn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đề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thực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tiễn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gắn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với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hàm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lượng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giác</w:t>
            </w:r>
            <w:proofErr w:type="spellEnd"/>
            <w:r w:rsidRPr="00166F2E">
              <w:rPr>
                <w:rStyle w:val="fontstyle01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2A6B2269" w14:textId="77777777" w:rsidR="00166F2E" w:rsidRPr="00166F2E" w:rsidRDefault="00166F2E" w:rsidP="00166F2E">
            <w:pPr>
              <w:suppressAutoHyphens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E98A" w14:textId="657ED0CA" w:rsidR="00166F2E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11C7" w14:textId="77777777" w:rsidR="00166F2E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1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19</w:t>
            </w:r>
          </w:p>
          <w:p w14:paraId="75F33356" w14:textId="52B05183" w:rsidR="00830777" w:rsidRPr="00471269" w:rsidRDefault="00830777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36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(TL)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324" w14:textId="1923CB24" w:rsidR="00166F2E" w:rsidRPr="00471269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DA2A" w14:textId="3B8A830E" w:rsidR="00166F2E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34</w:t>
            </w:r>
          </w:p>
        </w:tc>
      </w:tr>
      <w:tr w:rsidR="00166F2E" w14:paraId="62A823DA" w14:textId="77777777" w:rsidTr="00114FCB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CF99D" w14:textId="2A485974" w:rsidR="00166F2E" w:rsidRDefault="00166F2E" w:rsidP="00166F2E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  <w:t>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0CD08" w14:textId="4BE426B8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t>Dãy số. Cấp số cộng. Cấp số nhân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t xml:space="preserve"> (6 tiết)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34F" w14:textId="4224816B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Dãy số. Dãy số tăng, dãy số giảm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AA7" w14:textId="258B8761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</w:pPr>
            <w:proofErr w:type="spellStart"/>
            <w:r w:rsidRPr="00166F2E">
              <w:rPr>
                <w:rStyle w:val="fontstyle01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biết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  <w:r w:rsidRPr="00166F2E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 w:rsidRPr="00166F2E">
              <w:rPr>
                <w:rStyle w:val="fontstyle21"/>
                <w:sz w:val="24"/>
                <w:szCs w:val="24"/>
              </w:rPr>
              <w:t xml:space="preserve">–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dãy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hữu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hạn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dãy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vô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hạn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>.</w:t>
            </w:r>
            <w:r w:rsidRPr="00166F2E">
              <w:rPr>
                <w:rFonts w:ascii="TimesNewRomanPSMT" w:hAnsi="TimesNewRomanPSMT"/>
                <w:color w:val="000000"/>
              </w:rPr>
              <w:br/>
            </w:r>
            <w:r w:rsidRPr="00166F2E">
              <w:rPr>
                <w:rStyle w:val="fontstyle21"/>
                <w:sz w:val="24"/>
                <w:szCs w:val="24"/>
              </w:rPr>
              <w:t xml:space="preserve">–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tính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chất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tăng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giảm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bị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chặn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dãy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trong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những</w:t>
            </w:r>
            <w:proofErr w:type="spellEnd"/>
            <w:r w:rsidRPr="00166F2E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trường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hợp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đơn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giản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>.</w:t>
            </w:r>
            <w:r w:rsidRPr="00166F2E">
              <w:rPr>
                <w:rFonts w:ascii="TimesNewRomanPSMT" w:hAnsi="TimesNewRomanPSMT"/>
                <w:color w:val="000000"/>
              </w:rPr>
              <w:br/>
            </w:r>
            <w:r w:rsidRPr="00166F2E">
              <w:rPr>
                <w:rStyle w:val="fontstyle01"/>
                <w:sz w:val="24"/>
                <w:szCs w:val="24"/>
              </w:rPr>
              <w:t xml:space="preserve">Thông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hiểu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  <w:r w:rsidRPr="00166F2E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 w:rsidRPr="00166F2E">
              <w:rPr>
                <w:rStyle w:val="fontstyle21"/>
                <w:sz w:val="24"/>
                <w:szCs w:val="24"/>
              </w:rPr>
              <w:t xml:space="preserve">–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Thể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hiện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cách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cho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dãy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bằng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liệt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kê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các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hạng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;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bằng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công</w:t>
            </w:r>
            <w:proofErr w:type="spellEnd"/>
            <w:r w:rsidRPr="00166F2E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thức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tổng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quát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;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bằng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hệ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thức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truy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hồi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;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bằng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cách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mô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tả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710D" w14:textId="7C2A0254" w:rsidR="00166F2E" w:rsidRPr="00D5140D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C508" w14:textId="04E297EA" w:rsidR="00166F2E" w:rsidRPr="00D5140D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9E6B" w14:textId="77777777" w:rsidR="00166F2E" w:rsidRPr="00D5140D" w:rsidRDefault="00166F2E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58E5" w14:textId="77777777" w:rsidR="00166F2E" w:rsidRPr="00D5140D" w:rsidRDefault="00166F2E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</w:tr>
      <w:tr w:rsidR="00166F2E" w14:paraId="71347878" w14:textId="77777777" w:rsidTr="00114FCB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0E298" w14:textId="77777777" w:rsidR="00166F2E" w:rsidRDefault="00166F2E" w:rsidP="00166F2E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A207" w14:textId="0E2C27A5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B51" w14:textId="0D85CB41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Cấp số cộng. Số hạng tổng quát của cấp số cộng. Tổng của n số hạng đầu tiên của cấp số cộng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36F" w14:textId="77777777" w:rsidR="00166F2E" w:rsidRPr="00166F2E" w:rsidRDefault="00166F2E" w:rsidP="00166F2E">
            <w:proofErr w:type="spellStart"/>
            <w:r w:rsidRPr="00166F2E">
              <w:rPr>
                <w:rStyle w:val="fontstyle01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biết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  <w:r w:rsidRPr="00166F2E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 w:rsidRPr="00166F2E">
              <w:rPr>
                <w:rStyle w:val="fontstyle21"/>
                <w:sz w:val="24"/>
                <w:szCs w:val="24"/>
              </w:rPr>
              <w:t xml:space="preserve">–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dãy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là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cấp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cộng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>.</w:t>
            </w:r>
            <w:r w:rsidRPr="00166F2E">
              <w:rPr>
                <w:rFonts w:ascii="TimesNewRomanPSMT" w:hAnsi="TimesNewRomanPSMT"/>
                <w:color w:val="000000"/>
              </w:rPr>
              <w:br/>
            </w:r>
            <w:r w:rsidRPr="00166F2E">
              <w:rPr>
                <w:rStyle w:val="fontstyle01"/>
                <w:sz w:val="24"/>
                <w:szCs w:val="24"/>
              </w:rPr>
              <w:t xml:space="preserve">Thông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hiểu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</w:p>
          <w:p w14:paraId="3954994D" w14:textId="77777777" w:rsidR="00166F2E" w:rsidRPr="00166F2E" w:rsidRDefault="00166F2E" w:rsidP="00166F2E">
            <w:pPr>
              <w:rPr>
                <w:b/>
                <w:i/>
              </w:rPr>
            </w:pPr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–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Giải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thích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công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thức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xác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định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hạng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tổng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quát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cấp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Fonts w:ascii="TimesNewRomanPSMT" w:hAnsi="TimesNewRomanPSMT"/>
                <w:b/>
                <w:i/>
                <w:color w:val="000000"/>
              </w:rPr>
              <w:br/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cộng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.</w:t>
            </w:r>
            <w:r w:rsidRPr="00166F2E">
              <w:rPr>
                <w:rFonts w:ascii="TimesNewRomanPSMT" w:hAnsi="TimesNewRomanPSMT"/>
                <w:b/>
                <w:i/>
                <w:color w:val="000000"/>
              </w:rPr>
              <w:br/>
            </w:r>
            <w:proofErr w:type="spellStart"/>
            <w:r w:rsidRPr="00166F2E">
              <w:rPr>
                <w:rStyle w:val="fontstyle21"/>
                <w:b/>
                <w:sz w:val="24"/>
                <w:szCs w:val="24"/>
              </w:rPr>
              <w:t>Vận</w:t>
            </w:r>
            <w:proofErr w:type="spellEnd"/>
            <w:r w:rsidRPr="00166F2E">
              <w:rPr>
                <w:rStyle w:val="fontstyle21"/>
                <w:b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b/>
                <w:sz w:val="24"/>
                <w:szCs w:val="24"/>
              </w:rPr>
              <w:t>dụng</w:t>
            </w:r>
            <w:proofErr w:type="spellEnd"/>
            <w:r w:rsidRPr="00166F2E">
              <w:rPr>
                <w:rStyle w:val="fontstyle21"/>
                <w:b/>
                <w:sz w:val="24"/>
                <w:szCs w:val="24"/>
              </w:rPr>
              <w:t>:</w:t>
            </w:r>
            <w:r w:rsidRPr="00166F2E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–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Tính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tổng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r w:rsidRPr="00166F2E">
              <w:rPr>
                <w:rStyle w:val="fontstyle31"/>
                <w:sz w:val="24"/>
                <w:szCs w:val="24"/>
              </w:rPr>
              <w:t>n</w:t>
            </w:r>
            <w:r w:rsidRPr="00166F2E">
              <w:rPr>
                <w:rStyle w:val="fontstyle31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hạng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đầu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tiên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cấp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cộng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.</w:t>
            </w:r>
            <w:r w:rsidRPr="00166F2E">
              <w:rPr>
                <w:rFonts w:ascii="TimesNewRomanPSMT" w:hAnsi="TimesNewRomanPSMT"/>
                <w:b/>
                <w:i/>
                <w:color w:val="000000"/>
              </w:rPr>
              <w:br/>
            </w:r>
            <w:proofErr w:type="spellStart"/>
            <w:r w:rsidRPr="00166F2E">
              <w:rPr>
                <w:rStyle w:val="fontstyle21"/>
                <w:b/>
                <w:sz w:val="24"/>
                <w:szCs w:val="24"/>
              </w:rPr>
              <w:t>Vận</w:t>
            </w:r>
            <w:proofErr w:type="spellEnd"/>
            <w:r w:rsidRPr="00166F2E">
              <w:rPr>
                <w:rStyle w:val="fontstyle21"/>
                <w:b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b/>
                <w:sz w:val="24"/>
                <w:szCs w:val="24"/>
              </w:rPr>
              <w:t>dụng</w:t>
            </w:r>
            <w:proofErr w:type="spellEnd"/>
            <w:r w:rsidRPr="00166F2E">
              <w:rPr>
                <w:rStyle w:val="fontstyle21"/>
                <w:b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b/>
                <w:sz w:val="24"/>
                <w:szCs w:val="24"/>
              </w:rPr>
              <w:t>cao</w:t>
            </w:r>
            <w:proofErr w:type="spellEnd"/>
            <w:r w:rsidRPr="00166F2E">
              <w:rPr>
                <w:rStyle w:val="fontstyle21"/>
                <w:b/>
                <w:sz w:val="24"/>
                <w:szCs w:val="24"/>
              </w:rPr>
              <w:t>:</w:t>
            </w:r>
            <w:r w:rsidRPr="00166F2E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–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Giải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quyết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vấn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đề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thực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tiễn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gắn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với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cấp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cộng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để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giải</w:t>
            </w:r>
            <w:proofErr w:type="spellEnd"/>
            <w:r w:rsidRPr="00166F2E">
              <w:rPr>
                <w:rFonts w:ascii="TimesNewRomanPSMT" w:hAnsi="TimesNewRomanPSMT"/>
                <w:b/>
                <w:i/>
                <w:color w:val="000000"/>
              </w:rPr>
              <w:br/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bài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toán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liên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quan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đến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thực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tiễn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(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ví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dụ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: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vấn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đề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trong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Sinh</w:t>
            </w:r>
            <w:r w:rsidRPr="00166F2E">
              <w:rPr>
                <w:rFonts w:ascii="TimesNewRomanPSMT" w:hAnsi="TimesNewRomanPSMT"/>
                <w:b/>
                <w:i/>
                <w:color w:val="000000"/>
              </w:rPr>
              <w:br/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học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trong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Giáo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dục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dân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,...</w:t>
            </w:r>
            <w:proofErr w:type="gramEnd"/>
            <w:r w:rsidRPr="00166F2E">
              <w:rPr>
                <w:rStyle w:val="fontstyle01"/>
                <w:b w:val="0"/>
                <w:i w:val="0"/>
                <w:sz w:val="24"/>
                <w:szCs w:val="24"/>
              </w:rPr>
              <w:t>).</w:t>
            </w:r>
          </w:p>
          <w:p w14:paraId="013D572D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F72C" w14:textId="4F630B85" w:rsidR="00166F2E" w:rsidRPr="00D5140D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61CA" w14:textId="77777777" w:rsidR="00166F2E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21</w:t>
            </w:r>
          </w:p>
          <w:p w14:paraId="7C2811B2" w14:textId="73EA3DF7" w:rsidR="00830777" w:rsidRPr="00D5140D" w:rsidRDefault="00830777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a (TL)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E6A5" w14:textId="6B57ECBA" w:rsidR="00166F2E" w:rsidRPr="00D5140D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4032" w14:textId="77777777" w:rsidR="00166F2E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35</w:t>
            </w:r>
          </w:p>
          <w:p w14:paraId="1D0C054F" w14:textId="22970894" w:rsidR="00830777" w:rsidRPr="00D5140D" w:rsidRDefault="00830777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7b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(TL)</w:t>
            </w:r>
          </w:p>
        </w:tc>
      </w:tr>
      <w:tr w:rsidR="00166F2E" w14:paraId="6C45A373" w14:textId="77777777" w:rsidTr="00114FCB">
        <w:trPr>
          <w:jc w:val="center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C75" w14:textId="77777777" w:rsidR="00166F2E" w:rsidRDefault="00166F2E" w:rsidP="00166F2E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1788" w14:textId="4EF990EC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8AA2" w14:textId="60D326DF" w:rsidR="00166F2E" w:rsidRDefault="00166F2E" w:rsidP="00166F2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D5140D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Cấp số nhân. Số hạng tổng quát của cấp số nhân. Tổng của n số hạng đầu tiên của cấp số nhân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0219" w14:textId="77777777" w:rsidR="00166F2E" w:rsidRPr="00166F2E" w:rsidRDefault="00166F2E" w:rsidP="00166F2E">
            <w:proofErr w:type="spellStart"/>
            <w:r w:rsidRPr="00166F2E">
              <w:rPr>
                <w:rStyle w:val="fontstyle01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biết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  <w:r w:rsidRPr="00166F2E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 w:rsidRPr="00166F2E">
              <w:rPr>
                <w:rStyle w:val="fontstyle21"/>
                <w:sz w:val="24"/>
                <w:szCs w:val="24"/>
              </w:rPr>
              <w:t xml:space="preserve">–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Nhận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biết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dãy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là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cấp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nhân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>.</w:t>
            </w:r>
            <w:r w:rsidRPr="00166F2E">
              <w:rPr>
                <w:rFonts w:ascii="TimesNewRomanPSMT" w:hAnsi="TimesNewRomanPSMT"/>
                <w:color w:val="000000"/>
              </w:rPr>
              <w:br/>
            </w:r>
            <w:r w:rsidRPr="00166F2E">
              <w:rPr>
                <w:rStyle w:val="fontstyle01"/>
                <w:sz w:val="24"/>
                <w:szCs w:val="24"/>
              </w:rPr>
              <w:t xml:space="preserve">Thông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hiểu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  <w:r w:rsidRPr="00166F2E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 w:rsidRPr="00166F2E">
              <w:rPr>
                <w:rStyle w:val="fontstyle21"/>
                <w:sz w:val="24"/>
                <w:szCs w:val="24"/>
              </w:rPr>
              <w:t xml:space="preserve">–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Giải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thích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công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thức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xác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định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hạng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tổng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quát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cấp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nhân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>.</w:t>
            </w:r>
            <w:r w:rsidRPr="00166F2E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Vận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dụng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  <w:r w:rsidRPr="00166F2E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 w:rsidRPr="00166F2E">
              <w:rPr>
                <w:rStyle w:val="fontstyle21"/>
                <w:sz w:val="24"/>
                <w:szCs w:val="24"/>
              </w:rPr>
              <w:t xml:space="preserve">–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Tính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tổng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r w:rsidRPr="00166F2E">
              <w:rPr>
                <w:rStyle w:val="fontstyle31"/>
                <w:sz w:val="24"/>
                <w:szCs w:val="24"/>
              </w:rPr>
              <w:t xml:space="preserve">n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hạng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đầu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tiên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của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cấp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nhân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>.</w:t>
            </w:r>
            <w:r w:rsidRPr="00166F2E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Vận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dụng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01"/>
                <w:sz w:val="24"/>
                <w:szCs w:val="24"/>
              </w:rPr>
              <w:t>cao</w:t>
            </w:r>
            <w:proofErr w:type="spellEnd"/>
            <w:r w:rsidRPr="00166F2E">
              <w:rPr>
                <w:rStyle w:val="fontstyle01"/>
                <w:sz w:val="24"/>
                <w:szCs w:val="24"/>
              </w:rPr>
              <w:t>:</w:t>
            </w:r>
            <w:r w:rsidRPr="00166F2E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 w:rsidRPr="00166F2E">
              <w:rPr>
                <w:rStyle w:val="fontstyle21"/>
                <w:sz w:val="24"/>
                <w:szCs w:val="24"/>
              </w:rPr>
              <w:t xml:space="preserve">–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Giải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quyết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được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vấn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đề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thực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tiễn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gắn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với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cấp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nhân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để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giải</w:t>
            </w:r>
            <w:proofErr w:type="spellEnd"/>
            <w:r w:rsidRPr="00166F2E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bài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toán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liên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quan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đến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thực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tiễn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(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ví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dụ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: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một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vấn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đề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trong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Sinh</w:t>
            </w:r>
            <w:r w:rsidRPr="00166F2E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học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trong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Giáo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dục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66F2E">
              <w:rPr>
                <w:rStyle w:val="fontstyle21"/>
                <w:sz w:val="24"/>
                <w:szCs w:val="24"/>
              </w:rPr>
              <w:t>dân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F2E">
              <w:rPr>
                <w:rStyle w:val="fontstyle21"/>
                <w:sz w:val="24"/>
                <w:szCs w:val="24"/>
              </w:rPr>
              <w:t>số</w:t>
            </w:r>
            <w:proofErr w:type="spellEnd"/>
            <w:r w:rsidRPr="00166F2E">
              <w:rPr>
                <w:rStyle w:val="fontstyle21"/>
                <w:sz w:val="24"/>
                <w:szCs w:val="24"/>
              </w:rPr>
              <w:t>,...</w:t>
            </w:r>
            <w:proofErr w:type="gramEnd"/>
            <w:r w:rsidRPr="00166F2E">
              <w:rPr>
                <w:rStyle w:val="fontstyle21"/>
                <w:sz w:val="24"/>
                <w:szCs w:val="24"/>
              </w:rPr>
              <w:t>).</w:t>
            </w:r>
          </w:p>
          <w:p w14:paraId="5ED1349A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A4A" w14:textId="224BCEC8" w:rsidR="00166F2E" w:rsidRPr="00D5140D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9,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D368" w14:textId="746C1CBC" w:rsidR="00166F2E" w:rsidRPr="00D5140D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EAF1" w14:textId="1C7EEBA4" w:rsidR="00166F2E" w:rsidRPr="00D5140D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ED6" w14:textId="5119E59E" w:rsidR="00166F2E" w:rsidRPr="00D5140D" w:rsidRDefault="00166F2E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</w:tr>
      <w:tr w:rsidR="00166F2E" w14:paraId="003DC900" w14:textId="77777777" w:rsidTr="00AC6129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CC9" w14:textId="414AC038" w:rsidR="00166F2E" w:rsidRDefault="00166F2E" w:rsidP="00166F2E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  <w:t>3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7C96" w14:textId="49C6E165" w:rsidR="00166F2E" w:rsidRPr="007D3B08" w:rsidRDefault="00166F2E" w:rsidP="00166F2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t xml:space="preserve">Đường thẳng và mặt phẳng song song. Quan hệ song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lastRenderedPageBreak/>
              <w:t>song trong không gian (6 tiết)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D509" w14:textId="3E8C8A55" w:rsidR="00166F2E" w:rsidRPr="007D3B08" w:rsidRDefault="00166F2E" w:rsidP="00166F2E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lastRenderedPageBreak/>
              <w:t>Điểm, đường thẳng và mặt phẳng trong không gian</w:t>
            </w: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3</w:t>
            </w: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29E5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Nhận biết:</w:t>
            </w:r>
          </w:p>
          <w:p w14:paraId="56A3FD99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color w:val="000000"/>
                <w:lang w:val="da-DK"/>
              </w:rPr>
              <w:t>- Nhận biết được các quan hệ liên thuộc cơ bản giữa điểm, đường thẳng, mặt phẳng trong không gian.</w:t>
            </w:r>
          </w:p>
          <w:p w14:paraId="6C44B464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color w:val="000000"/>
                <w:lang w:val="da-DK"/>
              </w:rPr>
              <w:lastRenderedPageBreak/>
              <w:t>- Nhận biết được hình chóp, hình tứ diện.</w:t>
            </w:r>
          </w:p>
          <w:p w14:paraId="22C94A0E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Thông hiểu:</w:t>
            </w:r>
          </w:p>
          <w:p w14:paraId="1F2AB9F4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color w:val="000000"/>
                <w:lang w:val="da-DK"/>
              </w:rPr>
              <w:t>- Mô tả được ba cách xác định mặt phẳng (qua ba điểm không thẳng hàng; qua một đường thẳng và một điểm không thuộc đường thẳng đó; qua hai đường thẳng cắt nhau).</w:t>
            </w:r>
          </w:p>
          <w:p w14:paraId="452C8854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Vận dụng:</w:t>
            </w:r>
          </w:p>
          <w:p w14:paraId="5876CB51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color w:val="000000"/>
                <w:lang w:val="da-DK"/>
              </w:rPr>
              <w:t>- Xác định được giao tuyến của hai mặt phẳng; giao điểm của đường thẳng và mặt phẳng.</w:t>
            </w:r>
          </w:p>
          <w:p w14:paraId="6062C33B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color w:val="000000"/>
                <w:lang w:val="da-DK"/>
              </w:rPr>
              <w:t>- Vận dụng được các tính chất về giao tuyến của hai mặt phẳng; giao điểm của đường thẳng và mặt phẳng vào giải bài tập.</w:t>
            </w:r>
          </w:p>
          <w:p w14:paraId="47E8A259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Vận dụng cao:</w:t>
            </w:r>
          </w:p>
          <w:p w14:paraId="6A0C60B9" w14:textId="42A90A19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color w:val="000000"/>
                <w:lang w:val="da-DK"/>
              </w:rPr>
              <w:t>- Vận dụng được kiến thức về đường thẳng, mặt phẳng trong không gian để mô tả một số hình ảnh trong thực tiễn.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F9E4" w14:textId="190DCB31" w:rsidR="00166F2E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lastRenderedPageBreak/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11,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530" w14:textId="77777777" w:rsidR="00166F2E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24</w:t>
            </w:r>
          </w:p>
          <w:p w14:paraId="565EADDC" w14:textId="4A66E787" w:rsidR="00830777" w:rsidRPr="00471269" w:rsidRDefault="00830777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a (TL)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03C" w14:textId="1ACCCCAD" w:rsidR="00166F2E" w:rsidRPr="00471269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1,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313" w14:textId="77777777" w:rsidR="00166F2E" w:rsidRDefault="00166F2E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</w:tr>
      <w:tr w:rsidR="00166F2E" w14:paraId="327ED8A2" w14:textId="77777777" w:rsidTr="00AC612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C836" w14:textId="77777777" w:rsidR="00166F2E" w:rsidRDefault="00166F2E" w:rsidP="00166F2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96D7" w14:textId="77777777" w:rsidR="00166F2E" w:rsidRDefault="00166F2E" w:rsidP="00166F2E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6217" w14:textId="04ACB1AC" w:rsidR="00166F2E" w:rsidRDefault="00166F2E" w:rsidP="00166F2E">
            <w:pPr>
              <w:suppressAutoHyphens/>
              <w:spacing w:before="60" w:after="60" w:line="256" w:lineRule="auto"/>
              <w:outlineLvl w:val="2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Hai đường thẳng song song</w:t>
            </w: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3</w:t>
            </w: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DCB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val="da-DK"/>
              </w:rPr>
              <w:t>Nhận biết:</w:t>
            </w:r>
          </w:p>
          <w:p w14:paraId="4D65892C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  <w:t>- Nhận biết được vị trí tương đối của hai đường thẳng trong không gian: hai đường thắng trùng nhau, song song, cắt nhau, chéo nhau trong không gian.</w:t>
            </w:r>
          </w:p>
          <w:p w14:paraId="4B4C35A0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val="da-DK"/>
              </w:rPr>
              <w:t>Thông hiểu:</w:t>
            </w:r>
          </w:p>
          <w:p w14:paraId="45B21065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  <w:t>- Giải thích được tính chất cơ bản về hai đường thẳng song song trong không gian.</w:t>
            </w:r>
          </w:p>
          <w:p w14:paraId="5B2BC14A" w14:textId="77777777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lang w:val="da-DK"/>
              </w:rPr>
              <w:t>Vận dụng cao:</w:t>
            </w:r>
          </w:p>
          <w:p w14:paraId="11E91465" w14:textId="38A3227A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</w:pPr>
            <w:r w:rsidRPr="00166F2E"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  <w:t>- Vận dụng được kiến thức về hai đường thẳng song song để mô tả một số hình ảnh trong thực tiễn.</w:t>
            </w:r>
          </w:p>
          <w:p w14:paraId="3BBA1F59" w14:textId="296BF4B1" w:rsidR="00166F2E" w:rsidRPr="00166F2E" w:rsidRDefault="00166F2E" w:rsidP="00166F2E">
            <w:pPr>
              <w:suppressAutoHyphens/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7AE3" w14:textId="0FF26EBE" w:rsidR="00166F2E" w:rsidRPr="00065C53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1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1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1A85" w14:textId="17BAD613" w:rsidR="00166F2E" w:rsidRDefault="00F67AC4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2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0EB2" w14:textId="58FA048A" w:rsidR="00166F2E" w:rsidRPr="00BC160D" w:rsidRDefault="00830777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câu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>8b</w:t>
            </w:r>
            <w:r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  <w:t xml:space="preserve"> (TL)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3E5" w14:textId="77777777" w:rsidR="00166F2E" w:rsidRDefault="00166F2E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</w:tr>
      <w:tr w:rsidR="00166F2E" w14:paraId="7ED3A4AD" w14:textId="77777777" w:rsidTr="00DA0EF1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E6D4" w14:textId="77777777" w:rsidR="00166F2E" w:rsidRDefault="00166F2E" w:rsidP="00166F2E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Tổng</w:t>
            </w:r>
            <w:proofErr w:type="spellEnd"/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CE6" w14:textId="77777777" w:rsidR="00166F2E" w:rsidRPr="00166F2E" w:rsidRDefault="00166F2E" w:rsidP="00166F2E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5AC7" w14:textId="77777777" w:rsidR="00166F2E" w:rsidRDefault="00166F2E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91D" w14:textId="7AFC4460" w:rsidR="00166F2E" w:rsidRDefault="00166F2E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1</w:t>
            </w:r>
            <w:r w:rsidR="00053B55"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8B0" w14:textId="108C99E9" w:rsidR="00166F2E" w:rsidRDefault="00053B55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8E5" w14:textId="7FEB9544" w:rsidR="00166F2E" w:rsidRDefault="00053B55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4</w:t>
            </w:r>
          </w:p>
        </w:tc>
      </w:tr>
      <w:tr w:rsidR="00166F2E" w14:paraId="568D81C6" w14:textId="77777777" w:rsidTr="00DA0EF1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78BC" w14:textId="77777777" w:rsidR="00166F2E" w:rsidRDefault="00166F2E" w:rsidP="00166F2E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lệ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 xml:space="preserve"> %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FBF" w14:textId="77777777" w:rsidR="00166F2E" w:rsidRPr="00166F2E" w:rsidRDefault="00166F2E" w:rsidP="00166F2E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F38" w14:textId="6A8450BC" w:rsidR="00166F2E" w:rsidRDefault="00166F2E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3</w:t>
            </w:r>
            <w:r w:rsidR="00053B55"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280" w14:textId="5D28A844" w:rsidR="00166F2E" w:rsidRDefault="00053B55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39</w:t>
            </w:r>
            <w:r w:rsidR="00166F2E"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318" w14:textId="46B2F405" w:rsidR="00166F2E" w:rsidRDefault="00053B55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17</w:t>
            </w:r>
            <w:r w:rsidR="00166F2E"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36" w14:textId="1F181D2D" w:rsidR="00166F2E" w:rsidRDefault="00053B55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11</w:t>
            </w:r>
            <w:r w:rsidR="00166F2E"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%</w:t>
            </w:r>
          </w:p>
        </w:tc>
      </w:tr>
      <w:tr w:rsidR="00166F2E" w14:paraId="7FCA4A7A" w14:textId="77777777" w:rsidTr="00AF74FC">
        <w:trPr>
          <w:jc w:val="center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7AC0" w14:textId="77777777" w:rsidR="00166F2E" w:rsidRDefault="00166F2E" w:rsidP="00166F2E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lệ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chung</w:t>
            </w:r>
            <w:proofErr w:type="spellEnd"/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7DA" w14:textId="77777777" w:rsidR="00166F2E" w:rsidRPr="00166F2E" w:rsidRDefault="00166F2E" w:rsidP="00166F2E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E790" w14:textId="462C8312" w:rsidR="00166F2E" w:rsidRDefault="00166F2E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7</w:t>
            </w:r>
            <w:r w:rsidR="00053B55"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%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268" w14:textId="31C2AB39" w:rsidR="00166F2E" w:rsidRDefault="00053B55" w:rsidP="00166F2E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28</w:t>
            </w:r>
            <w:r w:rsidR="00166F2E"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%</w:t>
            </w:r>
          </w:p>
        </w:tc>
      </w:tr>
    </w:tbl>
    <w:p w14:paraId="0E981D57" w14:textId="77777777" w:rsidR="00AF74FC" w:rsidRDefault="00AF74FC">
      <w:pPr>
        <w:rPr>
          <w:rFonts w:ascii="Times New Roman" w:hAnsi="Times New Roman" w:cs="Times New Roman"/>
        </w:rPr>
      </w:pPr>
    </w:p>
    <w:p w14:paraId="7CAA3F2F" w14:textId="77777777" w:rsidR="00911CA7" w:rsidRDefault="00911CA7">
      <w:pPr>
        <w:rPr>
          <w:rFonts w:ascii="Times New Roman" w:hAnsi="Times New Roman" w:cs="Times New Roman"/>
        </w:rPr>
      </w:pPr>
    </w:p>
    <w:p w14:paraId="2A46F133" w14:textId="77777777" w:rsidR="00911CA7" w:rsidRDefault="00911CA7">
      <w:pPr>
        <w:rPr>
          <w:rFonts w:ascii="Times New Roman" w:hAnsi="Times New Roman" w:cs="Times New Roman"/>
        </w:rPr>
      </w:pPr>
    </w:p>
    <w:p w14:paraId="7EA00691" w14:textId="77777777" w:rsidR="0071216B" w:rsidRDefault="0071216B">
      <w:pPr>
        <w:rPr>
          <w:rFonts w:ascii="Times New Roman" w:hAnsi="Times New Roman" w:cs="Times New Roman"/>
        </w:rPr>
      </w:pPr>
    </w:p>
    <w:p w14:paraId="5C28EF19" w14:textId="77777777" w:rsidR="0071216B" w:rsidRDefault="0071216B">
      <w:pPr>
        <w:rPr>
          <w:rFonts w:ascii="Times New Roman" w:hAnsi="Times New Roman" w:cs="Times New Roman"/>
        </w:rPr>
      </w:pPr>
    </w:p>
    <w:p w14:paraId="296966D4" w14:textId="77777777" w:rsidR="0071216B" w:rsidRDefault="0071216B">
      <w:pPr>
        <w:rPr>
          <w:rFonts w:ascii="Times New Roman" w:hAnsi="Times New Roman" w:cs="Times New Roman"/>
        </w:rPr>
      </w:pPr>
    </w:p>
    <w:p w14:paraId="4B9A9733" w14:textId="77777777" w:rsidR="0071216B" w:rsidRDefault="0071216B">
      <w:pPr>
        <w:rPr>
          <w:rFonts w:ascii="Times New Roman" w:hAnsi="Times New Roman" w:cs="Times New Roman"/>
        </w:rPr>
      </w:pPr>
    </w:p>
    <w:p w14:paraId="04A7649C" w14:textId="77777777" w:rsidR="0071216B" w:rsidRPr="007D3B08" w:rsidRDefault="0071216B">
      <w:pPr>
        <w:rPr>
          <w:rFonts w:ascii="Times New Roman" w:hAnsi="Times New Roman" w:cs="Times New Roman"/>
        </w:rPr>
      </w:pPr>
    </w:p>
    <w:sectPr w:rsidR="0071216B" w:rsidRPr="007D3B08" w:rsidSect="0027644A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449"/>
    <w:multiLevelType w:val="hybridMultilevel"/>
    <w:tmpl w:val="A0B008F4"/>
    <w:lvl w:ilvl="0" w:tplc="EC58B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A66FE"/>
    <w:multiLevelType w:val="hybridMultilevel"/>
    <w:tmpl w:val="EA34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07763">
    <w:abstractNumId w:val="1"/>
  </w:num>
  <w:num w:numId="2" w16cid:durableId="23337762">
    <w:abstractNumId w:val="0"/>
  </w:num>
  <w:num w:numId="3" w16cid:durableId="21254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A"/>
    <w:rsid w:val="00053B55"/>
    <w:rsid w:val="00065C53"/>
    <w:rsid w:val="000A2EEF"/>
    <w:rsid w:val="00127809"/>
    <w:rsid w:val="00143937"/>
    <w:rsid w:val="00166F2E"/>
    <w:rsid w:val="001F2C11"/>
    <w:rsid w:val="001F43FC"/>
    <w:rsid w:val="002162A8"/>
    <w:rsid w:val="00230B91"/>
    <w:rsid w:val="00256A03"/>
    <w:rsid w:val="0027644A"/>
    <w:rsid w:val="0029031D"/>
    <w:rsid w:val="002D3E6C"/>
    <w:rsid w:val="00316056"/>
    <w:rsid w:val="00327A56"/>
    <w:rsid w:val="003326B7"/>
    <w:rsid w:val="003519B8"/>
    <w:rsid w:val="0035683C"/>
    <w:rsid w:val="00360362"/>
    <w:rsid w:val="003773D6"/>
    <w:rsid w:val="00385900"/>
    <w:rsid w:val="003B6712"/>
    <w:rsid w:val="0041398B"/>
    <w:rsid w:val="00471269"/>
    <w:rsid w:val="004C2D90"/>
    <w:rsid w:val="004E5FBE"/>
    <w:rsid w:val="005A2079"/>
    <w:rsid w:val="0060365C"/>
    <w:rsid w:val="00630E65"/>
    <w:rsid w:val="006B52F1"/>
    <w:rsid w:val="006D6932"/>
    <w:rsid w:val="0071216B"/>
    <w:rsid w:val="00747C0E"/>
    <w:rsid w:val="00750097"/>
    <w:rsid w:val="007A0B62"/>
    <w:rsid w:val="007A5052"/>
    <w:rsid w:val="007C2CD7"/>
    <w:rsid w:val="007D3B08"/>
    <w:rsid w:val="00830777"/>
    <w:rsid w:val="00843827"/>
    <w:rsid w:val="008B51E6"/>
    <w:rsid w:val="00911CA7"/>
    <w:rsid w:val="00A116A8"/>
    <w:rsid w:val="00A347F2"/>
    <w:rsid w:val="00A46033"/>
    <w:rsid w:val="00A724D1"/>
    <w:rsid w:val="00A73CD5"/>
    <w:rsid w:val="00A73CE1"/>
    <w:rsid w:val="00A9173C"/>
    <w:rsid w:val="00AC6129"/>
    <w:rsid w:val="00AF74FC"/>
    <w:rsid w:val="00B17296"/>
    <w:rsid w:val="00B71B23"/>
    <w:rsid w:val="00B832B8"/>
    <w:rsid w:val="00B85031"/>
    <w:rsid w:val="00BC160D"/>
    <w:rsid w:val="00C26231"/>
    <w:rsid w:val="00C829DF"/>
    <w:rsid w:val="00CB3F9D"/>
    <w:rsid w:val="00D32663"/>
    <w:rsid w:val="00D46E9C"/>
    <w:rsid w:val="00D5140D"/>
    <w:rsid w:val="00D8079B"/>
    <w:rsid w:val="00D96AB8"/>
    <w:rsid w:val="00DA0EF1"/>
    <w:rsid w:val="00DA5DE1"/>
    <w:rsid w:val="00DC6976"/>
    <w:rsid w:val="00DE2389"/>
    <w:rsid w:val="00E0175C"/>
    <w:rsid w:val="00E25E7F"/>
    <w:rsid w:val="00E64F67"/>
    <w:rsid w:val="00E65913"/>
    <w:rsid w:val="00EF1A43"/>
    <w:rsid w:val="00F50FB8"/>
    <w:rsid w:val="00F6530B"/>
    <w:rsid w:val="00F67AC4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47CA"/>
  <w15:chartTrackingRefBased/>
  <w15:docId w15:val="{BD69591D-75A8-497B-A4A1-5826533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7644A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4FC"/>
    <w:pPr>
      <w:ind w:left="720"/>
      <w:contextualSpacing/>
    </w:pPr>
  </w:style>
  <w:style w:type="character" w:customStyle="1" w:styleId="fontstyle01">
    <w:name w:val="fontstyle01"/>
    <w:rsid w:val="00D5140D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D514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D5140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886</Words>
  <Characters>5054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2023-08-05T16:58:00Z</dcterms:created>
  <dcterms:modified xsi:type="dcterms:W3CDTF">2023-08-08T09:45:00Z</dcterms:modified>
</cp:coreProperties>
</file>