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D4B" w:rsidRDefault="000A5D4B">
      <w:pPr>
        <w:rPr>
          <w:b/>
        </w:rPr>
      </w:pPr>
      <w:r>
        <w:rPr>
          <w:rFonts w:cs="Times New Roman"/>
          <w:noProof/>
          <w:sz w:val="24"/>
          <w:szCs w:val="24"/>
          <w:lang w:eastAsia="vi-VN"/>
        </w:rPr>
        <mc:AlternateContent>
          <mc:Choice Requires="wps">
            <w:drawing>
              <wp:anchor distT="0" distB="0" distL="114300" distR="114300" simplePos="0" relativeHeight="251659264" behindDoc="0" locked="0" layoutInCell="1" allowOverlap="1" wp14:anchorId="2456B44D" wp14:editId="2D4FC6EA">
                <wp:simplePos x="0" y="0"/>
                <wp:positionH relativeFrom="column">
                  <wp:posOffset>25400</wp:posOffset>
                </wp:positionH>
                <wp:positionV relativeFrom="paragraph">
                  <wp:posOffset>-78105</wp:posOffset>
                </wp:positionV>
                <wp:extent cx="1619250" cy="342900"/>
                <wp:effectExtent l="133350" t="133350" r="114300" b="152400"/>
                <wp:wrapNone/>
                <wp:docPr id="19" name="Pentagon 1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A5D4B" w:rsidRDefault="000A5D4B" w:rsidP="000A5D4B">
                            <w:pPr>
                              <w:jc w:val="center"/>
                              <w:rPr>
                                <w:lang w:val="en-US"/>
                              </w:rPr>
                            </w:pPr>
                            <w:r>
                              <w:rPr>
                                <w:lang w:val="en-US"/>
                              </w:rPr>
                              <w:t>Câu 1: (1,5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56B44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 o:spid="_x0000_s1026" type="#_x0000_t15" style="position:absolute;margin-left:2pt;margin-top:-6.15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" adj="19313" fillcolor="#00b050" stroked="f" strokeweight=".5pt">
                <v:shadow on="t" color="black" offset="0,1pt"/>
                <v:textbox>
                  <w:txbxContent>
                    <w:p w:rsidR="000A5D4B" w:rsidRDefault="000A5D4B" w:rsidP="000A5D4B">
                      <w:pPr>
                        <w:jc w:val="center"/>
                        <w:rPr>
                          <w:lang w:val="en-US"/>
                        </w:rPr>
                      </w:pPr>
                      <w:r>
                        <w:rPr>
                          <w:lang w:val="en-US"/>
                        </w:rPr>
                        <w:t>Câu 1: (1,5</w:t>
                      </w:r>
                      <w:r>
                        <w:rPr>
                          <w:lang w:val="en-US"/>
                        </w:rPr>
                        <w:t xml:space="preserve"> điểm)</w:t>
                      </w:r>
                    </w:p>
                  </w:txbxContent>
                </v:textbox>
              </v:shape>
            </w:pict>
          </mc:Fallback>
        </mc:AlternateContent>
      </w:r>
    </w:p>
    <w:p w:rsidR="000A5D4B" w:rsidRDefault="000A5D4B">
      <w:pPr>
        <w:rPr>
          <w:b/>
        </w:rPr>
      </w:pPr>
    </w:p>
    <w:p w:rsidR="003C3B5D" w:rsidRDefault="0088126D">
      <w:r w:rsidRPr="000A5D4B">
        <w:rPr>
          <w:b/>
          <w:color w:val="00B050"/>
        </w:rPr>
        <w:t>1.</w:t>
      </w:r>
      <w:r w:rsidRPr="0088126D">
        <w:rPr>
          <w:b/>
        </w:rPr>
        <w:t xml:space="preserve"> </w:t>
      </w:r>
      <w:r w:rsidRPr="0088126D">
        <w:t xml:space="preserve">Để một viên P đỏ vào đĩa nổi trên mặt nước rồi đốt cháy, úp bình không đáy lên đia, sau đó đậy nắp bình (như hình vẽ bên). </w:t>
      </w:r>
    </w:p>
    <w:p w:rsidR="003C3B5D" w:rsidRDefault="003C3B5D" w:rsidP="003C3B5D">
      <w:pPr>
        <w:jc w:val="center"/>
      </w:pPr>
      <w:r>
        <w:rPr>
          <w:noProof/>
          <w:lang w:eastAsia="vi-VN"/>
        </w:rPr>
        <w:drawing>
          <wp:inline distT="0" distB="0" distL="0" distR="0">
            <wp:extent cx="2338997" cy="1518431"/>
            <wp:effectExtent l="38100" t="57150" r="99695" b="1200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pho đỏ trên mặt nước.png"/>
                    <pic:cNvPicPr/>
                  </pic:nvPicPr>
                  <pic:blipFill>
                    <a:blip r:embed="rId6">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349686" cy="1525370"/>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pic:spPr>
                </pic:pic>
              </a:graphicData>
            </a:graphic>
          </wp:inline>
        </w:drawing>
      </w:r>
    </w:p>
    <w:p w:rsidR="0088126D" w:rsidRPr="0088126D" w:rsidRDefault="0088126D">
      <w:r w:rsidRPr="0088126D">
        <w:t>Dự đoán hiện tượng quan sát được (viên P, mực nước trong bình) khi phản ứng xảy ra và sau đó khi nhỏ vài giọt quì tím vào nước. Giải thích hiện tượng.</w:t>
      </w:r>
    </w:p>
    <w:p w:rsidR="0088126D" w:rsidRPr="0088126D" w:rsidRDefault="0088126D">
      <w:r w:rsidRPr="000A5D4B">
        <w:rPr>
          <w:b/>
          <w:color w:val="00B050"/>
        </w:rPr>
        <w:t>2.</w:t>
      </w:r>
      <w:r w:rsidRPr="0088126D">
        <w:rPr>
          <w:b/>
        </w:rPr>
        <w:t xml:space="preserve"> </w:t>
      </w:r>
      <w:r w:rsidRPr="0088126D">
        <w:t>Trên bàn chuẩn bị thí nghiệm có 5 dung dịch muối vô cơ riêng biệt mất nhãn: NaHSO</w:t>
      </w:r>
      <w:r w:rsidRPr="0088126D">
        <w:rPr>
          <w:vertAlign w:val="subscript"/>
        </w:rPr>
        <w:t>4</w:t>
      </w:r>
      <w:r w:rsidRPr="0088126D">
        <w:t>, BaCl</w:t>
      </w:r>
      <w:r w:rsidRPr="0088126D">
        <w:rPr>
          <w:vertAlign w:val="subscript"/>
        </w:rPr>
        <w:t>2</w:t>
      </w:r>
      <w:r w:rsidRPr="0088126D">
        <w:t>, Na</w:t>
      </w:r>
      <w:r w:rsidRPr="0088126D">
        <w:rPr>
          <w:vertAlign w:val="subscript"/>
        </w:rPr>
        <w:t>2</w:t>
      </w:r>
      <w:r w:rsidRPr="0088126D">
        <w:t>CO</w:t>
      </w:r>
      <w:r w:rsidRPr="0088126D">
        <w:rPr>
          <w:vertAlign w:val="subscript"/>
        </w:rPr>
        <w:t>3</w:t>
      </w:r>
      <w:r w:rsidRPr="0088126D">
        <w:t>, FeCl</w:t>
      </w:r>
      <w:r w:rsidRPr="0088126D">
        <w:rPr>
          <w:vertAlign w:val="subscript"/>
        </w:rPr>
        <w:t>2</w:t>
      </w:r>
      <w:r w:rsidRPr="0088126D">
        <w:t xml:space="preserve"> và KNO</w:t>
      </w:r>
      <w:r w:rsidRPr="0088126D">
        <w:rPr>
          <w:vertAlign w:val="subscript"/>
        </w:rPr>
        <w:t>3</w:t>
      </w:r>
      <w:r w:rsidRPr="0088126D">
        <w:t>. Một giáo viên cần tìm 3 muối X, Y, Z trong số 5 muối trên thỏa mãn:</w:t>
      </w:r>
    </w:p>
    <w:p w:rsidR="0088126D" w:rsidRPr="0088126D" w:rsidRDefault="0088126D">
      <w:r w:rsidRPr="0088126D">
        <w:t>- X tác dụng với Y thì có kết tủa xuất hiện.</w:t>
      </w:r>
    </w:p>
    <w:p w:rsidR="0088126D" w:rsidRDefault="0088126D">
      <w:r w:rsidRPr="0088126D">
        <w:t>- Y tác dụng với Z thì có kết tủa xuấ</w:t>
      </w:r>
      <w:r>
        <w:t>t hiện.</w:t>
      </w:r>
    </w:p>
    <w:p w:rsidR="0088126D" w:rsidRPr="0088126D" w:rsidRDefault="0088126D">
      <w:r w:rsidRPr="0088126D">
        <w:t>- X tác dụng với Z thì có khí thoát ra.</w:t>
      </w:r>
    </w:p>
    <w:p w:rsidR="0088126D" w:rsidRPr="0088126D" w:rsidRDefault="0088126D">
      <w:r w:rsidRPr="0088126D">
        <w:t>Xác định công thức ba muối X, Y, Z mà giáo viên cầ</w:t>
      </w:r>
      <w:r w:rsidR="00A40113">
        <w:t>n tìm</w:t>
      </w:r>
      <w:r w:rsidRPr="0088126D">
        <w:t>. Viết các phương trình hóa học minh họa cho các phản ứng.</w:t>
      </w:r>
    </w:p>
    <w:p w:rsidR="001126DE" w:rsidRDefault="0088126D">
      <w:r w:rsidRPr="000A5D4B">
        <w:rPr>
          <w:b/>
          <w:color w:val="00B050"/>
        </w:rPr>
        <w:t xml:space="preserve">3. </w:t>
      </w:r>
      <w:r w:rsidRPr="0088126D">
        <w:t>Trong một thí nghiệm, khi đun nóng 11,06 gam KMnO</w:t>
      </w:r>
      <w:r w:rsidRPr="0088126D">
        <w:rPr>
          <w:vertAlign w:val="subscript"/>
        </w:rPr>
        <w:t>4</w:t>
      </w:r>
      <w:r w:rsidRPr="0088126D">
        <w:t xml:space="preserve"> thu được 10,58 gam hỗn hợp rắn. Tính thể tích khí Cl</w:t>
      </w:r>
      <w:r w:rsidRPr="0088126D">
        <w:rPr>
          <w:vertAlign w:val="subscript"/>
        </w:rPr>
        <w:t>2</w:t>
      </w:r>
      <w:r w:rsidRPr="0088126D">
        <w:t xml:space="preserve"> cực đại (đktc) thu được khi cho hỗn hợp rắn đó tác dụng với dung dịch HCl 36,5% (d = 1,18 g/ml) và thể tích dung dịch axit bị tiêu hao trong các phản ứng đó. Cho biết sản phẩm của các phản ứng với axit đều tạo thành muối Mn(II) và khí Cl</w:t>
      </w:r>
      <w:r w:rsidRPr="0088126D">
        <w:rPr>
          <w:vertAlign w:val="subscript"/>
        </w:rPr>
        <w:t>2</w:t>
      </w:r>
      <w:r w:rsidRPr="001126DE">
        <w:t>.</w:t>
      </w:r>
    </w:p>
    <w:p w:rsidR="000A5D4B" w:rsidRDefault="000A5D4B">
      <w:pPr>
        <w:rPr>
          <w:b/>
        </w:rPr>
      </w:pPr>
      <w:r>
        <w:rPr>
          <w:rFonts w:cs="Times New Roman"/>
          <w:noProof/>
          <w:sz w:val="24"/>
          <w:szCs w:val="24"/>
          <w:lang w:eastAsia="vi-VN"/>
        </w:rPr>
        <mc:AlternateContent>
          <mc:Choice Requires="wps">
            <w:drawing>
              <wp:anchor distT="0" distB="0" distL="114300" distR="114300" simplePos="0" relativeHeight="251661312" behindDoc="0" locked="0" layoutInCell="1" allowOverlap="1" wp14:anchorId="7CF7E026" wp14:editId="4C5F03EC">
                <wp:simplePos x="0" y="0"/>
                <wp:positionH relativeFrom="column">
                  <wp:posOffset>12700</wp:posOffset>
                </wp:positionH>
                <wp:positionV relativeFrom="paragraph">
                  <wp:posOffset>131445</wp:posOffset>
                </wp:positionV>
                <wp:extent cx="1619250" cy="342900"/>
                <wp:effectExtent l="133350" t="133350" r="114300" b="152400"/>
                <wp:wrapNone/>
                <wp:docPr id="8" name="Pentagon 8"/>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A5D4B" w:rsidRDefault="000A5D4B" w:rsidP="000A5D4B">
                            <w:pPr>
                              <w:jc w:val="center"/>
                              <w:rPr>
                                <w:lang w:val="en-US"/>
                              </w:rPr>
                            </w:pPr>
                            <w:r>
                              <w:rPr>
                                <w:lang w:val="en-US"/>
                              </w:rPr>
                              <w:t>Câu 2: (2,5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F7E026" id="Pentagon 8" o:spid="_x0000_s1027" type="#_x0000_t15" style="position:absolute;margin-left:1pt;margin-top:10.35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" adj="19313" fillcolor="#00b050" stroked="f" strokeweight=".5pt">
                <v:shadow on="t" color="black" offset="0,1pt"/>
                <v:textbox>
                  <w:txbxContent>
                    <w:p w:rsidR="000A5D4B" w:rsidRDefault="000A5D4B" w:rsidP="000A5D4B">
                      <w:pPr>
                        <w:jc w:val="center"/>
                        <w:rPr>
                          <w:lang w:val="en-US"/>
                        </w:rPr>
                      </w:pPr>
                      <w:r>
                        <w:rPr>
                          <w:lang w:val="en-US"/>
                        </w:rPr>
                        <w:t>Câu 2: (2</w:t>
                      </w:r>
                      <w:r>
                        <w:rPr>
                          <w:lang w:val="en-US"/>
                        </w:rPr>
                        <w:t>,5 điểm)</w:t>
                      </w:r>
                    </w:p>
                  </w:txbxContent>
                </v:textbox>
              </v:shape>
            </w:pict>
          </mc:Fallback>
        </mc:AlternateContent>
      </w:r>
    </w:p>
    <w:p w:rsidR="000A5D4B" w:rsidRDefault="000A5D4B">
      <w:pPr>
        <w:rPr>
          <w:b/>
        </w:rPr>
      </w:pPr>
    </w:p>
    <w:p w:rsidR="000A5D4B" w:rsidRDefault="000A5D4B">
      <w:pPr>
        <w:rPr>
          <w:b/>
        </w:rPr>
      </w:pPr>
    </w:p>
    <w:p w:rsidR="001126DE" w:rsidRDefault="001126DE">
      <w:r w:rsidRPr="000A5D4B">
        <w:rPr>
          <w:b/>
          <w:color w:val="00B050"/>
        </w:rPr>
        <w:t xml:space="preserve">1. </w:t>
      </w:r>
      <w:r w:rsidRPr="001126DE">
        <w:t>Kim loại nguyên chất ít bị ăn mòn hơn hợp kim. Tốc độ ăn mòn của kim loại phụ thuộc vào thành phần của hỗn hợp kim loại hoặc hợp kim mà nó tiếp xúc trong môi trường điện li, trong đó kim loại nào có độ hoạt động càng mạnh thì càng nhanh bị ăn mòn. Tiến hành thí nghiệm về khả năng bị ăn mòn của đinh sắt nhúng trong nước (môi trường điện li) với 3 trường hợp hình vẽ sau:</w:t>
      </w:r>
    </w:p>
    <w:p w:rsidR="00B23405" w:rsidRPr="001126DE" w:rsidRDefault="00B23405" w:rsidP="00B23405">
      <w:pPr>
        <w:jc w:val="center"/>
      </w:pPr>
      <w:r>
        <w:rPr>
          <w:noProof/>
          <w:lang w:eastAsia="vi-VN"/>
        </w:rPr>
        <w:drawing>
          <wp:inline distT="0" distB="0" distL="0" distR="0">
            <wp:extent cx="4568580" cy="1348105"/>
            <wp:effectExtent l="38100" t="57150" r="80010" b="1187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đinh sắt.png"/>
                    <pic:cNvPicPr/>
                  </pic:nvPicPr>
                  <pic:blipFill>
                    <a:blip r:embed="rId8">
                      <a:extLst>
                        <a:ext uri="{28A0092B-C50C-407E-A947-70E740481C1C}">
                          <a14:useLocalDpi xmlns:a14="http://schemas.microsoft.com/office/drawing/2010/main" val="0"/>
                        </a:ext>
                      </a:extLst>
                    </a:blip>
                    <a:stretch>
                      <a:fillRect/>
                    </a:stretch>
                  </pic:blipFill>
                  <pic:spPr>
                    <a:xfrm>
                      <a:off x="0" y="0"/>
                      <a:ext cx="4595493" cy="1356047"/>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pic:spPr>
                </pic:pic>
              </a:graphicData>
            </a:graphic>
          </wp:inline>
        </w:drawing>
      </w:r>
    </w:p>
    <w:p w:rsidR="001126DE" w:rsidRPr="001126DE" w:rsidRDefault="001126DE">
      <w:r w:rsidRPr="000A5D4B">
        <w:rPr>
          <w:b/>
          <w:color w:val="00B050"/>
        </w:rPr>
        <w:lastRenderedPageBreak/>
        <w:t xml:space="preserve">a. </w:t>
      </w:r>
      <w:r w:rsidRPr="001126DE">
        <w:t>Hãy cho biết đinh sắt trong cốc nào bị ăn mòn nhanh nhất. Giải thích.</w:t>
      </w:r>
    </w:p>
    <w:p w:rsidR="001126DE" w:rsidRDefault="001126DE">
      <w:r w:rsidRPr="000A5D4B">
        <w:rPr>
          <w:b/>
          <w:color w:val="00B050"/>
        </w:rPr>
        <w:t xml:space="preserve">b. </w:t>
      </w:r>
      <w:r w:rsidRPr="001126DE">
        <w:t>Đề xuất các biện pháp bảo vệ đồ dùng bằng kim loại trong gia đình để tránh bị ăn mòn.</w:t>
      </w:r>
    </w:p>
    <w:p w:rsidR="000A5D4B" w:rsidRDefault="001126DE" w:rsidP="000A5D4B">
      <w:r w:rsidRPr="000A5D4B">
        <w:rPr>
          <w:b/>
          <w:color w:val="00B050"/>
        </w:rPr>
        <w:t xml:space="preserve">2. </w:t>
      </w:r>
      <w:r w:rsidRPr="001126DE">
        <w:t>Xác định các chất tương ứng với các chữ cái A, B, D, E, G, H, J, M và hoàn thành các phương trình hóa học trong chuỗi phản ứng dưới đ</w:t>
      </w:r>
      <w:r>
        <w:t>ây:</w:t>
      </w:r>
    </w:p>
    <w:p w:rsidR="000A5D4B" w:rsidRPr="000A5D4B" w:rsidRDefault="000A5D4B" w:rsidP="000A5D4B">
      <w:pPr>
        <w:rPr>
          <w:rFonts w:cs="Times New Roman"/>
          <w:lang w:val="en-US"/>
        </w:rPr>
      </w:pPr>
      <w:r>
        <w:tab/>
      </w:r>
      <w:r>
        <w:rPr>
          <w:lang w:val="en-US"/>
        </w:rPr>
        <w:t xml:space="preserve">A + HCl </w:t>
      </w:r>
      <w:r>
        <w:rPr>
          <w:rFonts w:cs="Times New Roman"/>
          <w:lang w:val="en-US"/>
        </w:rPr>
        <w:t>→ B + H</w:t>
      </w:r>
      <w:r>
        <w:rPr>
          <w:rFonts w:cs="Times New Roman"/>
          <w:vertAlign w:val="subscript"/>
          <w:lang w:val="en-US"/>
        </w:rPr>
        <w:t>2</w:t>
      </w:r>
      <w:r>
        <w:rPr>
          <w:rFonts w:cs="Times New Roman"/>
          <w:lang w:val="en-US"/>
        </w:rPr>
        <w:tab/>
      </w:r>
      <w:r>
        <w:rPr>
          <w:rFonts w:cs="Times New Roman"/>
          <w:lang w:val="en-US"/>
        </w:rPr>
        <w:tab/>
      </w:r>
      <w:r>
        <w:rPr>
          <w:rFonts w:cs="Times New Roman"/>
          <w:lang w:val="en-US"/>
        </w:rPr>
        <w:tab/>
        <w:t>B + NaOH → D + E + H</w:t>
      </w:r>
    </w:p>
    <w:p w:rsidR="000A5D4B" w:rsidRDefault="000A5D4B" w:rsidP="000A5D4B">
      <w:pPr>
        <w:rPr>
          <w:rFonts w:cs="Times New Roman"/>
          <w:lang w:val="en-US"/>
        </w:rPr>
      </w:pPr>
      <w:r>
        <w:rPr>
          <w:rFonts w:cs="Times New Roman"/>
          <w:lang w:val="en-US"/>
        </w:rPr>
        <w:tab/>
        <w:t>D + B + E → G + H</w:t>
      </w:r>
      <w:r>
        <w:rPr>
          <w:rFonts w:cs="Times New Roman"/>
          <w:lang w:val="en-US"/>
        </w:rPr>
        <w:tab/>
      </w:r>
      <w:r>
        <w:rPr>
          <w:rFonts w:cs="Times New Roman"/>
          <w:lang w:val="en-US"/>
        </w:rPr>
        <w:tab/>
        <w:t>D + J + E → G + M</w:t>
      </w:r>
    </w:p>
    <w:p w:rsidR="000A5D4B" w:rsidRPr="000A5D4B" w:rsidRDefault="000A5D4B" w:rsidP="000A5D4B">
      <w:pPr>
        <w:rPr>
          <w:lang w:val="en-US"/>
        </w:rPr>
      </w:pPr>
      <w:r>
        <w:rPr>
          <w:rFonts w:cs="Times New Roman"/>
          <w:lang w:val="en-US"/>
        </w:rPr>
        <w:tab/>
        <w:t>B + M → G + H + J</w:t>
      </w:r>
      <w:r>
        <w:rPr>
          <w:rFonts w:cs="Times New Roman"/>
          <w:lang w:val="en-US"/>
        </w:rPr>
        <w:tab/>
      </w:r>
      <w:r>
        <w:rPr>
          <w:rFonts w:cs="Times New Roman"/>
          <w:lang w:val="en-US"/>
        </w:rPr>
        <w:tab/>
      </w:r>
    </w:p>
    <w:p w:rsidR="001126DE" w:rsidRPr="001126DE" w:rsidRDefault="001126DE">
      <w:r w:rsidRPr="001126DE">
        <w:t>Biết A là kim loại nhẹ, dẫn nhiệt, dẫn điện đều tốt và có ứng dụng rất phổ biến trong đời sống.</w:t>
      </w:r>
    </w:p>
    <w:p w:rsidR="001B6EB1" w:rsidRDefault="001126DE">
      <w:r w:rsidRPr="000A5D4B">
        <w:rPr>
          <w:b/>
          <w:color w:val="00B050"/>
        </w:rPr>
        <w:t xml:space="preserve">3. </w:t>
      </w:r>
      <w:r w:rsidRPr="001126DE">
        <w:t>Cho m gam Zn vào 200 ml dung dịch hỗn hợp CuSO</w:t>
      </w:r>
      <w:r w:rsidRPr="001126DE">
        <w:rPr>
          <w:vertAlign w:val="subscript"/>
        </w:rPr>
        <w:t>4</w:t>
      </w:r>
      <w:r w:rsidR="00276AAA">
        <w:t xml:space="preserve"> 0,5M và Fe</w:t>
      </w:r>
      <w:r w:rsidR="00276AAA" w:rsidRPr="00276AAA">
        <w:rPr>
          <w:vertAlign w:val="subscript"/>
        </w:rPr>
        <w:t>2</w:t>
      </w:r>
      <w:r w:rsidR="00276AAA" w:rsidRPr="00276AAA">
        <w:t>(SO</w:t>
      </w:r>
      <w:r w:rsidR="00276AAA" w:rsidRPr="00276AAA">
        <w:rPr>
          <w:vertAlign w:val="subscript"/>
        </w:rPr>
        <w:t>4</w:t>
      </w:r>
      <w:r w:rsidR="00276AAA" w:rsidRPr="00276AAA">
        <w:t>)</w:t>
      </w:r>
      <w:r w:rsidR="00276AAA" w:rsidRPr="00276AAA">
        <w:rPr>
          <w:vertAlign w:val="subscript"/>
        </w:rPr>
        <w:t>3</w:t>
      </w:r>
      <w:r w:rsidR="00276AAA" w:rsidRPr="00276AAA">
        <w:t xml:space="preserve"> 0,25M, sau khi các phản ứng xảy ra hoàn toàn thu được dung dịch X có khối lượng tăng lên 3,31 gam so với dung dịch ban đầu. </w:t>
      </w:r>
      <w:r w:rsidR="00276AAA" w:rsidRPr="001B6EB1">
        <w:t>Viết các phương trình hóa học cho các phản ứng xảy ra và tính giá trị của m.</w:t>
      </w:r>
    </w:p>
    <w:p w:rsidR="001B6EB1" w:rsidRDefault="001B6EB1" w:rsidP="001B6EB1">
      <w:pPr>
        <w:rPr>
          <w:lang w:val="en-US"/>
        </w:rPr>
      </w:pPr>
      <w:r w:rsidRPr="000A5D4B">
        <w:rPr>
          <w:b/>
          <w:color w:val="00B050"/>
          <w:lang w:val="en-US"/>
        </w:rPr>
        <w:t>4.</w:t>
      </w:r>
      <w:r>
        <w:rPr>
          <w:b/>
          <w:lang w:val="en-US"/>
        </w:rPr>
        <w:t xml:space="preserve"> </w:t>
      </w:r>
      <w:r>
        <w:rPr>
          <w:lang w:val="en-US"/>
        </w:rPr>
        <w:t>Cho m gam Fe tác dụng hết với H</w:t>
      </w:r>
      <w:r>
        <w:rPr>
          <w:vertAlign w:val="subscript"/>
          <w:lang w:val="en-US"/>
        </w:rPr>
        <w:t>2</w:t>
      </w:r>
      <w:r>
        <w:rPr>
          <w:lang w:val="en-US"/>
        </w:rPr>
        <w:t>SO</w:t>
      </w:r>
      <w:r>
        <w:rPr>
          <w:vertAlign w:val="subscript"/>
          <w:lang w:val="en-US"/>
        </w:rPr>
        <w:t>4</w:t>
      </w:r>
      <w:r>
        <w:rPr>
          <w:lang w:val="en-US"/>
        </w:rPr>
        <w:t xml:space="preserve"> đặc, nóng. Sau khi các phản ứng xảy ra hoàn toàn thu được </w:t>
      </w:r>
      <w:r w:rsidRPr="001B6EB1">
        <w:rPr>
          <w:position w:val="-24"/>
        </w:rPr>
        <w:object w:dxaOrig="5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32pt" o:ole="">
            <v:imagedata r:id="rId9" o:title=""/>
          </v:shape>
          <o:OLEObject Type="Embed" ProgID="Equation.DSMT4" ShapeID="_x0000_i1025" DrawAspect="Content" ObjectID="_1624108994" r:id="rId10"/>
        </w:object>
      </w:r>
      <w:r>
        <w:rPr>
          <w:lang w:val="en-US"/>
        </w:rPr>
        <w:t>gam khí SO</w:t>
      </w:r>
      <w:r>
        <w:rPr>
          <w:vertAlign w:val="subscript"/>
          <w:lang w:val="en-US"/>
        </w:rPr>
        <w:t>2</w:t>
      </w:r>
      <w:r>
        <w:rPr>
          <w:lang w:val="en-US"/>
        </w:rPr>
        <w:t xml:space="preserve"> (sản phẩm khử duy nhất) và dung dịch X. Cho dung dịch Ba(OH)</w:t>
      </w:r>
      <w:r>
        <w:rPr>
          <w:vertAlign w:val="subscript"/>
          <w:lang w:val="en-US"/>
        </w:rPr>
        <w:t>2</w:t>
      </w:r>
      <w:r>
        <w:rPr>
          <w:lang w:val="en-US"/>
        </w:rPr>
        <w:t xml:space="preserve"> dư vào X thu được (m + 133,5) gam kết tủa. Tính giá trị của m.</w:t>
      </w:r>
    </w:p>
    <w:p w:rsidR="000A5D4B" w:rsidRDefault="000A5D4B" w:rsidP="001B6EB1">
      <w:pPr>
        <w:rPr>
          <w:b/>
          <w:lang w:val="en-US"/>
        </w:rPr>
      </w:pPr>
      <w:r>
        <w:rPr>
          <w:rFonts w:cs="Times New Roman"/>
          <w:noProof/>
          <w:sz w:val="24"/>
          <w:szCs w:val="24"/>
          <w:lang w:eastAsia="vi-VN"/>
        </w:rPr>
        <mc:AlternateContent>
          <mc:Choice Requires="wps">
            <w:drawing>
              <wp:anchor distT="0" distB="0" distL="114300" distR="114300" simplePos="0" relativeHeight="251663360" behindDoc="0" locked="0" layoutInCell="1" allowOverlap="1" wp14:anchorId="23B52AB3" wp14:editId="7833D52A">
                <wp:simplePos x="0" y="0"/>
                <wp:positionH relativeFrom="column">
                  <wp:posOffset>-12700</wp:posOffset>
                </wp:positionH>
                <wp:positionV relativeFrom="paragraph">
                  <wp:posOffset>137160</wp:posOffset>
                </wp:positionV>
                <wp:extent cx="1619250" cy="342900"/>
                <wp:effectExtent l="133350" t="133350" r="114300" b="152400"/>
                <wp:wrapNone/>
                <wp:docPr id="9" name="Pentagon 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A5D4B" w:rsidRDefault="000A5D4B" w:rsidP="000A5D4B">
                            <w:pPr>
                              <w:jc w:val="center"/>
                              <w:rPr>
                                <w:lang w:val="en-US"/>
                              </w:rPr>
                            </w:pPr>
                            <w:r>
                              <w:rPr>
                                <w:lang w:val="en-US"/>
                              </w:rPr>
                              <w:t>Câu 3: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B52AB3" id="Pentagon 9" o:spid="_x0000_s1028" type="#_x0000_t15" style="position:absolute;margin-left:-1pt;margin-top:10.8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" adj="19313" fillcolor="#00b050" stroked="f" strokeweight=".5pt">
                <v:shadow on="t" color="black" offset="0,1pt"/>
                <v:textbox>
                  <w:txbxContent>
                    <w:p w:rsidR="000A5D4B" w:rsidRDefault="000A5D4B" w:rsidP="000A5D4B">
                      <w:pPr>
                        <w:jc w:val="center"/>
                        <w:rPr>
                          <w:lang w:val="en-US"/>
                        </w:rPr>
                      </w:pPr>
                      <w:r>
                        <w:rPr>
                          <w:lang w:val="en-US"/>
                        </w:rPr>
                        <w:t>Câu 3: (2,0</w:t>
                      </w:r>
                      <w:r>
                        <w:rPr>
                          <w:lang w:val="en-US"/>
                        </w:rPr>
                        <w:t xml:space="preserve"> điểm)</w:t>
                      </w:r>
                    </w:p>
                  </w:txbxContent>
                </v:textbox>
              </v:shape>
            </w:pict>
          </mc:Fallback>
        </mc:AlternateContent>
      </w:r>
    </w:p>
    <w:p w:rsidR="000A5D4B" w:rsidRDefault="000A5D4B" w:rsidP="001B6EB1">
      <w:pPr>
        <w:rPr>
          <w:b/>
          <w:lang w:val="en-US"/>
        </w:rPr>
      </w:pPr>
    </w:p>
    <w:p w:rsidR="000A5D4B" w:rsidRDefault="000A5D4B" w:rsidP="001B6EB1">
      <w:pPr>
        <w:rPr>
          <w:b/>
          <w:lang w:val="en-US"/>
        </w:rPr>
      </w:pPr>
    </w:p>
    <w:p w:rsidR="001B6EB1" w:rsidRDefault="001B6EB1" w:rsidP="001B6EB1">
      <w:pPr>
        <w:rPr>
          <w:lang w:val="en-US"/>
        </w:rPr>
      </w:pPr>
      <w:r w:rsidRPr="000A5D4B">
        <w:rPr>
          <w:b/>
          <w:color w:val="00B050"/>
          <w:lang w:val="en-US"/>
        </w:rPr>
        <w:t xml:space="preserve">1. </w:t>
      </w:r>
      <w:r>
        <w:rPr>
          <w:lang w:val="en-US"/>
        </w:rPr>
        <w:t>Quặng malachit là một loại quặng hidroxit cacbonat của Cu (II), trong đó thành phần về khối lượng của Cu và C lần lượt là 57,66% và 5,41%, còn lại là H và O.</w:t>
      </w:r>
    </w:p>
    <w:p w:rsidR="001B6EB1" w:rsidRDefault="001B6EB1" w:rsidP="001B6EB1">
      <w:pPr>
        <w:rPr>
          <w:lang w:val="en-US"/>
        </w:rPr>
      </w:pPr>
      <w:r w:rsidRPr="000A5D4B">
        <w:rPr>
          <w:b/>
          <w:color w:val="00B050"/>
          <w:lang w:val="en-US"/>
        </w:rPr>
        <w:t>a.</w:t>
      </w:r>
      <w:r>
        <w:rPr>
          <w:b/>
          <w:lang w:val="en-US"/>
        </w:rPr>
        <w:t xml:space="preserve"> </w:t>
      </w:r>
      <w:r>
        <w:rPr>
          <w:lang w:val="en-US"/>
        </w:rPr>
        <w:t>Xác định công thức của quặng malachit.</w:t>
      </w:r>
    </w:p>
    <w:p w:rsidR="001B6EB1" w:rsidRDefault="001B6EB1" w:rsidP="001B6EB1">
      <w:pPr>
        <w:rPr>
          <w:lang w:val="en-US"/>
        </w:rPr>
      </w:pPr>
      <w:r w:rsidRPr="000A5D4B">
        <w:rPr>
          <w:b/>
          <w:color w:val="00B050"/>
          <w:lang w:val="en-US"/>
        </w:rPr>
        <w:t xml:space="preserve">b. </w:t>
      </w:r>
      <w:r>
        <w:rPr>
          <w:lang w:val="en-US"/>
        </w:rPr>
        <w:t>Khi chế hóa một mẩu quặng malachit (chứa 10% tạp chất trơ) vớ</w:t>
      </w:r>
      <w:r w:rsidR="00702EC9">
        <w:rPr>
          <w:lang w:val="en-US"/>
        </w:rPr>
        <w:t>i dung dịch</w:t>
      </w:r>
      <w:r>
        <w:rPr>
          <w:lang w:val="en-US"/>
        </w:rPr>
        <w:t xml:space="preserve"> H</w:t>
      </w:r>
      <w:r>
        <w:rPr>
          <w:vertAlign w:val="subscript"/>
          <w:lang w:val="en-US"/>
        </w:rPr>
        <w:t>2</w:t>
      </w:r>
      <w:r>
        <w:rPr>
          <w:lang w:val="en-US"/>
        </w:rPr>
        <w:t>SO</w:t>
      </w:r>
      <w:r>
        <w:rPr>
          <w:vertAlign w:val="subscript"/>
          <w:lang w:val="en-US"/>
        </w:rPr>
        <w:t>4</w:t>
      </w:r>
      <w:r>
        <w:rPr>
          <w:lang w:val="en-US"/>
        </w:rPr>
        <w:t xml:space="preserve"> loãng, dư thu được 0,336 lít khí (đktc). Tính hàm lượng của đồng trong mẩu quặng malachit trên.</w:t>
      </w:r>
    </w:p>
    <w:p w:rsidR="001B6EB1" w:rsidRPr="000A5D4B" w:rsidRDefault="001B6EB1" w:rsidP="001B6EB1">
      <w:pPr>
        <w:rPr>
          <w:b/>
          <w:color w:val="00B050"/>
          <w:lang w:val="en-US"/>
        </w:rPr>
      </w:pPr>
      <w:r w:rsidRPr="000A5D4B">
        <w:rPr>
          <w:b/>
          <w:color w:val="00B050"/>
          <w:lang w:val="en-US"/>
        </w:rPr>
        <w:t>2.</w:t>
      </w:r>
    </w:p>
    <w:p w:rsidR="001B6EB1" w:rsidRDefault="001B6EB1" w:rsidP="001B6EB1">
      <w:pPr>
        <w:rPr>
          <w:lang w:val="en-US"/>
        </w:rPr>
      </w:pPr>
      <w:r w:rsidRPr="000A5D4B">
        <w:rPr>
          <w:b/>
          <w:color w:val="00B050"/>
          <w:lang w:val="en-US"/>
        </w:rPr>
        <w:t xml:space="preserve">a. </w:t>
      </w:r>
      <w:r>
        <w:rPr>
          <w:lang w:val="en-US"/>
        </w:rPr>
        <w:t>Độ pH là đại lượng quan trọng quyết định tính chất của đất trồng. Với nhiều loại cây, pH thích hợp cho sự sinh trưởng tốt nhất từ 5,5 – 7,0. Tuy nhiên, trong thực tế đến hơn 30% diện tích đất trồng bị nhiễm chưa. Để cải thiện tình trạng đất chua, người nông dân thường bón vôi sống cho đất. Hãy giải thích cách làm này.</w:t>
      </w:r>
    </w:p>
    <w:p w:rsidR="00AB361E" w:rsidRPr="00577796" w:rsidRDefault="001B6EB1" w:rsidP="001B6EB1">
      <w:r w:rsidRPr="000A5D4B">
        <w:rPr>
          <w:b/>
          <w:color w:val="00B050"/>
          <w:lang w:val="en-US"/>
        </w:rPr>
        <w:t>b.</w:t>
      </w:r>
      <w:r>
        <w:rPr>
          <w:b/>
          <w:lang w:val="en-US"/>
        </w:rPr>
        <w:t xml:space="preserve"> </w:t>
      </w:r>
      <w:r w:rsidR="00AB361E" w:rsidRPr="00577796">
        <w:t xml:space="preserve">Nguyên tố dinh dưỡng Nito từ các loại phân đạm được vi khuẩn đồng hóa hoàn toàn dưới dạng nitrat để cây trồng dễ hấp thụ. </w:t>
      </w:r>
      <w:r w:rsidR="00AB361E" w:rsidRPr="003C3B5D">
        <w:t>Trong kĩ thuật nông nghiệp, hàm lượng đạm trong đất được thể hiện qua nồng độ nitrat, tính bằng số mg gốc nitrat (NO</w:t>
      </w:r>
      <w:r w:rsidR="00AB361E" w:rsidRPr="003C3B5D">
        <w:rPr>
          <w:vertAlign w:val="subscript"/>
        </w:rPr>
        <w:t>3</w:t>
      </w:r>
      <w:r w:rsidR="00AB361E" w:rsidRPr="003C3B5D">
        <w:t>) cho 1kg đất.</w:t>
      </w:r>
    </w:p>
    <w:p w:rsidR="00B23405" w:rsidRDefault="00AB361E" w:rsidP="008E7631">
      <w:r w:rsidRPr="003C3B5D">
        <w:t xml:space="preserve">Để bón cho 24 tấn đất nông nghiệp, một nông dân sử dụng 613 gam hỗn hợp phân đạm </w:t>
      </w:r>
      <w:r w:rsidR="00D211E4" w:rsidRPr="003C3B5D">
        <w:t>NH</w:t>
      </w:r>
      <w:r w:rsidR="00D211E4" w:rsidRPr="003C3B5D">
        <w:rPr>
          <w:vertAlign w:val="subscript"/>
        </w:rPr>
        <w:t>4</w:t>
      </w:r>
      <w:r w:rsidR="00D211E4" w:rsidRPr="003C3B5D">
        <w:t>NO</w:t>
      </w:r>
      <w:r w:rsidR="00D211E4" w:rsidRPr="003C3B5D">
        <w:rPr>
          <w:vertAlign w:val="subscript"/>
        </w:rPr>
        <w:t>3</w:t>
      </w:r>
      <w:r w:rsidR="00D211E4" w:rsidRPr="003C3B5D">
        <w:t xml:space="preserve"> và (NH</w:t>
      </w:r>
      <w:r w:rsidR="00D211E4" w:rsidRPr="003C3B5D">
        <w:rPr>
          <w:vertAlign w:val="subscript"/>
        </w:rPr>
        <w:t>2</w:t>
      </w:r>
      <w:r w:rsidR="00D211E4" w:rsidRPr="003C3B5D">
        <w:t>)</w:t>
      </w:r>
      <w:r w:rsidR="00D211E4" w:rsidRPr="003C3B5D">
        <w:rPr>
          <w:vertAlign w:val="subscript"/>
        </w:rPr>
        <w:t>2</w:t>
      </w:r>
      <w:r w:rsidR="00D211E4" w:rsidRPr="003C3B5D">
        <w:t>CO theo tỉ lệ khối lượng tương ứng là 1 : 2. Thiết bị đo hàm lượng đạm trong đất sau khi bón là 31 mg/1kg đất. Hãy tính hiệu quả sử dụng phân đạm trong trường hợp này. Dựa vào dữ kiện của bảng sau, xác định loại đất nông nghiệp mà người nông dân trên đang trồng cây.</w:t>
      </w:r>
    </w:p>
    <w:p w:rsidR="00B23405" w:rsidRDefault="00B23405" w:rsidP="00B23405">
      <w:pPr>
        <w:jc w:val="center"/>
      </w:pPr>
    </w:p>
    <w:tbl>
      <w:tblPr>
        <w:tblStyle w:val="TableGrid"/>
        <w:tblW w:w="0" w:type="auto"/>
        <w:tblInd w:w="1129" w:type="dxa"/>
        <w:tblLook w:val="04A0" w:firstRow="1" w:lastRow="0" w:firstColumn="1" w:lastColumn="0" w:noHBand="0" w:noVBand="1"/>
      </w:tblPr>
      <w:tblGrid>
        <w:gridCol w:w="792"/>
        <w:gridCol w:w="1921"/>
        <w:gridCol w:w="1921"/>
        <w:gridCol w:w="1921"/>
      </w:tblGrid>
      <w:tr w:rsidR="00B23405" w:rsidRPr="00B23405" w:rsidTr="008E7631">
        <w:trPr>
          <w:trHeight w:val="300"/>
        </w:trPr>
        <w:tc>
          <w:tcPr>
            <w:tcW w:w="792" w:type="dxa"/>
            <w:shd w:val="clear" w:color="auto" w:fill="FFC000"/>
            <w:vAlign w:val="center"/>
          </w:tcPr>
          <w:p w:rsidR="00B23405" w:rsidRPr="00B23405" w:rsidRDefault="00B23405" w:rsidP="00B23405">
            <w:pPr>
              <w:jc w:val="center"/>
              <w:rPr>
                <w:b/>
                <w:sz w:val="24"/>
                <w:szCs w:val="24"/>
                <w:lang w:val="en-US"/>
              </w:rPr>
            </w:pPr>
            <w:r w:rsidRPr="00B23405">
              <w:rPr>
                <w:b/>
                <w:sz w:val="24"/>
                <w:szCs w:val="24"/>
                <w:lang w:val="en-US"/>
              </w:rPr>
              <w:t>TT</w:t>
            </w:r>
          </w:p>
        </w:tc>
        <w:tc>
          <w:tcPr>
            <w:tcW w:w="1921" w:type="dxa"/>
            <w:shd w:val="clear" w:color="auto" w:fill="A8D08D" w:themeFill="accent6" w:themeFillTint="99"/>
            <w:vAlign w:val="center"/>
          </w:tcPr>
          <w:p w:rsidR="00B23405" w:rsidRPr="00B23405" w:rsidRDefault="00B23405" w:rsidP="00B23405">
            <w:pPr>
              <w:jc w:val="center"/>
              <w:rPr>
                <w:b/>
                <w:sz w:val="24"/>
                <w:szCs w:val="24"/>
                <w:lang w:val="en-US"/>
              </w:rPr>
            </w:pPr>
            <w:r w:rsidRPr="00B23405">
              <w:rPr>
                <w:b/>
                <w:sz w:val="24"/>
                <w:szCs w:val="24"/>
                <w:lang w:val="en-US"/>
              </w:rPr>
              <w:t>Loại đất</w:t>
            </w:r>
          </w:p>
        </w:tc>
        <w:tc>
          <w:tcPr>
            <w:tcW w:w="1921" w:type="dxa"/>
            <w:shd w:val="clear" w:color="auto" w:fill="0070C0"/>
            <w:vAlign w:val="center"/>
          </w:tcPr>
          <w:p w:rsidR="00B23405" w:rsidRPr="008E7631" w:rsidRDefault="00B23405" w:rsidP="00B23405">
            <w:pPr>
              <w:jc w:val="center"/>
              <w:rPr>
                <w:b/>
                <w:sz w:val="24"/>
                <w:szCs w:val="24"/>
                <w:lang w:val="en-US"/>
              </w:rPr>
            </w:pPr>
            <w:r w:rsidRPr="008E7631">
              <w:rPr>
                <w:b/>
                <w:sz w:val="24"/>
                <w:szCs w:val="24"/>
                <w:lang w:val="en-US"/>
              </w:rPr>
              <w:t>pH</w:t>
            </w:r>
          </w:p>
        </w:tc>
        <w:tc>
          <w:tcPr>
            <w:tcW w:w="1921" w:type="dxa"/>
            <w:shd w:val="clear" w:color="auto" w:fill="FFFF00"/>
            <w:vAlign w:val="center"/>
          </w:tcPr>
          <w:p w:rsidR="00B23405" w:rsidRPr="008E7631" w:rsidRDefault="00B23405" w:rsidP="00B23405">
            <w:pPr>
              <w:jc w:val="center"/>
              <w:rPr>
                <w:b/>
                <w:sz w:val="24"/>
                <w:szCs w:val="24"/>
                <w:lang w:val="en-US"/>
              </w:rPr>
            </w:pPr>
            <w:r w:rsidRPr="008E7631">
              <w:rPr>
                <w:b/>
                <w:sz w:val="24"/>
                <w:szCs w:val="24"/>
                <w:lang w:val="en-US"/>
              </w:rPr>
              <w:t>Hiệu quả sử dụng (h) %</w:t>
            </w:r>
          </w:p>
        </w:tc>
      </w:tr>
      <w:tr w:rsidR="00B23405" w:rsidRPr="00B23405" w:rsidTr="008E7631">
        <w:trPr>
          <w:trHeight w:val="300"/>
        </w:trPr>
        <w:tc>
          <w:tcPr>
            <w:tcW w:w="792" w:type="dxa"/>
            <w:vAlign w:val="center"/>
          </w:tcPr>
          <w:p w:rsidR="00B23405" w:rsidRPr="00B23405" w:rsidRDefault="00B23405" w:rsidP="00B23405">
            <w:pPr>
              <w:jc w:val="center"/>
              <w:rPr>
                <w:sz w:val="24"/>
                <w:szCs w:val="24"/>
                <w:lang w:val="en-US"/>
              </w:rPr>
            </w:pPr>
            <w:r>
              <w:rPr>
                <w:sz w:val="24"/>
                <w:szCs w:val="24"/>
                <w:lang w:val="en-US"/>
              </w:rPr>
              <w:t>1</w:t>
            </w:r>
          </w:p>
        </w:tc>
        <w:tc>
          <w:tcPr>
            <w:tcW w:w="1921" w:type="dxa"/>
            <w:vAlign w:val="center"/>
          </w:tcPr>
          <w:p w:rsidR="00B23405" w:rsidRPr="00B23405" w:rsidRDefault="00B23405" w:rsidP="00B23405">
            <w:pPr>
              <w:jc w:val="center"/>
              <w:rPr>
                <w:sz w:val="24"/>
                <w:szCs w:val="24"/>
                <w:lang w:val="en-US"/>
              </w:rPr>
            </w:pPr>
            <w:r>
              <w:rPr>
                <w:sz w:val="24"/>
                <w:szCs w:val="24"/>
                <w:lang w:val="en-US"/>
              </w:rPr>
              <w:t>Đất rất chua</w:t>
            </w:r>
          </w:p>
        </w:tc>
        <w:tc>
          <w:tcPr>
            <w:tcW w:w="1921" w:type="dxa"/>
            <w:vAlign w:val="center"/>
          </w:tcPr>
          <w:p w:rsidR="00B23405" w:rsidRPr="00B23405" w:rsidRDefault="00B23405" w:rsidP="00B23405">
            <w:pPr>
              <w:jc w:val="center"/>
              <w:rPr>
                <w:sz w:val="24"/>
                <w:szCs w:val="24"/>
                <w:lang w:val="en-US"/>
              </w:rPr>
            </w:pPr>
            <w:r>
              <w:rPr>
                <w:sz w:val="24"/>
                <w:szCs w:val="24"/>
                <w:lang w:val="en-US"/>
              </w:rPr>
              <w:t>&lt; 4,5</w:t>
            </w:r>
          </w:p>
        </w:tc>
        <w:tc>
          <w:tcPr>
            <w:tcW w:w="1921" w:type="dxa"/>
            <w:vAlign w:val="center"/>
          </w:tcPr>
          <w:p w:rsidR="00B23405" w:rsidRPr="008E7631" w:rsidRDefault="008E7631" w:rsidP="00B23405">
            <w:pPr>
              <w:jc w:val="center"/>
              <w:rPr>
                <w:sz w:val="24"/>
                <w:szCs w:val="24"/>
                <w:lang w:val="en-US"/>
              </w:rPr>
            </w:pPr>
            <w:r>
              <w:rPr>
                <w:sz w:val="24"/>
                <w:szCs w:val="24"/>
                <w:lang w:val="en-US"/>
              </w:rPr>
              <w:t xml:space="preserve">h </w:t>
            </w:r>
            <w:r>
              <w:rPr>
                <w:rFonts w:cs="Times New Roman"/>
                <w:sz w:val="24"/>
                <w:szCs w:val="24"/>
                <w:lang w:val="en-US"/>
              </w:rPr>
              <w:t>≤</w:t>
            </w:r>
            <w:r>
              <w:rPr>
                <w:sz w:val="24"/>
                <w:szCs w:val="24"/>
                <w:lang w:val="en-US"/>
              </w:rPr>
              <w:t xml:space="preserve"> 30</w:t>
            </w:r>
          </w:p>
        </w:tc>
      </w:tr>
      <w:tr w:rsidR="00B23405" w:rsidRPr="00B23405" w:rsidTr="008E7631">
        <w:trPr>
          <w:trHeight w:val="300"/>
        </w:trPr>
        <w:tc>
          <w:tcPr>
            <w:tcW w:w="792" w:type="dxa"/>
            <w:vAlign w:val="center"/>
          </w:tcPr>
          <w:p w:rsidR="00B23405" w:rsidRPr="00B23405" w:rsidRDefault="00B23405" w:rsidP="00B23405">
            <w:pPr>
              <w:jc w:val="center"/>
              <w:rPr>
                <w:sz w:val="24"/>
                <w:szCs w:val="24"/>
                <w:lang w:val="en-US"/>
              </w:rPr>
            </w:pPr>
            <w:r>
              <w:rPr>
                <w:sz w:val="24"/>
                <w:szCs w:val="24"/>
                <w:lang w:val="en-US"/>
              </w:rPr>
              <w:lastRenderedPageBreak/>
              <w:t>2</w:t>
            </w:r>
          </w:p>
        </w:tc>
        <w:tc>
          <w:tcPr>
            <w:tcW w:w="1921" w:type="dxa"/>
            <w:vAlign w:val="center"/>
          </w:tcPr>
          <w:p w:rsidR="00B23405" w:rsidRPr="00B23405" w:rsidRDefault="00B23405" w:rsidP="00B23405">
            <w:pPr>
              <w:jc w:val="center"/>
              <w:rPr>
                <w:sz w:val="24"/>
                <w:szCs w:val="24"/>
                <w:lang w:val="en-US"/>
              </w:rPr>
            </w:pPr>
            <w:r>
              <w:rPr>
                <w:sz w:val="24"/>
                <w:szCs w:val="24"/>
                <w:lang w:val="en-US"/>
              </w:rPr>
              <w:t>Đất chua</w:t>
            </w:r>
          </w:p>
        </w:tc>
        <w:tc>
          <w:tcPr>
            <w:tcW w:w="1921" w:type="dxa"/>
            <w:vAlign w:val="center"/>
          </w:tcPr>
          <w:p w:rsidR="00B23405" w:rsidRPr="00B23405" w:rsidRDefault="00B23405" w:rsidP="00B23405">
            <w:pPr>
              <w:jc w:val="center"/>
              <w:rPr>
                <w:sz w:val="24"/>
                <w:szCs w:val="24"/>
                <w:lang w:val="en-US"/>
              </w:rPr>
            </w:pPr>
            <w:r>
              <w:rPr>
                <w:sz w:val="24"/>
                <w:szCs w:val="24"/>
                <w:lang w:val="en-US"/>
              </w:rPr>
              <w:t>5,0</w:t>
            </w:r>
          </w:p>
        </w:tc>
        <w:tc>
          <w:tcPr>
            <w:tcW w:w="1921" w:type="dxa"/>
            <w:vAlign w:val="center"/>
          </w:tcPr>
          <w:p w:rsidR="00B23405" w:rsidRPr="008E7631" w:rsidRDefault="008E7631" w:rsidP="00B23405">
            <w:pPr>
              <w:jc w:val="center"/>
              <w:rPr>
                <w:sz w:val="24"/>
                <w:szCs w:val="24"/>
                <w:lang w:val="en-US"/>
              </w:rPr>
            </w:pPr>
            <w:r>
              <w:rPr>
                <w:sz w:val="24"/>
                <w:szCs w:val="24"/>
                <w:lang w:val="en-US"/>
              </w:rPr>
              <w:t xml:space="preserve">30 &lt; h </w:t>
            </w:r>
            <w:r>
              <w:rPr>
                <w:rFonts w:cs="Times New Roman"/>
                <w:sz w:val="24"/>
                <w:szCs w:val="24"/>
                <w:lang w:val="en-US"/>
              </w:rPr>
              <w:t>≤ 53</w:t>
            </w:r>
          </w:p>
        </w:tc>
      </w:tr>
      <w:tr w:rsidR="00B23405" w:rsidRPr="00B23405" w:rsidTr="008E7631">
        <w:trPr>
          <w:trHeight w:val="300"/>
        </w:trPr>
        <w:tc>
          <w:tcPr>
            <w:tcW w:w="792" w:type="dxa"/>
            <w:vAlign w:val="center"/>
          </w:tcPr>
          <w:p w:rsidR="00B23405" w:rsidRPr="00B23405" w:rsidRDefault="00B23405" w:rsidP="00B23405">
            <w:pPr>
              <w:jc w:val="center"/>
              <w:rPr>
                <w:sz w:val="24"/>
                <w:szCs w:val="24"/>
                <w:lang w:val="en-US"/>
              </w:rPr>
            </w:pPr>
            <w:r>
              <w:rPr>
                <w:sz w:val="24"/>
                <w:szCs w:val="24"/>
                <w:lang w:val="en-US"/>
              </w:rPr>
              <w:t>3</w:t>
            </w:r>
          </w:p>
        </w:tc>
        <w:tc>
          <w:tcPr>
            <w:tcW w:w="1921" w:type="dxa"/>
            <w:vAlign w:val="center"/>
          </w:tcPr>
          <w:p w:rsidR="00B23405" w:rsidRPr="00B23405" w:rsidRDefault="00B23405" w:rsidP="00B23405">
            <w:pPr>
              <w:jc w:val="center"/>
              <w:rPr>
                <w:sz w:val="24"/>
                <w:szCs w:val="24"/>
                <w:lang w:val="en-US"/>
              </w:rPr>
            </w:pPr>
            <w:r>
              <w:rPr>
                <w:sz w:val="24"/>
                <w:szCs w:val="24"/>
                <w:lang w:val="en-US"/>
              </w:rPr>
              <w:t>Đất hơi chua</w:t>
            </w:r>
          </w:p>
        </w:tc>
        <w:tc>
          <w:tcPr>
            <w:tcW w:w="1921" w:type="dxa"/>
            <w:vAlign w:val="center"/>
          </w:tcPr>
          <w:p w:rsidR="00B23405" w:rsidRPr="008E7631" w:rsidRDefault="008E7631" w:rsidP="00B23405">
            <w:pPr>
              <w:jc w:val="center"/>
              <w:rPr>
                <w:sz w:val="24"/>
                <w:szCs w:val="24"/>
                <w:lang w:val="en-US"/>
              </w:rPr>
            </w:pPr>
            <w:r>
              <w:rPr>
                <w:sz w:val="24"/>
                <w:szCs w:val="24"/>
                <w:lang w:val="en-US"/>
              </w:rPr>
              <w:t>5,5</w:t>
            </w:r>
          </w:p>
        </w:tc>
        <w:tc>
          <w:tcPr>
            <w:tcW w:w="1921" w:type="dxa"/>
            <w:vAlign w:val="center"/>
          </w:tcPr>
          <w:p w:rsidR="00B23405" w:rsidRPr="008E7631" w:rsidRDefault="008E7631" w:rsidP="00B23405">
            <w:pPr>
              <w:jc w:val="center"/>
              <w:rPr>
                <w:sz w:val="24"/>
                <w:szCs w:val="24"/>
                <w:lang w:val="en-US"/>
              </w:rPr>
            </w:pPr>
            <w:r>
              <w:rPr>
                <w:sz w:val="24"/>
                <w:szCs w:val="24"/>
                <w:lang w:val="en-US"/>
              </w:rPr>
              <w:t xml:space="preserve">53 &lt; h </w:t>
            </w:r>
            <w:r>
              <w:rPr>
                <w:rFonts w:cs="Times New Roman"/>
                <w:sz w:val="24"/>
                <w:szCs w:val="24"/>
                <w:lang w:val="en-US"/>
              </w:rPr>
              <w:t>≤ 77</w:t>
            </w:r>
          </w:p>
        </w:tc>
      </w:tr>
      <w:tr w:rsidR="00B23405" w:rsidRPr="00B23405" w:rsidTr="008E7631">
        <w:trPr>
          <w:trHeight w:val="290"/>
        </w:trPr>
        <w:tc>
          <w:tcPr>
            <w:tcW w:w="792" w:type="dxa"/>
            <w:vAlign w:val="center"/>
          </w:tcPr>
          <w:p w:rsidR="00B23405" w:rsidRPr="00B23405" w:rsidRDefault="00B23405" w:rsidP="00B23405">
            <w:pPr>
              <w:jc w:val="center"/>
              <w:rPr>
                <w:sz w:val="24"/>
                <w:szCs w:val="24"/>
                <w:lang w:val="en-US"/>
              </w:rPr>
            </w:pPr>
            <w:r>
              <w:rPr>
                <w:sz w:val="24"/>
                <w:szCs w:val="24"/>
                <w:lang w:val="en-US"/>
              </w:rPr>
              <w:t>4</w:t>
            </w:r>
          </w:p>
        </w:tc>
        <w:tc>
          <w:tcPr>
            <w:tcW w:w="1921" w:type="dxa"/>
            <w:vAlign w:val="center"/>
          </w:tcPr>
          <w:p w:rsidR="00B23405" w:rsidRPr="00B23405" w:rsidRDefault="00B23405" w:rsidP="00B23405">
            <w:pPr>
              <w:jc w:val="center"/>
              <w:rPr>
                <w:sz w:val="24"/>
                <w:szCs w:val="24"/>
                <w:lang w:val="en-US"/>
              </w:rPr>
            </w:pPr>
            <w:r>
              <w:rPr>
                <w:sz w:val="24"/>
                <w:szCs w:val="24"/>
                <w:lang w:val="en-US"/>
              </w:rPr>
              <w:t>Đất thường</w:t>
            </w:r>
          </w:p>
        </w:tc>
        <w:tc>
          <w:tcPr>
            <w:tcW w:w="1921" w:type="dxa"/>
            <w:vAlign w:val="center"/>
          </w:tcPr>
          <w:p w:rsidR="00B23405" w:rsidRPr="008E7631" w:rsidRDefault="008E7631" w:rsidP="00B23405">
            <w:pPr>
              <w:jc w:val="center"/>
              <w:rPr>
                <w:sz w:val="24"/>
                <w:szCs w:val="24"/>
                <w:lang w:val="en-US"/>
              </w:rPr>
            </w:pPr>
            <w:r>
              <w:rPr>
                <w:sz w:val="24"/>
                <w:szCs w:val="24"/>
                <w:lang w:val="en-US"/>
              </w:rPr>
              <w:t>6,0</w:t>
            </w:r>
          </w:p>
        </w:tc>
        <w:tc>
          <w:tcPr>
            <w:tcW w:w="1921" w:type="dxa"/>
            <w:vAlign w:val="center"/>
          </w:tcPr>
          <w:p w:rsidR="00B23405" w:rsidRPr="008E7631" w:rsidRDefault="008E7631" w:rsidP="00B23405">
            <w:pPr>
              <w:jc w:val="center"/>
              <w:rPr>
                <w:sz w:val="24"/>
                <w:szCs w:val="24"/>
                <w:lang w:val="en-US"/>
              </w:rPr>
            </w:pPr>
            <w:r>
              <w:rPr>
                <w:sz w:val="24"/>
                <w:szCs w:val="24"/>
                <w:lang w:val="en-US"/>
              </w:rPr>
              <w:t xml:space="preserve">77 &lt; h </w:t>
            </w:r>
            <w:r>
              <w:rPr>
                <w:rFonts w:cs="Times New Roman"/>
                <w:sz w:val="24"/>
                <w:szCs w:val="24"/>
                <w:lang w:val="en-US"/>
              </w:rPr>
              <w:t>≤ 89</w:t>
            </w:r>
          </w:p>
        </w:tc>
      </w:tr>
      <w:tr w:rsidR="00B23405" w:rsidRPr="00B23405" w:rsidTr="008E7631">
        <w:trPr>
          <w:trHeight w:val="300"/>
        </w:trPr>
        <w:tc>
          <w:tcPr>
            <w:tcW w:w="792" w:type="dxa"/>
            <w:vAlign w:val="center"/>
          </w:tcPr>
          <w:p w:rsidR="00B23405" w:rsidRPr="00B23405" w:rsidRDefault="00B23405" w:rsidP="00B23405">
            <w:pPr>
              <w:jc w:val="center"/>
              <w:rPr>
                <w:sz w:val="24"/>
                <w:szCs w:val="24"/>
                <w:lang w:val="en-US"/>
              </w:rPr>
            </w:pPr>
            <w:r>
              <w:rPr>
                <w:sz w:val="24"/>
                <w:szCs w:val="24"/>
                <w:lang w:val="en-US"/>
              </w:rPr>
              <w:t>5</w:t>
            </w:r>
          </w:p>
        </w:tc>
        <w:tc>
          <w:tcPr>
            <w:tcW w:w="1921" w:type="dxa"/>
            <w:vAlign w:val="center"/>
          </w:tcPr>
          <w:p w:rsidR="00B23405" w:rsidRPr="00B23405" w:rsidRDefault="00B23405" w:rsidP="00B23405">
            <w:pPr>
              <w:jc w:val="center"/>
              <w:rPr>
                <w:sz w:val="24"/>
                <w:szCs w:val="24"/>
                <w:lang w:val="en-US"/>
              </w:rPr>
            </w:pPr>
            <w:r>
              <w:rPr>
                <w:sz w:val="24"/>
                <w:szCs w:val="24"/>
                <w:lang w:val="en-US"/>
              </w:rPr>
              <w:t>Đất trung tính</w:t>
            </w:r>
          </w:p>
        </w:tc>
        <w:tc>
          <w:tcPr>
            <w:tcW w:w="1921" w:type="dxa"/>
            <w:vAlign w:val="center"/>
          </w:tcPr>
          <w:p w:rsidR="00B23405" w:rsidRPr="008E7631" w:rsidRDefault="008E7631" w:rsidP="00B23405">
            <w:pPr>
              <w:jc w:val="center"/>
              <w:rPr>
                <w:sz w:val="24"/>
                <w:szCs w:val="24"/>
                <w:lang w:val="en-US"/>
              </w:rPr>
            </w:pPr>
            <w:r>
              <w:rPr>
                <w:sz w:val="24"/>
                <w:szCs w:val="24"/>
                <w:lang w:val="en-US"/>
              </w:rPr>
              <w:t>7,0</w:t>
            </w:r>
          </w:p>
        </w:tc>
        <w:tc>
          <w:tcPr>
            <w:tcW w:w="1921" w:type="dxa"/>
            <w:vAlign w:val="center"/>
          </w:tcPr>
          <w:p w:rsidR="00B23405" w:rsidRPr="008E7631" w:rsidRDefault="008E7631" w:rsidP="00B23405">
            <w:pPr>
              <w:jc w:val="center"/>
              <w:rPr>
                <w:sz w:val="24"/>
                <w:szCs w:val="24"/>
                <w:lang w:val="en-US"/>
              </w:rPr>
            </w:pPr>
            <w:r>
              <w:rPr>
                <w:sz w:val="24"/>
                <w:szCs w:val="24"/>
                <w:lang w:val="en-US"/>
              </w:rPr>
              <w:t xml:space="preserve">89 &lt; h </w:t>
            </w:r>
            <w:r>
              <w:rPr>
                <w:rFonts w:cs="Times New Roman"/>
                <w:sz w:val="24"/>
                <w:szCs w:val="24"/>
                <w:lang w:val="en-US"/>
              </w:rPr>
              <w:t>≤ 100</w:t>
            </w:r>
          </w:p>
        </w:tc>
      </w:tr>
    </w:tbl>
    <w:p w:rsidR="00B23405" w:rsidRDefault="00B23405" w:rsidP="00B23405">
      <w:pPr>
        <w:jc w:val="center"/>
      </w:pPr>
    </w:p>
    <w:p w:rsidR="00D211E4" w:rsidRPr="003C3B5D" w:rsidRDefault="00D211E4" w:rsidP="001B6EB1">
      <w:r w:rsidRPr="000A5D4B">
        <w:rPr>
          <w:b/>
          <w:color w:val="00B050"/>
        </w:rPr>
        <w:t>3.</w:t>
      </w:r>
      <w:r w:rsidRPr="003C3B5D">
        <w:rPr>
          <w:b/>
        </w:rPr>
        <w:t xml:space="preserve"> </w:t>
      </w:r>
      <w:r w:rsidRPr="003C3B5D">
        <w:t>Cho 5 dung dịch có cùng nồng độ mol, mỗi dung dịch chứa một chất tan như sau: K</w:t>
      </w:r>
      <w:r w:rsidRPr="003C3B5D">
        <w:rPr>
          <w:vertAlign w:val="subscript"/>
        </w:rPr>
        <w:t>2</w:t>
      </w:r>
      <w:r w:rsidRPr="003C3B5D">
        <w:t>HPO</w:t>
      </w:r>
      <w:r w:rsidRPr="003C3B5D">
        <w:rPr>
          <w:vertAlign w:val="subscript"/>
        </w:rPr>
        <w:t>4</w:t>
      </w:r>
      <w:r w:rsidRPr="003C3B5D">
        <w:t>, H</w:t>
      </w:r>
      <w:r w:rsidRPr="003C3B5D">
        <w:rPr>
          <w:vertAlign w:val="subscript"/>
        </w:rPr>
        <w:t>3</w:t>
      </w:r>
      <w:r w:rsidRPr="003C3B5D">
        <w:t>PO</w:t>
      </w:r>
      <w:r w:rsidRPr="003C3B5D">
        <w:rPr>
          <w:vertAlign w:val="subscript"/>
        </w:rPr>
        <w:t>4</w:t>
      </w:r>
      <w:r w:rsidRPr="003C3B5D">
        <w:t>, Na</w:t>
      </w:r>
      <w:r w:rsidRPr="003C3B5D">
        <w:rPr>
          <w:vertAlign w:val="subscript"/>
        </w:rPr>
        <w:t>2</w:t>
      </w:r>
      <w:r w:rsidRPr="003C3B5D">
        <w:t>HPO</w:t>
      </w:r>
      <w:r w:rsidRPr="003C3B5D">
        <w:rPr>
          <w:vertAlign w:val="subscript"/>
        </w:rPr>
        <w:t>4</w:t>
      </w:r>
      <w:r w:rsidRPr="003C3B5D">
        <w:t>, Na</w:t>
      </w:r>
      <w:r w:rsidRPr="003C3B5D">
        <w:rPr>
          <w:vertAlign w:val="subscript"/>
        </w:rPr>
        <w:t>3</w:t>
      </w:r>
      <w:r w:rsidRPr="003C3B5D">
        <w:t>PO</w:t>
      </w:r>
      <w:r w:rsidRPr="003C3B5D">
        <w:rPr>
          <w:vertAlign w:val="subscript"/>
        </w:rPr>
        <w:t>4</w:t>
      </w:r>
      <w:r w:rsidRPr="003C3B5D">
        <w:t xml:space="preserve"> và NaH</w:t>
      </w:r>
      <w:r w:rsidRPr="003C3B5D">
        <w:rPr>
          <w:vertAlign w:val="subscript"/>
        </w:rPr>
        <w:t>2</w:t>
      </w:r>
      <w:r w:rsidRPr="003C3B5D">
        <w:t>PO</w:t>
      </w:r>
      <w:r w:rsidRPr="003C3B5D">
        <w:rPr>
          <w:vertAlign w:val="subscript"/>
        </w:rPr>
        <w:t>4</w:t>
      </w:r>
      <w:r w:rsidRPr="003C3B5D">
        <w:t>. Tiến hành 2 thí nghiệm:</w:t>
      </w:r>
    </w:p>
    <w:p w:rsidR="00D211E4" w:rsidRPr="003C3B5D" w:rsidRDefault="00D211E4" w:rsidP="001B6EB1">
      <w:r w:rsidRPr="003C3B5D">
        <w:t xml:space="preserve">- Thí nghiệm 1: trộn V lít dung dịch X với V lít dung dịch Y, thu được dung dịch T chứa một chất tan. Cho dung dịch T tác dụng với 2V lít dung dịch Z, thu </w:t>
      </w:r>
      <w:r w:rsidR="00577796" w:rsidRPr="003C3B5D">
        <w:t>được dung dịch M chứa một chất tan.</w:t>
      </w:r>
    </w:p>
    <w:p w:rsidR="00577796" w:rsidRPr="003C3B5D" w:rsidRDefault="00577796" w:rsidP="001B6EB1">
      <w:r w:rsidRPr="003C3B5D">
        <w:t>- Thí nghiệm 2: trộn V lít dung dịch X với V lít dung dịch Z, thu được dung dịch E chứa hai chất tan.</w:t>
      </w:r>
    </w:p>
    <w:p w:rsidR="00577796" w:rsidRPr="003C3B5D" w:rsidRDefault="00577796" w:rsidP="001B6EB1">
      <w:r w:rsidRPr="003C3B5D">
        <w:t>Các chất X, Y, Z là những chất nào trong số 5 chất trên và viết các phương trình hóa học minh họa cho các phản ứng.</w:t>
      </w:r>
    </w:p>
    <w:p w:rsidR="000A5D4B" w:rsidRPr="000A5D4B" w:rsidRDefault="000A5D4B" w:rsidP="001B6EB1">
      <w:pPr>
        <w:rPr>
          <w:b/>
        </w:rPr>
      </w:pPr>
      <w:r>
        <w:rPr>
          <w:rFonts w:cs="Times New Roman"/>
          <w:noProof/>
          <w:sz w:val="24"/>
          <w:szCs w:val="24"/>
          <w:lang w:eastAsia="vi-VN"/>
        </w:rPr>
        <mc:AlternateContent>
          <mc:Choice Requires="wps">
            <w:drawing>
              <wp:anchor distT="0" distB="0" distL="114300" distR="114300" simplePos="0" relativeHeight="251665408" behindDoc="0" locked="0" layoutInCell="1" allowOverlap="1" wp14:anchorId="53207C95" wp14:editId="205848A8">
                <wp:simplePos x="0" y="0"/>
                <wp:positionH relativeFrom="column">
                  <wp:posOffset>12700</wp:posOffset>
                </wp:positionH>
                <wp:positionV relativeFrom="paragraph">
                  <wp:posOffset>118745</wp:posOffset>
                </wp:positionV>
                <wp:extent cx="1619250" cy="342900"/>
                <wp:effectExtent l="133350" t="133350" r="114300" b="152400"/>
                <wp:wrapNone/>
                <wp:docPr id="10" name="Pentagon 10"/>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A5D4B" w:rsidRDefault="000A5D4B" w:rsidP="000A5D4B">
                            <w:pPr>
                              <w:jc w:val="center"/>
                              <w:rPr>
                                <w:lang w:val="en-US"/>
                              </w:rPr>
                            </w:pPr>
                            <w:r>
                              <w:rPr>
                                <w:lang w:val="en-US"/>
                              </w:rPr>
                              <w:t>Câu 4: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207C95" id="Pentagon 10" o:spid="_x0000_s1029" type="#_x0000_t15" style="position:absolute;margin-left:1pt;margin-top:9.35pt;width:12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" adj="19313" fillcolor="#00b050" stroked="f" strokeweight=".5pt">
                <v:shadow on="t" color="black" offset="0,1pt"/>
                <v:textbox>
                  <w:txbxContent>
                    <w:p w:rsidR="000A5D4B" w:rsidRDefault="000A5D4B" w:rsidP="000A5D4B">
                      <w:pPr>
                        <w:jc w:val="center"/>
                        <w:rPr>
                          <w:lang w:val="en-US"/>
                        </w:rPr>
                      </w:pPr>
                      <w:r>
                        <w:rPr>
                          <w:lang w:val="en-US"/>
                        </w:rPr>
                        <w:t>Câu 4: (2,0</w:t>
                      </w:r>
                      <w:r>
                        <w:rPr>
                          <w:lang w:val="en-US"/>
                        </w:rPr>
                        <w:t xml:space="preserve"> điểm)</w:t>
                      </w:r>
                    </w:p>
                  </w:txbxContent>
                </v:textbox>
              </v:shape>
            </w:pict>
          </mc:Fallback>
        </mc:AlternateContent>
      </w:r>
    </w:p>
    <w:p w:rsidR="000A5D4B" w:rsidRPr="000A5D4B" w:rsidRDefault="000A5D4B" w:rsidP="001B6EB1">
      <w:pPr>
        <w:rPr>
          <w:b/>
        </w:rPr>
      </w:pPr>
    </w:p>
    <w:p w:rsidR="000A5D4B" w:rsidRPr="000A5D4B" w:rsidRDefault="000A5D4B" w:rsidP="001B6EB1">
      <w:pPr>
        <w:rPr>
          <w:b/>
        </w:rPr>
      </w:pPr>
    </w:p>
    <w:p w:rsidR="00577796" w:rsidRPr="00A40113" w:rsidRDefault="00577796" w:rsidP="001B6EB1">
      <w:r w:rsidRPr="000A5D4B">
        <w:rPr>
          <w:b/>
          <w:color w:val="00B050"/>
        </w:rPr>
        <w:t xml:space="preserve">1. </w:t>
      </w:r>
      <w:r w:rsidRPr="000A5D4B">
        <w:t xml:space="preserve">Thời gian gần đây, việc một số trang trại chăn nuôi heo đã dùng hóa chất Salbutamol trộn vào thức ăn với liều lượng cao nhằm tăng lợi nhuận gây ra xôn xao cho dự luận. </w:t>
      </w:r>
      <w:r w:rsidRPr="00A40113">
        <w:t>Salbutamol giúp heo lớn nhanh, tỉ lệ nạc cao, màu sắc thịt đỏ hơn nhưng khi vào cơ thể sẽ gây ra nhược cơ, giảm vận động của cơ, khớp khiến cơ thể phát triển không bình thường. Salbutamol có công thức cấu tạo thu gọ</w:t>
      </w:r>
      <w:r w:rsidR="003C3B5D" w:rsidRPr="00A40113">
        <w:t>n như sau:</w:t>
      </w:r>
    </w:p>
    <w:p w:rsidR="00B23405" w:rsidRDefault="00B23405" w:rsidP="00B23405">
      <w:pPr>
        <w:jc w:val="center"/>
        <w:rPr>
          <w:lang w:val="en-US"/>
        </w:rPr>
      </w:pPr>
      <w:r>
        <w:rPr>
          <w:noProof/>
          <w:lang w:eastAsia="vi-VN"/>
        </w:rPr>
        <w:drawing>
          <wp:inline distT="0" distB="0" distL="0" distR="0">
            <wp:extent cx="2181225" cy="1526456"/>
            <wp:effectExtent l="57150" t="57150" r="85725" b="1123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lbutamo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2651" cy="1534452"/>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pic:spPr>
                </pic:pic>
              </a:graphicData>
            </a:graphic>
          </wp:inline>
        </w:drawing>
      </w:r>
    </w:p>
    <w:p w:rsidR="00577796" w:rsidRDefault="00577796" w:rsidP="001B6EB1">
      <w:pPr>
        <w:rPr>
          <w:lang w:val="en-US"/>
        </w:rPr>
      </w:pPr>
      <w:r>
        <w:rPr>
          <w:lang w:val="en-US"/>
        </w:rPr>
        <w:t>Xác định công thức của phân tử Salbutamol và cho biết có bao nhiêu nhóm đặc trưng của ancol trong cấu trúc trên. Qui ước: dùng các gạch nối để biểu thị liên kết giữa các nguyên tử cacbon và giữa cacbon với nguyên tử O, N, ở các đầu mút là các nhóm CH</w:t>
      </w:r>
      <w:r>
        <w:rPr>
          <w:vertAlign w:val="subscript"/>
          <w:lang w:val="en-US"/>
        </w:rPr>
        <w:t>x</w:t>
      </w:r>
      <w:r>
        <w:rPr>
          <w:lang w:val="en-US"/>
        </w:rPr>
        <w:t xml:space="preserve"> (với x sao cho nguyên tử C có hóa trị 4).</w:t>
      </w:r>
    </w:p>
    <w:p w:rsidR="003C3B5D" w:rsidRDefault="00577796" w:rsidP="001B6EB1">
      <w:pPr>
        <w:rPr>
          <w:lang w:val="en-US"/>
        </w:rPr>
      </w:pPr>
      <w:r w:rsidRPr="000A5D4B">
        <w:rPr>
          <w:b/>
          <w:color w:val="00B050"/>
          <w:lang w:val="en-US"/>
        </w:rPr>
        <w:t xml:space="preserve">2. </w:t>
      </w:r>
      <w:r>
        <w:rPr>
          <w:lang w:val="en-US"/>
        </w:rPr>
        <w:t>Khi đốt cháy bốn hidrocacbon A, B, C, D (M</w:t>
      </w:r>
      <w:r>
        <w:rPr>
          <w:vertAlign w:val="subscript"/>
          <w:lang w:val="en-US"/>
        </w:rPr>
        <w:t>A</w:t>
      </w:r>
      <w:r>
        <w:rPr>
          <w:lang w:val="en-US"/>
        </w:rPr>
        <w:t xml:space="preserve"> &lt; M</w:t>
      </w:r>
      <w:r>
        <w:rPr>
          <w:vertAlign w:val="subscript"/>
          <w:lang w:val="en-US"/>
        </w:rPr>
        <w:t>B</w:t>
      </w:r>
      <w:r>
        <w:rPr>
          <w:lang w:val="en-US"/>
        </w:rPr>
        <w:t xml:space="preserve"> &lt; M</w:t>
      </w:r>
      <w:r>
        <w:rPr>
          <w:vertAlign w:val="subscript"/>
          <w:lang w:val="en-US"/>
        </w:rPr>
        <w:t>C</w:t>
      </w:r>
      <w:r>
        <w:rPr>
          <w:lang w:val="en-US"/>
        </w:rPr>
        <w:t xml:space="preserve"> &lt; M</w:t>
      </w:r>
      <w:r>
        <w:rPr>
          <w:vertAlign w:val="subscript"/>
          <w:lang w:val="en-US"/>
        </w:rPr>
        <w:t>D</w:t>
      </w:r>
      <w:r>
        <w:rPr>
          <w:lang w:val="en-US"/>
        </w:rPr>
        <w:t xml:space="preserve"> &lt; 110), mỗi hidrocacbon đều cho tỉ lệ nCO</w:t>
      </w:r>
      <w:r>
        <w:rPr>
          <w:vertAlign w:val="subscript"/>
          <w:lang w:val="en-US"/>
        </w:rPr>
        <w:t>2</w:t>
      </w:r>
      <w:r>
        <w:rPr>
          <w:lang w:val="en-US"/>
        </w:rPr>
        <w:t xml:space="preserve"> : nH</w:t>
      </w:r>
      <w:r>
        <w:rPr>
          <w:vertAlign w:val="subscript"/>
          <w:lang w:val="en-US"/>
        </w:rPr>
        <w:t>2</w:t>
      </w:r>
      <w:r>
        <w:rPr>
          <w:lang w:val="en-US"/>
        </w:rPr>
        <w:t>O = 44 : 9. Biết B tạo kết tủa vàng với dung dịch AgNO</w:t>
      </w:r>
      <w:r>
        <w:rPr>
          <w:vertAlign w:val="subscript"/>
          <w:lang w:val="en-US"/>
        </w:rPr>
        <w:t>3</w:t>
      </w:r>
      <w:r>
        <w:rPr>
          <w:lang w:val="en-US"/>
        </w:rPr>
        <w:t xml:space="preserve"> /NH</w:t>
      </w:r>
      <w:r>
        <w:rPr>
          <w:vertAlign w:val="subscript"/>
          <w:lang w:val="en-US"/>
        </w:rPr>
        <w:t>3</w:t>
      </w:r>
      <w:r>
        <w:rPr>
          <w:lang w:val="en-US"/>
        </w:rPr>
        <w:t>. C không tác dụng với dung dịch brom nhưng làm nhạt màu brom khi có mặt bột Fe, đun nóng. D có khả năng trùng hợp tạo polime tượng tự</w:t>
      </w:r>
      <w:r w:rsidR="00F62A34">
        <w:rPr>
          <w:lang w:val="en-US"/>
        </w:rPr>
        <w:t xml:space="preserve"> như anken và có</w:t>
      </w:r>
      <w:bookmarkStart w:id="0" w:name="_GoBack"/>
      <w:bookmarkEnd w:id="0"/>
      <w:r>
        <w:rPr>
          <w:lang w:val="en-US"/>
        </w:rPr>
        <w:t xml:space="preserve"> vòng benzen. Viết công thức các chất A, B, C, D và viết các phương trình hóa họ</w:t>
      </w:r>
      <w:r w:rsidR="003C3B5D">
        <w:rPr>
          <w:lang w:val="en-US"/>
        </w:rPr>
        <w:t>c minh</w:t>
      </w:r>
      <w:r>
        <w:rPr>
          <w:lang w:val="en-US"/>
        </w:rPr>
        <w:t xml:space="preserve"> họa cho các </w:t>
      </w:r>
      <w:r w:rsidR="003C3B5D">
        <w:rPr>
          <w:lang w:val="en-US"/>
        </w:rPr>
        <w:t xml:space="preserve">phản ứng </w:t>
      </w:r>
      <w:r>
        <w:rPr>
          <w:lang w:val="en-US"/>
        </w:rPr>
        <w:t>trên.</w:t>
      </w:r>
    </w:p>
    <w:p w:rsidR="003C3B5D" w:rsidRDefault="003C3B5D" w:rsidP="001B6EB1">
      <w:pPr>
        <w:rPr>
          <w:lang w:val="en-US"/>
        </w:rPr>
      </w:pPr>
      <w:r w:rsidRPr="000A5D4B">
        <w:rPr>
          <w:b/>
          <w:color w:val="00B050"/>
          <w:lang w:val="en-US"/>
        </w:rPr>
        <w:t xml:space="preserve">3. </w:t>
      </w:r>
      <w:r>
        <w:rPr>
          <w:lang w:val="en-US"/>
        </w:rPr>
        <w:t>Hóa lỏng 20 kg hỗn hợp khí gồm 20% propan (C</w:t>
      </w:r>
      <w:r>
        <w:rPr>
          <w:vertAlign w:val="subscript"/>
          <w:lang w:val="en-US"/>
        </w:rPr>
        <w:t>3</w:t>
      </w:r>
      <w:r>
        <w:rPr>
          <w:lang w:val="en-US"/>
        </w:rPr>
        <w:t>H</w:t>
      </w:r>
      <w:r>
        <w:rPr>
          <w:vertAlign w:val="subscript"/>
          <w:lang w:val="en-US"/>
        </w:rPr>
        <w:t>8</w:t>
      </w:r>
      <w:r>
        <w:rPr>
          <w:lang w:val="en-US"/>
        </w:rPr>
        <w:t xml:space="preserve">) và 80% metan về thể tích vào một bình kín dùng làm khí gas. Khi cháy hoàn toàn propan và metan tỏa ra một nhiệt lượng lần lượt là 1518,2 kJ/mol và 881,5 kJ/mol. Hỏi một gia đình tiêu thụ 20kg khí gas </w:t>
      </w:r>
      <w:r>
        <w:rPr>
          <w:lang w:val="en-US"/>
        </w:rPr>
        <w:lastRenderedPageBreak/>
        <w:t>trên trong bao nhiêu này, biết mỗi ngày gia đình đó cần tiêu thụ trung bình khoảng 10000kJ nhiệt lượng.</w:t>
      </w:r>
    </w:p>
    <w:p w:rsidR="000A5D4B" w:rsidRDefault="000A5D4B" w:rsidP="001B6EB1">
      <w:pPr>
        <w:rPr>
          <w:b/>
          <w:lang w:val="en-US"/>
        </w:rPr>
      </w:pPr>
      <w:r>
        <w:rPr>
          <w:rFonts w:cs="Times New Roman"/>
          <w:noProof/>
          <w:sz w:val="24"/>
          <w:szCs w:val="24"/>
          <w:lang w:eastAsia="vi-VN"/>
        </w:rPr>
        <mc:AlternateContent>
          <mc:Choice Requires="wps">
            <w:drawing>
              <wp:anchor distT="0" distB="0" distL="114300" distR="114300" simplePos="0" relativeHeight="251667456" behindDoc="0" locked="0" layoutInCell="1" allowOverlap="1" wp14:anchorId="3DAEEF18" wp14:editId="7B172DF4">
                <wp:simplePos x="0" y="0"/>
                <wp:positionH relativeFrom="column">
                  <wp:posOffset>6350</wp:posOffset>
                </wp:positionH>
                <wp:positionV relativeFrom="paragraph">
                  <wp:posOffset>137160</wp:posOffset>
                </wp:positionV>
                <wp:extent cx="1619250" cy="342900"/>
                <wp:effectExtent l="133350" t="133350" r="114300" b="152400"/>
                <wp:wrapNone/>
                <wp:docPr id="11" name="Pentagon 11"/>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A5D4B" w:rsidRDefault="000A5D4B" w:rsidP="000A5D4B">
                            <w:pPr>
                              <w:jc w:val="center"/>
                              <w:rPr>
                                <w:lang w:val="en-US"/>
                              </w:rPr>
                            </w:pPr>
                            <w:r>
                              <w:rPr>
                                <w:lang w:val="en-US"/>
                              </w:rPr>
                              <w:t>Câu 5: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AEEF18" id="Pentagon 11" o:spid="_x0000_s1030" type="#_x0000_t15" style="position:absolute;margin-left:.5pt;margin-top:10.8pt;width:12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" adj="19313" fillcolor="#00b050" stroked="f" strokeweight=".5pt">
                <v:shadow on="t" color="black" offset="0,1pt"/>
                <v:textbox>
                  <w:txbxContent>
                    <w:p w:rsidR="000A5D4B" w:rsidRDefault="000A5D4B" w:rsidP="000A5D4B">
                      <w:pPr>
                        <w:jc w:val="center"/>
                        <w:rPr>
                          <w:lang w:val="en-US"/>
                        </w:rPr>
                      </w:pPr>
                      <w:r>
                        <w:rPr>
                          <w:lang w:val="en-US"/>
                        </w:rPr>
                        <w:t>Câu 5: (2,0</w:t>
                      </w:r>
                      <w:r>
                        <w:rPr>
                          <w:lang w:val="en-US"/>
                        </w:rPr>
                        <w:t xml:space="preserve"> điểm)</w:t>
                      </w:r>
                    </w:p>
                  </w:txbxContent>
                </v:textbox>
              </v:shape>
            </w:pict>
          </mc:Fallback>
        </mc:AlternateContent>
      </w:r>
    </w:p>
    <w:p w:rsidR="000A5D4B" w:rsidRDefault="000A5D4B" w:rsidP="001B6EB1">
      <w:pPr>
        <w:rPr>
          <w:b/>
          <w:lang w:val="en-US"/>
        </w:rPr>
      </w:pPr>
    </w:p>
    <w:p w:rsidR="000A5D4B" w:rsidRDefault="000A5D4B" w:rsidP="001B6EB1">
      <w:pPr>
        <w:rPr>
          <w:b/>
          <w:lang w:val="en-US"/>
        </w:rPr>
      </w:pPr>
    </w:p>
    <w:p w:rsidR="003C3B5D" w:rsidRPr="000A5D4B" w:rsidRDefault="003C3B5D" w:rsidP="001B6EB1">
      <w:pPr>
        <w:rPr>
          <w:color w:val="00B050"/>
          <w:lang w:val="en-US"/>
        </w:rPr>
      </w:pPr>
      <w:r w:rsidRPr="000A5D4B">
        <w:rPr>
          <w:b/>
          <w:color w:val="00B050"/>
          <w:lang w:val="en-US"/>
        </w:rPr>
        <w:t xml:space="preserve">1. </w:t>
      </w:r>
    </w:p>
    <w:p w:rsidR="003C3B5D" w:rsidRDefault="003C3B5D" w:rsidP="001B6EB1">
      <w:pPr>
        <w:rPr>
          <w:lang w:val="en-US"/>
        </w:rPr>
      </w:pPr>
      <w:r w:rsidRPr="000A5D4B">
        <w:rPr>
          <w:b/>
          <w:color w:val="00B050"/>
          <w:lang w:val="en-US"/>
        </w:rPr>
        <w:t>a.</w:t>
      </w:r>
      <w:r>
        <w:rPr>
          <w:b/>
          <w:lang w:val="en-US"/>
        </w:rPr>
        <w:t xml:space="preserve"> </w:t>
      </w:r>
      <w:r>
        <w:rPr>
          <w:lang w:val="en-US"/>
        </w:rPr>
        <w:t>Phương pháp truyền thống sản xuất rượu etylic là lên men tinh bột. Phần còn lại sau khi chưng cất lấy rượu etylic gọi là bỗng rượu. Giải thích tại sao bỗng rượu để trong không khí lại bị chua và khi dùng bỗng rượu để nấu canh thì lại thấy có mùi thơm.</w:t>
      </w:r>
    </w:p>
    <w:p w:rsidR="003C3B5D" w:rsidRDefault="003C3B5D" w:rsidP="001B6EB1">
      <w:pPr>
        <w:rPr>
          <w:lang w:val="en-US"/>
        </w:rPr>
      </w:pPr>
      <w:r w:rsidRPr="000A5D4B">
        <w:rPr>
          <w:b/>
          <w:color w:val="00B050"/>
          <w:lang w:val="en-US"/>
        </w:rPr>
        <w:t xml:space="preserve">b. </w:t>
      </w:r>
      <w:r w:rsidR="00B23405">
        <w:rPr>
          <w:lang w:val="en-US"/>
        </w:rPr>
        <w:t>Poli(vinylaxetat) (PVA</w:t>
      </w:r>
      <w:r>
        <w:rPr>
          <w:lang w:val="en-US"/>
        </w:rPr>
        <w:t>) là polime có nhiều ứng dụng trong thực tiễn, có cấu tạo mạch như sau:</w:t>
      </w:r>
    </w:p>
    <w:p w:rsidR="00B23405" w:rsidRDefault="00B23405" w:rsidP="00B23405">
      <w:pPr>
        <w:jc w:val="center"/>
        <w:rPr>
          <w:lang w:val="en-US"/>
        </w:rPr>
      </w:pPr>
      <w:r>
        <w:rPr>
          <w:noProof/>
          <w:lang w:eastAsia="vi-VN"/>
        </w:rPr>
        <w:drawing>
          <wp:inline distT="0" distB="0" distL="0" distR="0">
            <wp:extent cx="3727450" cy="626462"/>
            <wp:effectExtent l="57150" t="57150" r="101600" b="135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ĐN2.jpg"/>
                    <pic:cNvPicPr/>
                  </pic:nvPicPr>
                  <pic:blipFill rotWithShape="1">
                    <a:blip r:embed="rId12">
                      <a:extLst>
                        <a:ext uri="{BEBA8EAE-BF5A-486C-A8C5-ECC9F3942E4B}">
                          <a14:imgProps xmlns:a14="http://schemas.microsoft.com/office/drawing/2010/main">
                            <a14:imgLayer r:embed="rId13">
                              <a14:imgEffect>
                                <a14:colorTemperature colorTemp="7200"/>
                              </a14:imgEffect>
                              <a14:imgEffect>
                                <a14:brightnessContrast bright="40000" contrast="-40000"/>
                              </a14:imgEffect>
                            </a14:imgLayer>
                          </a14:imgProps>
                        </a:ext>
                        <a:ext uri="{28A0092B-C50C-407E-A947-70E740481C1C}">
                          <a14:useLocalDpi xmlns:a14="http://schemas.microsoft.com/office/drawing/2010/main" val="0"/>
                        </a:ext>
                      </a:extLst>
                    </a:blip>
                    <a:srcRect l="21525" t="35464" r="17845" b="58804"/>
                    <a:stretch/>
                  </pic:blipFill>
                  <pic:spPr bwMode="auto">
                    <a:xfrm>
                      <a:off x="0" y="0"/>
                      <a:ext cx="3774601" cy="634386"/>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a:extLst>
                      <a:ext uri="{53640926-AAD7-44D8-BBD7-CCE9431645EC}">
                        <a14:shadowObscured xmlns:a14="http://schemas.microsoft.com/office/drawing/2010/main"/>
                      </a:ext>
                    </a:extLst>
                  </pic:spPr>
                </pic:pic>
              </a:graphicData>
            </a:graphic>
          </wp:inline>
        </w:drawing>
      </w:r>
    </w:p>
    <w:p w:rsidR="003C3B5D" w:rsidRDefault="003C3B5D" w:rsidP="001B6EB1">
      <w:pPr>
        <w:rPr>
          <w:lang w:val="en-US"/>
        </w:rPr>
      </w:pPr>
      <w:r>
        <w:rPr>
          <w:lang w:val="en-US"/>
        </w:rPr>
        <w:t>Viết công thức chung, công thức một mắt xích, cho biệt dạng mạch phân tử của PVA và viết phản ứng trùng hợp tạo PVA.</w:t>
      </w:r>
    </w:p>
    <w:p w:rsidR="003C3B5D" w:rsidRDefault="003C3B5D" w:rsidP="001B6EB1">
      <w:pPr>
        <w:rPr>
          <w:lang w:val="en-US"/>
        </w:rPr>
      </w:pPr>
      <w:r w:rsidRPr="000A5D4B">
        <w:rPr>
          <w:b/>
          <w:color w:val="00B050"/>
          <w:lang w:val="en-US"/>
        </w:rPr>
        <w:t>2.</w:t>
      </w:r>
      <w:r>
        <w:rPr>
          <w:b/>
          <w:lang w:val="en-US"/>
        </w:rPr>
        <w:t xml:space="preserve"> </w:t>
      </w:r>
      <w:r>
        <w:rPr>
          <w:lang w:val="en-US"/>
        </w:rPr>
        <w:t>Đốt cháy m gam hỗn hợp X gồm 1 ancol no, đơn chức, mạch hở C</w:t>
      </w:r>
      <w:r>
        <w:rPr>
          <w:vertAlign w:val="subscript"/>
          <w:lang w:val="en-US"/>
        </w:rPr>
        <w:t>n</w:t>
      </w:r>
      <w:r>
        <w:rPr>
          <w:lang w:val="en-US"/>
        </w:rPr>
        <w:t>H</w:t>
      </w:r>
      <w:r>
        <w:rPr>
          <w:vertAlign w:val="subscript"/>
          <w:lang w:val="en-US"/>
        </w:rPr>
        <w:t>2n+1</w:t>
      </w:r>
      <w:r>
        <w:rPr>
          <w:lang w:val="en-US"/>
        </w:rPr>
        <w:t>OH và một axit no, đơn chức, mạch hở (C</w:t>
      </w:r>
      <w:r>
        <w:rPr>
          <w:vertAlign w:val="subscript"/>
          <w:lang w:val="en-US"/>
        </w:rPr>
        <w:t>m</w:t>
      </w:r>
      <w:r>
        <w:rPr>
          <w:lang w:val="en-US"/>
        </w:rPr>
        <w:t>H</w:t>
      </w:r>
      <w:r>
        <w:rPr>
          <w:vertAlign w:val="subscript"/>
          <w:lang w:val="en-US"/>
        </w:rPr>
        <w:t>2m+1</w:t>
      </w:r>
      <w:r>
        <w:rPr>
          <w:lang w:val="en-US"/>
        </w:rPr>
        <w:t>COOH) cần vừa đủ 0,305 mol O</w:t>
      </w:r>
      <w:r>
        <w:rPr>
          <w:vertAlign w:val="subscript"/>
          <w:lang w:val="en-US"/>
        </w:rPr>
        <w:t>2</w:t>
      </w:r>
      <w:r>
        <w:rPr>
          <w:lang w:val="en-US"/>
        </w:rPr>
        <w:t xml:space="preserve"> thu được 0,31 mol CO</w:t>
      </w:r>
      <w:r>
        <w:rPr>
          <w:vertAlign w:val="subscript"/>
          <w:lang w:val="en-US"/>
        </w:rPr>
        <w:t>2</w:t>
      </w:r>
      <w:r>
        <w:rPr>
          <w:lang w:val="en-US"/>
        </w:rPr>
        <w:t>. Nếu cho m gam hỗn hợp X tác dụng hoàn toàn với 200 ml dung dịch KOH 1,5M rồi cô cạn dung dịch sau phản ứng thì thu được m gam chất rắn khan. Tính giá trị m.</w:t>
      </w:r>
    </w:p>
    <w:p w:rsidR="003C3B5D" w:rsidRDefault="003C3B5D" w:rsidP="001B6EB1">
      <w:pPr>
        <w:rPr>
          <w:rFonts w:cs="Times New Roman"/>
          <w:lang w:val="en-US"/>
        </w:rPr>
      </w:pPr>
      <w:r w:rsidRPr="000A5D4B">
        <w:rPr>
          <w:b/>
          <w:color w:val="00B050"/>
          <w:lang w:val="en-US"/>
        </w:rPr>
        <w:t xml:space="preserve">3. </w:t>
      </w:r>
      <w:r>
        <w:rPr>
          <w:lang w:val="en-US"/>
        </w:rPr>
        <w:t xml:space="preserve">Cho các phản ứng hóa học: X + 2NaOH </w:t>
      </w:r>
      <w:r>
        <w:rPr>
          <w:rFonts w:cs="Times New Roman"/>
          <w:lang w:val="en-US"/>
        </w:rPr>
        <w:t>→ 2Y + H</w:t>
      </w:r>
      <w:r>
        <w:rPr>
          <w:rFonts w:cs="Times New Roman"/>
          <w:vertAlign w:val="subscript"/>
          <w:lang w:val="en-US"/>
        </w:rPr>
        <w:t>2</w:t>
      </w:r>
      <w:r>
        <w:rPr>
          <w:rFonts w:cs="Times New Roman"/>
          <w:lang w:val="en-US"/>
        </w:rPr>
        <w:t>O; Y + HCl → Z + NaCl (*)</w:t>
      </w:r>
    </w:p>
    <w:p w:rsidR="003C3B5D" w:rsidRPr="003C3B5D" w:rsidRDefault="003C3B5D" w:rsidP="001B6EB1">
      <w:pPr>
        <w:rPr>
          <w:lang w:val="en-US"/>
        </w:rPr>
      </w:pPr>
      <w:r>
        <w:rPr>
          <w:rFonts w:cs="Times New Roman"/>
          <w:lang w:val="en-US"/>
        </w:rPr>
        <w:t>Cho 4,5 gam chất Z mạch không phân nhánh (chỉ chứa C, H, O và M</w:t>
      </w:r>
      <w:r>
        <w:rPr>
          <w:rFonts w:cs="Times New Roman"/>
          <w:vertAlign w:val="subscript"/>
          <w:lang w:val="en-US"/>
        </w:rPr>
        <w:t>z</w:t>
      </w:r>
      <w:r>
        <w:rPr>
          <w:rFonts w:cs="Times New Roman"/>
          <w:lang w:val="en-US"/>
        </w:rPr>
        <w:t xml:space="preserve"> &lt; 100) tác dụng hết với Na dư thu được 1,12 lít khí H</w:t>
      </w:r>
      <w:r>
        <w:rPr>
          <w:rFonts w:cs="Times New Roman"/>
          <w:vertAlign w:val="subscript"/>
          <w:lang w:val="en-US"/>
        </w:rPr>
        <w:t>2</w:t>
      </w:r>
      <w:r>
        <w:rPr>
          <w:rFonts w:cs="Times New Roman"/>
          <w:lang w:val="en-US"/>
        </w:rPr>
        <w:t xml:space="preserve"> (đktc). Xác định công thức cấu tạo thu gọn của các chất X, Y, Z và hoàn thành 2 phương trình hóa học (*).</w:t>
      </w:r>
    </w:p>
    <w:p w:rsidR="00577796" w:rsidRPr="00577796" w:rsidRDefault="00577796" w:rsidP="001B6EB1">
      <w:pPr>
        <w:rPr>
          <w:lang w:val="en-US"/>
        </w:rPr>
      </w:pPr>
    </w:p>
    <w:sectPr w:rsidR="00577796" w:rsidRPr="00577796" w:rsidSect="000A5D4B">
      <w:headerReference w:type="default" r:id="rId14"/>
      <w:footerReference w:type="default" r:id="rId15"/>
      <w:pgSz w:w="11906" w:h="16838"/>
      <w:pgMar w:top="1440" w:right="1080" w:bottom="1440" w:left="1080" w:header="708" w:footer="708" w:gutter="0"/>
      <w:pgBorders w:offsetFrom="page">
        <w:top w:val="double" w:sz="6" w:space="24" w:color="00B050"/>
        <w:left w:val="double" w:sz="6" w:space="24" w:color="00B050"/>
        <w:bottom w:val="double" w:sz="6" w:space="24" w:color="00B050"/>
        <w:right w:val="double" w:sz="6"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BAB" w:rsidRDefault="00992BAB" w:rsidP="000A5D4B">
      <w:r>
        <w:separator/>
      </w:r>
    </w:p>
  </w:endnote>
  <w:endnote w:type="continuationSeparator" w:id="0">
    <w:p w:rsidR="00992BAB" w:rsidRDefault="00992BAB" w:rsidP="000A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59"/>
      <w:gridCol w:w="487"/>
    </w:tblGrid>
    <w:tr w:rsidR="000A5D4B" w:rsidRPr="000A5D4B" w:rsidTr="000A5D4B">
      <w:trPr>
        <w:jc w:val="right"/>
      </w:trPr>
      <w:tc>
        <w:tcPr>
          <w:tcW w:w="4795" w:type="dxa"/>
          <w:vAlign w:val="center"/>
        </w:tcPr>
        <w:sdt>
          <w:sdtPr>
            <w:rPr>
              <w:caps/>
              <w:color w:val="00B050"/>
              <w:sz w:val="24"/>
              <w:szCs w:val="24"/>
            </w:rPr>
            <w:alias w:val="Author"/>
            <w:tag w:val=""/>
            <w:id w:val="-1827274566"/>
            <w:placeholder>
              <w:docPart w:val="557D790144ED464588381F79437335BF"/>
            </w:placeholder>
            <w:dataBinding w:prefixMappings="xmlns:ns0='http://purl.org/dc/elements/1.1/' xmlns:ns1='http://schemas.openxmlformats.org/package/2006/metadata/core-properties' " w:xpath="/ns1:coreProperties[1]/ns0:creator[1]" w:storeItemID="{6C3C8BC8-F283-45AE-878A-BAB7291924A1}"/>
            <w:text/>
          </w:sdtPr>
          <w:sdtEndPr/>
          <w:sdtContent>
            <w:p w:rsidR="000A5D4B" w:rsidRPr="000A5D4B" w:rsidRDefault="000A5D4B" w:rsidP="000A5D4B">
              <w:pPr>
                <w:pStyle w:val="Header"/>
                <w:jc w:val="right"/>
                <w:rPr>
                  <w:caps/>
                  <w:color w:val="00B050"/>
                  <w:sz w:val="24"/>
                  <w:szCs w:val="24"/>
                </w:rPr>
              </w:pPr>
              <w:r w:rsidRPr="000A5D4B">
                <w:rPr>
                  <w:caps/>
                  <w:color w:val="00B050"/>
                  <w:sz w:val="24"/>
                  <w:szCs w:val="24"/>
                </w:rPr>
                <w:t xml:space="preserve">[thầy đỗ kiên – gv </w:t>
              </w:r>
              <w:r w:rsidRPr="000A5D4B">
                <w:rPr>
                  <w:caps/>
                  <w:color w:val="00B050"/>
                  <w:sz w:val="24"/>
                  <w:szCs w:val="24"/>
                  <w:lang w:val="en-US"/>
                </w:rPr>
                <w:t>luyện thi 10 chuyên hóa]</w:t>
              </w:r>
            </w:p>
          </w:sdtContent>
        </w:sdt>
      </w:tc>
      <w:tc>
        <w:tcPr>
          <w:tcW w:w="250" w:type="pct"/>
          <w:shd w:val="clear" w:color="auto" w:fill="00B050"/>
          <w:vAlign w:val="center"/>
        </w:tcPr>
        <w:p w:rsidR="000A5D4B" w:rsidRPr="000A5D4B" w:rsidRDefault="000A5D4B" w:rsidP="000A5D4B">
          <w:pPr>
            <w:pStyle w:val="Footer"/>
            <w:jc w:val="center"/>
            <w:rPr>
              <w:color w:val="00B050"/>
              <w:sz w:val="24"/>
              <w:szCs w:val="24"/>
            </w:rPr>
          </w:pPr>
          <w:r w:rsidRPr="000A5D4B">
            <w:rPr>
              <w:color w:val="FFFFFF" w:themeColor="background1"/>
              <w:sz w:val="24"/>
              <w:szCs w:val="24"/>
            </w:rPr>
            <w:fldChar w:fldCharType="begin"/>
          </w:r>
          <w:r w:rsidRPr="000A5D4B">
            <w:rPr>
              <w:color w:val="FFFFFF" w:themeColor="background1"/>
              <w:sz w:val="24"/>
              <w:szCs w:val="24"/>
            </w:rPr>
            <w:instrText xml:space="preserve"> PAGE   \* MERGEFORMAT </w:instrText>
          </w:r>
          <w:r w:rsidRPr="000A5D4B">
            <w:rPr>
              <w:color w:val="FFFFFF" w:themeColor="background1"/>
              <w:sz w:val="24"/>
              <w:szCs w:val="24"/>
            </w:rPr>
            <w:fldChar w:fldCharType="separate"/>
          </w:r>
          <w:r w:rsidR="00531507">
            <w:rPr>
              <w:noProof/>
              <w:color w:val="FFFFFF" w:themeColor="background1"/>
              <w:sz w:val="24"/>
              <w:szCs w:val="24"/>
            </w:rPr>
            <w:t>3</w:t>
          </w:r>
          <w:r w:rsidRPr="000A5D4B">
            <w:rPr>
              <w:noProof/>
              <w:color w:val="FFFFFF" w:themeColor="background1"/>
              <w:sz w:val="24"/>
              <w:szCs w:val="24"/>
            </w:rPr>
            <w:fldChar w:fldCharType="end"/>
          </w:r>
        </w:p>
      </w:tc>
    </w:tr>
  </w:tbl>
  <w:p w:rsidR="000A5D4B" w:rsidRPr="000A5D4B" w:rsidRDefault="000A5D4B" w:rsidP="000A5D4B">
    <w:pPr>
      <w:pStyle w:val="Footer"/>
      <w:rPr>
        <w:color w:val="00B050"/>
        <w:sz w:val="24"/>
        <w:szCs w:val="24"/>
      </w:rPr>
    </w:pPr>
    <w:r w:rsidRPr="000A5D4B">
      <w:rPr>
        <w:color w:val="00B050"/>
        <w:sz w:val="24"/>
        <w:szCs w:val="24"/>
      </w:rPr>
      <w:t>Đăng kí học cùng thầy Đỗ Kiên tại N6E Trung Hòa Nhân Chính, Hà Nội.</w:t>
    </w:r>
  </w:p>
  <w:p w:rsidR="000A5D4B" w:rsidRPr="000A5D4B" w:rsidRDefault="000A5D4B">
    <w:pPr>
      <w:pStyle w:val="Footer"/>
      <w:rPr>
        <w:color w:val="00B050"/>
        <w:sz w:val="24"/>
        <w:szCs w:val="24"/>
      </w:rPr>
    </w:pPr>
    <w:r w:rsidRPr="000A5D4B">
      <w:rPr>
        <w:color w:val="00B050"/>
        <w:sz w:val="24"/>
        <w:szCs w:val="24"/>
      </w:rPr>
      <w:t>Giáo viên luyện thi 10 chuyên: dày dặn kinh nghiệm và làm việc nghiêm khắc.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BAB" w:rsidRDefault="00992BAB" w:rsidP="000A5D4B">
      <w:r>
        <w:separator/>
      </w:r>
    </w:p>
  </w:footnote>
  <w:footnote w:type="continuationSeparator" w:id="0">
    <w:p w:rsidR="00992BAB" w:rsidRDefault="00992BAB" w:rsidP="000A5D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64"/>
      <w:gridCol w:w="9282"/>
    </w:tblGrid>
    <w:tr w:rsidR="000A5D4B" w:rsidTr="000A5D4B">
      <w:trPr>
        <w:jc w:val="right"/>
      </w:trPr>
      <w:tc>
        <w:tcPr>
          <w:tcW w:w="0" w:type="auto"/>
          <w:shd w:val="clear" w:color="auto" w:fill="00B050"/>
          <w:vAlign w:val="center"/>
        </w:tcPr>
        <w:p w:rsidR="000A5D4B" w:rsidRDefault="000A5D4B">
          <w:pPr>
            <w:pStyle w:val="Header"/>
            <w:rPr>
              <w:caps/>
              <w:color w:val="FFFFFF" w:themeColor="background1"/>
            </w:rPr>
          </w:pPr>
        </w:p>
      </w:tc>
      <w:tc>
        <w:tcPr>
          <w:tcW w:w="0" w:type="auto"/>
          <w:shd w:val="clear" w:color="auto" w:fill="00B050"/>
          <w:vAlign w:val="center"/>
        </w:tcPr>
        <w:p w:rsidR="000A5D4B" w:rsidRDefault="00992BAB" w:rsidP="000A5D4B">
          <w:pPr>
            <w:pStyle w:val="Header"/>
            <w:jc w:val="center"/>
            <w:rPr>
              <w:caps/>
              <w:color w:val="FFFFFF" w:themeColor="background1"/>
            </w:rPr>
          </w:pPr>
          <w:sdt>
            <w:sdtPr>
              <w:rPr>
                <w:caps/>
                <w:color w:val="FFFFFF" w:themeColor="background1"/>
              </w:rPr>
              <w:alias w:val="Title"/>
              <w:tag w:val=""/>
              <w:id w:val="-1410763998"/>
              <w:placeholder>
                <w:docPart w:val="A844CD9672CC457DB753702B8C93E71A"/>
              </w:placeholder>
              <w:dataBinding w:prefixMappings="xmlns:ns0='http://purl.org/dc/elements/1.1/' xmlns:ns1='http://schemas.openxmlformats.org/package/2006/metadata/core-properties' " w:xpath="/ns1:coreProperties[1]/ns0:title[1]" w:storeItemID="{6C3C8BC8-F283-45AE-878A-BAB7291924A1}"/>
              <w:text/>
            </w:sdtPr>
            <w:sdtEndPr/>
            <w:sdtContent>
              <w:r w:rsidR="000A5D4B" w:rsidRPr="000A5D4B">
                <w:rPr>
                  <w:caps/>
                  <w:color w:val="FFFFFF" w:themeColor="background1"/>
                </w:rPr>
                <w:t>[đề thi 10 chuyên đà nẵng 2019]</w:t>
              </w:r>
            </w:sdtContent>
          </w:sdt>
        </w:p>
      </w:tc>
    </w:tr>
  </w:tbl>
  <w:p w:rsidR="000A5D4B" w:rsidRDefault="000A5D4B">
    <w:pPr>
      <w:pStyle w:val="Header"/>
    </w:pPr>
  </w:p>
  <w:p w:rsidR="000A5D4B" w:rsidRDefault="000A5D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3D"/>
    <w:rsid w:val="000A5D4B"/>
    <w:rsid w:val="001126DE"/>
    <w:rsid w:val="001B6EB1"/>
    <w:rsid w:val="00276AAA"/>
    <w:rsid w:val="003C3B5D"/>
    <w:rsid w:val="004442B2"/>
    <w:rsid w:val="00531507"/>
    <w:rsid w:val="00577796"/>
    <w:rsid w:val="005C6586"/>
    <w:rsid w:val="006F55B5"/>
    <w:rsid w:val="00702EC9"/>
    <w:rsid w:val="00714402"/>
    <w:rsid w:val="0088126D"/>
    <w:rsid w:val="008E7631"/>
    <w:rsid w:val="009916CC"/>
    <w:rsid w:val="00992BAB"/>
    <w:rsid w:val="00A40113"/>
    <w:rsid w:val="00AA5DA4"/>
    <w:rsid w:val="00AB361E"/>
    <w:rsid w:val="00B23405"/>
    <w:rsid w:val="00C3115F"/>
    <w:rsid w:val="00D211E4"/>
    <w:rsid w:val="00F62A34"/>
    <w:rsid w:val="00F637AD"/>
    <w:rsid w:val="00F935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23FB"/>
  <w15:chartTrackingRefBased/>
  <w15:docId w15:val="{BBFC78CA-8C68-4AF0-8AC1-7164F22D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1B6EB1"/>
    <w:pPr>
      <w:tabs>
        <w:tab w:val="center" w:pos="4880"/>
        <w:tab w:val="right" w:pos="9740"/>
      </w:tabs>
    </w:pPr>
    <w:rPr>
      <w:lang w:val="en-US"/>
    </w:rPr>
  </w:style>
  <w:style w:type="character" w:customStyle="1" w:styleId="MTDisplayEquationChar">
    <w:name w:val="MTDisplayEquation Char"/>
    <w:basedOn w:val="DefaultParagraphFont"/>
    <w:link w:val="MTDisplayEquation"/>
    <w:rsid w:val="001B6EB1"/>
    <w:rPr>
      <w:lang w:val="en-US"/>
    </w:rPr>
  </w:style>
  <w:style w:type="table" w:styleId="TableGrid">
    <w:name w:val="Table Grid"/>
    <w:basedOn w:val="TableNormal"/>
    <w:uiPriority w:val="39"/>
    <w:rsid w:val="00B23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D4B"/>
    <w:pPr>
      <w:tabs>
        <w:tab w:val="center" w:pos="4513"/>
        <w:tab w:val="right" w:pos="9026"/>
      </w:tabs>
    </w:pPr>
  </w:style>
  <w:style w:type="character" w:customStyle="1" w:styleId="HeaderChar">
    <w:name w:val="Header Char"/>
    <w:basedOn w:val="DefaultParagraphFont"/>
    <w:link w:val="Header"/>
    <w:uiPriority w:val="99"/>
    <w:rsid w:val="000A5D4B"/>
  </w:style>
  <w:style w:type="paragraph" w:styleId="Footer">
    <w:name w:val="footer"/>
    <w:basedOn w:val="Normal"/>
    <w:link w:val="FooterChar"/>
    <w:uiPriority w:val="99"/>
    <w:unhideWhenUsed/>
    <w:rsid w:val="000A5D4B"/>
    <w:pPr>
      <w:tabs>
        <w:tab w:val="center" w:pos="4513"/>
        <w:tab w:val="right" w:pos="9026"/>
      </w:tabs>
    </w:pPr>
  </w:style>
  <w:style w:type="character" w:customStyle="1" w:styleId="FooterChar">
    <w:name w:val="Footer Char"/>
    <w:basedOn w:val="DefaultParagraphFont"/>
    <w:link w:val="Footer"/>
    <w:uiPriority w:val="99"/>
    <w:rsid w:val="000A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2.wdp"/><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44CD9672CC457DB753702B8C93E71A"/>
        <w:category>
          <w:name w:val="General"/>
          <w:gallery w:val="placeholder"/>
        </w:category>
        <w:types>
          <w:type w:val="bbPlcHdr"/>
        </w:types>
        <w:behaviors>
          <w:behavior w:val="content"/>
        </w:behaviors>
        <w:guid w:val="{462B6A9D-25A1-4E49-A4AA-E8E4E4404BDF}"/>
      </w:docPartPr>
      <w:docPartBody>
        <w:p w:rsidR="008B275D" w:rsidRDefault="00934DD0" w:rsidP="00934DD0">
          <w:pPr>
            <w:pStyle w:val="A844CD9672CC457DB753702B8C93E71A"/>
          </w:pPr>
          <w:r>
            <w:rPr>
              <w:caps/>
              <w:color w:val="FFFFFF" w:themeColor="background1"/>
            </w:rPr>
            <w:t>[Document title]</w:t>
          </w:r>
        </w:p>
      </w:docPartBody>
    </w:docPart>
    <w:docPart>
      <w:docPartPr>
        <w:name w:val="557D790144ED464588381F79437335BF"/>
        <w:category>
          <w:name w:val="General"/>
          <w:gallery w:val="placeholder"/>
        </w:category>
        <w:types>
          <w:type w:val="bbPlcHdr"/>
        </w:types>
        <w:behaviors>
          <w:behavior w:val="content"/>
        </w:behaviors>
        <w:guid w:val="{C97F42AA-3FB6-4061-8629-CC38C8BE099F}"/>
      </w:docPartPr>
      <w:docPartBody>
        <w:p w:rsidR="008B275D" w:rsidRDefault="00934DD0" w:rsidP="00934DD0">
          <w:pPr>
            <w:pStyle w:val="557D790144ED464588381F79437335BF"/>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DD0"/>
    <w:rsid w:val="008B275D"/>
    <w:rsid w:val="00934DD0"/>
    <w:rsid w:val="00955A78"/>
    <w:rsid w:val="00C45A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44CD9672CC457DB753702B8C93E71A">
    <w:name w:val="A844CD9672CC457DB753702B8C93E71A"/>
    <w:rsid w:val="00934DD0"/>
  </w:style>
  <w:style w:type="paragraph" w:customStyle="1" w:styleId="557D790144ED464588381F79437335BF">
    <w:name w:val="557D790144ED464588381F79437335BF"/>
    <w:rsid w:val="00934D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1066</Words>
  <Characters>6078</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[đề thi 10 chuyên đà nẵng 2019]</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2019-06-12T07:14:00Z</dcterms:created>
  <dcterms:modified xsi:type="dcterms:W3CDTF">2019-07-08T09:31:00Z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