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20" w:hanging="27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41 - </w:t>
      </w:r>
    </w:p>
    <w:p w:rsidR="00000000" w:rsidDel="00000000" w:rsidP="00000000" w:rsidRDefault="00000000" w:rsidRPr="00000000" w14:paraId="00000002">
      <w:pPr>
        <w:spacing w:after="0" w:line="240" w:lineRule="auto"/>
        <w:ind w:left="720" w:hanging="27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BÀI 22: THỰC HÀNH TỔNG HỢP LỰC</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MỤC TIÊU</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w:t>
      </w:r>
    </w:p>
    <w:p w:rsidR="00000000" w:rsidDel="00000000" w:rsidP="00000000" w:rsidRDefault="00000000" w:rsidRPr="00000000" w14:paraId="00000005">
      <w:pPr>
        <w:tabs>
          <w:tab w:val="left" w:leader="none" w:pos="399"/>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Nắm vững cơ sở lí thuyết phương pháp tổng hợp lực.</w:t>
      </w:r>
    </w:p>
    <w:p w:rsidR="00000000" w:rsidDel="00000000" w:rsidP="00000000" w:rsidRDefault="00000000" w:rsidRPr="00000000" w14:paraId="00000006">
      <w:pPr>
        <w:tabs>
          <w:tab w:val="left" w:leader="none" w:pos="399"/>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nguyên tắc sử dụng các dụng cụ đo.</w:t>
      </w:r>
    </w:p>
    <w:p w:rsidR="00000000" w:rsidDel="00000000" w:rsidP="00000000" w:rsidRDefault="00000000" w:rsidRPr="00000000" w14:paraId="0000000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Nắm vững cách dùng lực kế, máy đo thời gian hiện số.</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tự học và nghiên cứu tài liệu.</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trình bày và trao đổi thông tin.</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nêu và giải quyết vấn đề.</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hoạt động nhóm.</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đặc thù môn học</w:t>
      </w:r>
    </w:p>
    <w:p w:rsidR="00000000" w:rsidDel="00000000" w:rsidP="00000000" w:rsidRDefault="00000000" w:rsidRPr="00000000" w14:paraId="0000000F">
      <w:pPr>
        <w:tabs>
          <w:tab w:val="left" w:leader="none" w:pos="342"/>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Lắp ráp được thí nghiệm theo phương án đã chọn.</w:t>
      </w:r>
    </w:p>
    <w:p w:rsidR="00000000" w:rsidDel="00000000" w:rsidP="00000000" w:rsidRDefault="00000000" w:rsidRPr="00000000" w14:paraId="00000010">
      <w:pPr>
        <w:tabs>
          <w:tab w:val="left" w:leader="none" w:pos="342"/>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cách sử dụng đồng hồ đo thời gian hiệu số điều khiển bằng nam châm điện.</w:t>
      </w:r>
    </w:p>
    <w:p w:rsidR="00000000" w:rsidDel="00000000" w:rsidP="00000000" w:rsidRDefault="00000000" w:rsidRPr="00000000" w14:paraId="00000011">
      <w:pPr>
        <w:tabs>
          <w:tab w:val="left" w:leader="none" w:pos="342"/>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Cách điều chỉnh góc nghiêng, cách đọc giá trị góc nghiêng bằng dây rọi và thước đo góc.</w:t>
      </w:r>
      <w:r w:rsidDel="00000000" w:rsidR="00000000" w:rsidRPr="00000000">
        <w:rPr>
          <w:rtl w:val="0"/>
        </w:rPr>
      </w:r>
    </w:p>
    <w:p w:rsidR="00000000" w:rsidDel="00000000" w:rsidP="00000000" w:rsidRDefault="00000000" w:rsidRPr="00000000" w14:paraId="00000012">
      <w:pPr>
        <w:tabs>
          <w:tab w:val="left" w:leader="none" w:pos="342"/>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và nâng cao kỹ năng làm thí nghiệm, phân tích số liệu, lập được báo cáo hoàn chỉnh đúng thời hạn.</w:t>
      </w:r>
      <w:r w:rsidDel="00000000" w:rsidR="00000000" w:rsidRPr="00000000">
        <w:rPr>
          <w:rtl w:val="0"/>
        </w:rPr>
      </w:r>
    </w:p>
    <w:p w:rsidR="00000000" w:rsidDel="00000000" w:rsidP="00000000" w:rsidRDefault="00000000" w:rsidRPr="00000000" w14:paraId="00000013">
      <w:pPr>
        <w:tabs>
          <w:tab w:val="left" w:leader="none" w:pos="342"/>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Rèn luyện năng lực tư duy thực nghiệm, biết phân tích ưu, nhược điểm của các phương án để lựa chọn, khả năng làm việc theo nhóm.</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thái độ hứng thú trong học tập.</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tìm hiểu và liên hệ các hiện tượng thực tế liên quan.</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tác phong làm việc của nhà khoa học.</w:t>
        <w:tab/>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THIẾT BỊ DẠY HỌC VÀ HỌC LIỆU</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dụng cụ thí nghiệm trong phòng thí nghiệm dùng để xác định tổng hợp lực: Lực kế; quả trọng, thước kẹp, bảng đo góc, bẳng từ…</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Giấy A3, keo dính </w:t>
      </w:r>
    </w:p>
    <w:tbl>
      <w:tblPr>
        <w:tblStyle w:val="Table1"/>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313"/>
        <w:tblGridChange w:id="0">
          <w:tblGrid>
            <w:gridCol w:w="10313"/>
          </w:tblGrid>
        </w:tblGridChange>
      </w:tblGrid>
      <w:tr>
        <w:trPr>
          <w:cantSplit w:val="0"/>
          <w:tblHeader w:val="0"/>
        </w:trPr>
        <w:tc>
          <w:tcPr/>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Kết quả đo tổng hợp lực</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Nhóm………….</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Bảng số liệu</w:t>
            </w:r>
          </w:p>
          <w:tbl>
            <w:tblPr>
              <w:tblStyle w:val="Table2"/>
              <w:tblW w:w="10087.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71"/>
              <w:gridCol w:w="959"/>
              <w:gridCol w:w="959"/>
              <w:gridCol w:w="1100"/>
              <w:gridCol w:w="1013"/>
              <w:gridCol w:w="960"/>
              <w:gridCol w:w="995"/>
              <w:gridCol w:w="1129"/>
              <w:gridCol w:w="1901"/>
              <w:tblGridChange w:id="0">
                <w:tblGrid>
                  <w:gridCol w:w="1071"/>
                  <w:gridCol w:w="959"/>
                  <w:gridCol w:w="959"/>
                  <w:gridCol w:w="1100"/>
                  <w:gridCol w:w="1013"/>
                  <w:gridCol w:w="960"/>
                  <w:gridCol w:w="995"/>
                  <w:gridCol w:w="1129"/>
                  <w:gridCol w:w="1901"/>
                </w:tblGrid>
              </w:tblGridChange>
            </w:tblGrid>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Lần đo</w:t>
                  </w:r>
                </w:p>
              </w:tc>
              <w:tc>
                <w:tcPr>
                  <w:gridSpan w:val="5"/>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đại lượng đo</w:t>
                  </w:r>
                </w:p>
              </w:tc>
              <w:tc>
                <w:tcPr>
                  <w:vMerge w:val="restart"/>
                </w:tcPr>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gttb</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Fnt</w:t>
                  </w:r>
                </w:p>
              </w:tc>
              <w:tc>
                <w:tcPr>
                  <w:vMerge w:val="restart"/>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Gttb</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Flt</w:t>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vMerge w:val="restart"/>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Sai số</w:t>
                  </w:r>
                </w:p>
              </w:tc>
            </w:tr>
            <w:tr>
              <w:trPr>
                <w:cantSplit w:val="0"/>
                <w:tblHeader w:val="0"/>
              </w:trPr>
              <w:tc>
                <w:tcPr/>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F1</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F2</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Góc</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Ftn</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Flt</w:t>
                  </w:r>
                </w:p>
              </w:tc>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5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w:t>
      </w:r>
    </w:p>
    <w:p w:rsidR="00000000" w:rsidDel="00000000" w:rsidP="00000000" w:rsidRDefault="00000000" w:rsidRPr="00000000" w14:paraId="0000005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Kiểm tra lại các lực kế và quả nặng trong phòng thí nghiệm.</w:t>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TIẾN TRÌNH DẠY HỌC</w:t>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Mở đầu (thời gian……..)</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Tăng sự thu hút, tạo hứng thú học tập cho HS.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Làm bộc lộ những hiểu biết, kiến thức có sẵn của học sinh để nêu được phương án xác định tổng hợp lực của các lực đồng quy và các lực song song cùng chiều.</w:t>
      </w:r>
    </w:p>
    <w:p w:rsidR="00000000" w:rsidDel="00000000" w:rsidP="00000000" w:rsidRDefault="00000000" w:rsidRPr="00000000" w14:paraId="0000005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thảo luận làm thế nào để tổng hợp được các lực thành phần </w:t>
      </w:r>
    </w:p>
    <w:p w:rsidR="00000000" w:rsidDel="00000000" w:rsidP="00000000" w:rsidRDefault="00000000" w:rsidRPr="00000000" w14:paraId="0000005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Phương án xác định quy tắc tổng hợp lực đồng quy và tổng hợp lực song song cùng chiều.</w:t>
      </w:r>
    </w:p>
    <w:p w:rsidR="00000000" w:rsidDel="00000000" w:rsidP="00000000" w:rsidRDefault="00000000" w:rsidRPr="00000000" w14:paraId="0000005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Phương án xác định kết quả đo.</w:t>
      </w:r>
    </w:p>
    <w:p w:rsidR="00000000" w:rsidDel="00000000" w:rsidP="00000000" w:rsidRDefault="00000000" w:rsidRPr="00000000" w14:paraId="0000005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nêu đặc điểm hợp lực</w:t>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nêu lại đặc điểm hợp lực các lực thành phần</w:t>
      </w:r>
    </w:p>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hai vấn đề sau:</w:t>
      </w:r>
    </w:p>
    <w:p w:rsidR="00000000" w:rsidDel="00000000" w:rsidP="00000000" w:rsidRDefault="00000000" w:rsidRPr="00000000" w14:paraId="0000006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Vấn đề 1: Cho biết làm thế nào để tổng hợp được hai lực đồng quy.</w:t>
      </w:r>
    </w:p>
    <w:p w:rsidR="00000000" w:rsidDel="00000000" w:rsidP="00000000" w:rsidRDefault="00000000" w:rsidRPr="00000000" w14:paraId="0000006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Vấn đề 2: Cho biết làm thế nào để tổng hợp được hai song song cùng chiều.</w:t>
      </w:r>
    </w:p>
    <w:p w:rsidR="00000000" w:rsidDel="00000000" w:rsidP="00000000" w:rsidRDefault="00000000" w:rsidRPr="00000000" w14:paraId="0000006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thảo luận nhóm, theo bàn, trả lời hai vấn đề trên</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 Hình thành kiến thức</w:t>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Thiết kế phương án thí nghiệm (thời gian……..)</w:t>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6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nêu được phương án sử dụng các thiết bị trong phòng thí nghiệm: bảng từ; góc đo độ, lực kế; quả nặng.</w:t>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để rút ra được phương án thí nghiệm.</w:t>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Xác định độ lớn các lực thành phần; góc tạo bởi các lực thành phần, xác định F tn và Flt.</w:t>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Xác định sai số của phép đo vật lí.</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các dụng cụ thí nghiệm trong phòng thí nghiệm.</w:t>
      </w:r>
    </w:p>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chia lớp thành 4 nhóm, phát dụng cụ thí nghiệm cho các nhóm</w:t>
      </w:r>
    </w:p>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nhóm theo bàn trả lời các câu hỏi về phương án thí nghiệm trong SHS </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trả lời các câu hỏi về phương án thí nghiệm trong SHS, câu trả lời ghi vào vở.</w:t>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đại diện một nhóm HS trình bày kết quả thảo luận</w:t>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Tiến hành thí nghiệm (thời gian……..)</w:t>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nêu được các bước tiến hành thí nghiệm và tiến hành theo các bước đã chọn</w:t>
      </w:r>
    </w:p>
    <w:p w:rsidR="00000000" w:rsidDel="00000000" w:rsidP="00000000" w:rsidRDefault="00000000" w:rsidRPr="00000000" w14:paraId="0000007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nêu các bước tiến hành thí nghiệm</w:t>
      </w:r>
    </w:p>
    <w:p w:rsidR="00000000" w:rsidDel="00000000" w:rsidP="00000000" w:rsidRDefault="00000000" w:rsidRPr="00000000" w14:paraId="0000007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nêu được cụ thể các bước tiến hành thí nghiệm</w:t>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tiến hành được thí nghiệm, ghi lại các kết quả đo , xác định sai số phép đo</w:t>
      </w:r>
    </w:p>
    <w:p w:rsidR="00000000" w:rsidDel="00000000" w:rsidP="00000000" w:rsidRDefault="00000000" w:rsidRPr="00000000" w14:paraId="0000007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nêu các bước tiến hành thí nghiệm từ các dụng cụ trong phòng thí nghiệm</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thảo luận, ghi kết quả thảo luận vào vở</w:t>
      </w:r>
    </w:p>
    <w:p w:rsidR="00000000" w:rsidDel="00000000" w:rsidP="00000000" w:rsidRDefault="00000000" w:rsidRPr="00000000" w14:paraId="0000007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đại diện một nhóm lên trình bày kết quả.</w:t>
      </w:r>
    </w:p>
    <w:p w:rsidR="00000000" w:rsidDel="00000000" w:rsidP="00000000" w:rsidRDefault="00000000" w:rsidRPr="00000000" w14:paraId="0000007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các nhóm nhận xét, thống nhất cách tiến hành thí nghiệm</w:t>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các nhóm tiến hành thí nghiệm.</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2.3. Kết quả thí nghiệm (thời gian……..)</w:t>
      </w:r>
    </w:p>
    <w:p w:rsidR="00000000" w:rsidDel="00000000" w:rsidP="00000000" w:rsidRDefault="00000000" w:rsidRPr="00000000" w14:paraId="0000008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xác định được hợp lực từ bảng số liệu</w:t>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xác định được sai số trong phép đo vật lí</w:t>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rút ra được kết luận về tổng hợp lực</w:t>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8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Từ bảng số liệu học xử lý kết quả thu được để rút ra nhận xét về tổng hợp lực</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8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Kết luận về quy tắc tổng hợp lực của các lực đồng quy và tổng hợp các lực song song cùng chiều.</w:t>
      </w:r>
    </w:p>
    <w:p w:rsidR="00000000" w:rsidDel="00000000" w:rsidP="00000000" w:rsidRDefault="00000000" w:rsidRPr="00000000" w14:paraId="0000008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8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phát giấy A3, keo dính, yêu cầu các nhóm thực hiện các nhiệm vụ dưới đây, kết quả thảo luận ghi vào giấy A3:</w:t>
      </w:r>
    </w:p>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Từ bảng số liệu thu được hãy tính giá trị trung bình của hợp lực và sai số tuyệt đối của phép đo.</w:t>
      </w:r>
    </w:p>
    <w:p w:rsidR="00000000" w:rsidDel="00000000" w:rsidP="00000000" w:rsidRDefault="00000000" w:rsidRPr="00000000" w14:paraId="0000008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+Từ kết quả thí nghiệm nêu kết luận về quy tắc tổng hợp các lực đồng quy và tổng hợp các lực song song cùng chiều.</w:t>
      </w:r>
    </w:p>
    <w:p w:rsidR="00000000" w:rsidDel="00000000" w:rsidP="00000000" w:rsidRDefault="00000000" w:rsidRPr="00000000" w14:paraId="0000008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nhóm thảo luận, phân công nhiệm vụ thực hiện các nhiệm vụ trên.</w:t>
      </w:r>
    </w:p>
    <w:p w:rsidR="00000000" w:rsidDel="00000000" w:rsidP="00000000" w:rsidRDefault="00000000" w:rsidRPr="00000000" w14:paraId="0000008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đại diện các nhóm mang kết quả xử lý kết quả thí nghiệm lên trình bày, các nhóm cùng thảo luận về kết quả vừa tìm được.</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3: Luyện tập (thời gian……..)</w:t>
      </w:r>
    </w:p>
    <w:p w:rsidR="00000000" w:rsidDel="00000000" w:rsidP="00000000" w:rsidRDefault="00000000" w:rsidRPr="00000000" w14:paraId="0000009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9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nêu được phương án khác để xác định hợp lực trong các trường hợp.</w:t>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Từ kết quả thí nghiệm HS nêu được quy tắc chung cho phép tổng hợp lực.</w:t>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Tổ chức thực hiện</w:t>
      </w:r>
    </w:p>
    <w:p w:rsidR="00000000" w:rsidDel="00000000" w:rsidP="00000000" w:rsidRDefault="00000000" w:rsidRPr="00000000" w14:paraId="000000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từ thí nghiệm và số liệu thí nghiệm vừa ghi lại đề xuất cách tổng hợp lực khác nếu có. Kết quả thảo luận ghi vào giấy A3</w:t>
      </w:r>
    </w:p>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phân công nhiệm vụ thực hiện nhiệm vụ trên</w:t>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đại diện nhóm lên trình bày kết quả.</w:t>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thảo luận về kết quả vừa thực hiện</w:t>
      </w:r>
    </w:p>
    <w:p w:rsidR="00000000" w:rsidDel="00000000" w:rsidP="00000000" w:rsidRDefault="00000000" w:rsidRPr="00000000" w14:paraId="0000009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4: Vận dụng (thời gian………)</w:t>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w:t>
      </w:r>
      <w:r w:rsidDel="00000000" w:rsidR="00000000" w:rsidRPr="00000000">
        <w:rPr>
          <w:rFonts w:ascii="Times New Roman" w:cs="Times New Roman" w:eastAsia="Times New Roman" w:hAnsi="Times New Roman"/>
          <w:color w:val="000000"/>
          <w:sz w:val="26"/>
          <w:szCs w:val="26"/>
          <w:rtl w:val="0"/>
        </w:rPr>
        <w:t xml:space="preserve">iúp hs vận dụng, mở rộng kiến thức bài học tương tác với cộng động. Tùy vào năng lực hs thể hiện ở các mức độ khác nhau</w:t>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Nội dung</w:t>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HS thực hiện nhiệm vụ ở nhà theo cá nhân hoặc theo nhóm</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 Sản phẩm</w:t>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hoàn thành được bài thực hành</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 Tổ chức thực hiện</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giao nhiệm vụ: </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Trả lời câu hỏi: tại sao lại dùng đòn ghánh để ghánh 2 vật mà không dùng tay xách 2 vật đó?</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Hãy sử dụng kiến thức về tổng hợp lực giải thích các hiện tượng vật lí trong cuộc sống hàng ngày?</w:t>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color w:val="000000"/>
          <w:sz w:val="26"/>
          <w:szCs w:val="26"/>
        </w:rPr>
      </w:pPr>
      <w:bookmarkStart w:colFirst="0" w:colLast="0" w:name="_gjdgxs" w:id="0"/>
      <w:bookmarkEnd w:id="0"/>
      <w:r w:rsidDel="00000000" w:rsidR="00000000" w:rsidRPr="00000000">
        <w:rPr>
          <w:rFonts w:ascii="Times New Roman" w:cs="Times New Roman" w:eastAsia="Times New Roman" w:hAnsi="Times New Roman"/>
          <w:b w:val="1"/>
          <w:color w:val="000000"/>
          <w:sz w:val="26"/>
          <w:szCs w:val="26"/>
          <w:rtl w:val="0"/>
        </w:rPr>
        <w:t xml:space="preserve">IV. ĐIỀU CHỈNH, THAY ĐỔI, BỔ SUNG (NẾU CÓ)</w:t>
      </w:r>
    </w:p>
    <w:p w:rsidR="00000000" w:rsidDel="00000000" w:rsidP="00000000" w:rsidRDefault="00000000" w:rsidRPr="00000000" w14:paraId="000000A6">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7">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8">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9">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A">
      <w:pPr>
        <w:tabs>
          <w:tab w:val="left" w:leader="none" w:pos="102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0A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 KÝ DUYỆT</w:t>
      </w:r>
    </w:p>
    <w:p w:rsidR="00000000" w:rsidDel="00000000" w:rsidP="00000000" w:rsidRDefault="00000000" w:rsidRPr="00000000" w14:paraId="000000AC">
      <w:pPr>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Ngày…..tháng……năm…..</w:t>
      </w:r>
    </w:p>
    <w:p w:rsidR="00000000" w:rsidDel="00000000" w:rsidP="00000000" w:rsidRDefault="00000000" w:rsidRPr="00000000" w14:paraId="000000AD">
      <w:pPr>
        <w:spacing w:after="0" w:line="240" w:lineRule="auto"/>
        <w:jc w:val="right"/>
        <w:rPr>
          <w:rFonts w:ascii="Times New Roman" w:cs="Times New Roman" w:eastAsia="Times New Roman" w:hAnsi="Times New Roman"/>
          <w:color w:val="000000"/>
          <w:sz w:val="26"/>
          <w:szCs w:val="26"/>
        </w:rPr>
      </w:pPr>
      <w:r w:rsidDel="00000000" w:rsidR="00000000" w:rsidRPr="00000000">
        <w:rPr>
          <w:rtl w:val="0"/>
        </w:rPr>
      </w:r>
    </w:p>
    <w:tbl>
      <w:tblPr>
        <w:tblStyle w:val="Table3"/>
        <w:tblW w:w="10421.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0A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0B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0B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B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sectPr>
      <w:footerReference r:id="rId6" w:type="default"/>
      <w:pgSz w:h="16840" w:w="11907" w:orient="portrait"/>
      <w:pgMar w:bottom="567" w:top="567" w:left="851" w:right="851" w:header="284" w:footer="284"/>
      <w:pgNumType w:start="16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