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AACF9" w14:textId="77777777" w:rsidR="005B694C" w:rsidRPr="006964B7" w:rsidRDefault="005B694C" w:rsidP="005B694C">
      <w:pPr>
        <w:jc w:val="center"/>
        <w:rPr>
          <w:rFonts w:ascii="Times New Roman" w:hAnsi="Times New Roman" w:cs="Times New Roman"/>
          <w:sz w:val="28"/>
          <w:szCs w:val="28"/>
        </w:rPr>
      </w:pPr>
      <w:r w:rsidRPr="006964B7">
        <w:rPr>
          <w:rFonts w:ascii="Times New Roman" w:eastAsia="Calibri" w:hAnsi="Times New Roman" w:cs="Times New Roman"/>
          <w:b/>
          <w:bCs/>
          <w:noProof/>
          <w:spacing w:val="-8"/>
          <w:sz w:val="28"/>
          <w:szCs w:val="28"/>
        </w:rPr>
        <w:t>BẢN ĐẶC TẢ ĐỀ KIỂM TRA HỌC KÌ II MÔN TOÁN 7</w:t>
      </w:r>
    </w:p>
    <w:tbl>
      <w:tblPr>
        <w:tblStyle w:val="TableGrid"/>
        <w:tblW w:w="0" w:type="auto"/>
        <w:tblInd w:w="988" w:type="dxa"/>
        <w:tblLook w:val="04A0" w:firstRow="1" w:lastRow="0" w:firstColumn="1" w:lastColumn="0" w:noHBand="0" w:noVBand="1"/>
      </w:tblPr>
      <w:tblGrid>
        <w:gridCol w:w="590"/>
        <w:gridCol w:w="1785"/>
        <w:gridCol w:w="1900"/>
        <w:gridCol w:w="4394"/>
        <w:gridCol w:w="709"/>
        <w:gridCol w:w="709"/>
        <w:gridCol w:w="762"/>
        <w:gridCol w:w="709"/>
        <w:gridCol w:w="709"/>
        <w:gridCol w:w="709"/>
        <w:gridCol w:w="709"/>
        <w:gridCol w:w="709"/>
      </w:tblGrid>
      <w:tr w:rsidR="005B694C" w14:paraId="5B579EB9" w14:textId="77777777" w:rsidTr="00A7679F">
        <w:tc>
          <w:tcPr>
            <w:tcW w:w="567" w:type="dxa"/>
            <w:vMerge w:val="restart"/>
            <w:vAlign w:val="center"/>
          </w:tcPr>
          <w:p w14:paraId="14FA9E22" w14:textId="77777777" w:rsidR="005B694C" w:rsidRPr="0076024A" w:rsidRDefault="005B694C" w:rsidP="00A7679F">
            <w:pPr>
              <w:rPr>
                <w:b/>
                <w:bCs/>
              </w:rPr>
            </w:pPr>
            <w:r w:rsidRPr="0076024A">
              <w:rPr>
                <w:rFonts w:cs="Times New Roman"/>
                <w:b/>
                <w:bCs/>
                <w:szCs w:val="28"/>
              </w:rPr>
              <w:t>TT</w:t>
            </w:r>
          </w:p>
        </w:tc>
        <w:tc>
          <w:tcPr>
            <w:tcW w:w="1785" w:type="dxa"/>
            <w:vMerge w:val="restart"/>
            <w:vAlign w:val="center"/>
          </w:tcPr>
          <w:p w14:paraId="6D913160" w14:textId="77777777" w:rsidR="005B694C" w:rsidRPr="00FA1AB4" w:rsidRDefault="005B694C" w:rsidP="00A7679F">
            <w:pPr>
              <w:pStyle w:val="NormalWeb"/>
              <w:shd w:val="clear" w:color="auto" w:fill="FFFFFF"/>
              <w:spacing w:before="0" w:beforeAutospacing="0" w:after="0" w:afterAutospacing="0"/>
              <w:jc w:val="center"/>
              <w:rPr>
                <w:sz w:val="28"/>
                <w:szCs w:val="28"/>
              </w:rPr>
            </w:pPr>
            <w:r w:rsidRPr="00FA1AB4">
              <w:rPr>
                <w:rStyle w:val="Strong"/>
                <w:rFonts w:eastAsiaTheme="majorEastAsia"/>
                <w:sz w:val="28"/>
                <w:szCs w:val="28"/>
                <w:bdr w:val="none" w:sz="0" w:space="0" w:color="auto" w:frame="1"/>
              </w:rPr>
              <w:t>Chương/Chủ đề</w:t>
            </w:r>
          </w:p>
          <w:p w14:paraId="76202476" w14:textId="77777777" w:rsidR="005B694C" w:rsidRPr="000C0F0F" w:rsidRDefault="005B694C" w:rsidP="00A7679F">
            <w:pPr>
              <w:pStyle w:val="NormalWeb"/>
              <w:shd w:val="clear" w:color="auto" w:fill="FFFFFF"/>
              <w:spacing w:before="0" w:beforeAutospacing="0" w:after="0" w:afterAutospacing="0"/>
              <w:jc w:val="center"/>
              <w:rPr>
                <w:sz w:val="28"/>
                <w:szCs w:val="28"/>
              </w:rPr>
            </w:pPr>
            <w:r w:rsidRPr="00FA1AB4">
              <w:rPr>
                <w:sz w:val="28"/>
                <w:szCs w:val="28"/>
              </w:rPr>
              <w:t>(2)</w:t>
            </w:r>
          </w:p>
        </w:tc>
        <w:tc>
          <w:tcPr>
            <w:tcW w:w="1900" w:type="dxa"/>
            <w:vMerge w:val="restart"/>
            <w:vAlign w:val="center"/>
          </w:tcPr>
          <w:p w14:paraId="4A23B4FC" w14:textId="77777777" w:rsidR="005B694C" w:rsidRDefault="005B694C" w:rsidP="00A7679F">
            <w:pPr>
              <w:jc w:val="center"/>
            </w:pPr>
            <w:r w:rsidRPr="00FA1AB4">
              <w:rPr>
                <w:rStyle w:val="Strong"/>
                <w:rFonts w:cs="Times New Roman"/>
                <w:szCs w:val="28"/>
                <w:bdr w:val="none" w:sz="0" w:space="0" w:color="auto" w:frame="1"/>
                <w:shd w:val="clear" w:color="auto" w:fill="FFFFFF"/>
              </w:rPr>
              <w:t>Nội dung/đơn vị kiến thức</w:t>
            </w:r>
          </w:p>
        </w:tc>
        <w:tc>
          <w:tcPr>
            <w:tcW w:w="4394" w:type="dxa"/>
            <w:vMerge w:val="restart"/>
            <w:vAlign w:val="center"/>
          </w:tcPr>
          <w:p w14:paraId="56E2F399" w14:textId="77777777" w:rsidR="005B694C" w:rsidRPr="000C0F0F" w:rsidRDefault="005B694C" w:rsidP="00A7679F">
            <w:pPr>
              <w:spacing w:line="276" w:lineRule="auto"/>
              <w:jc w:val="center"/>
              <w:rPr>
                <w:rFonts w:eastAsia="Calibri" w:cs="Times New Roman"/>
                <w:b/>
                <w:spacing w:val="-8"/>
                <w:sz w:val="26"/>
                <w:szCs w:val="26"/>
              </w:rPr>
            </w:pPr>
            <w:r w:rsidRPr="00502273">
              <w:rPr>
                <w:rFonts w:eastAsia="Calibri" w:cs="Times New Roman"/>
                <w:b/>
                <w:spacing w:val="-8"/>
                <w:sz w:val="26"/>
                <w:szCs w:val="26"/>
                <w:lang w:val="vi-VN"/>
              </w:rPr>
              <w:t xml:space="preserve">Mức độ </w:t>
            </w:r>
            <w:r w:rsidRPr="00502273">
              <w:rPr>
                <w:rFonts w:eastAsia="Calibri" w:cs="Times New Roman"/>
                <w:b/>
                <w:spacing w:val="-8"/>
                <w:sz w:val="26"/>
                <w:szCs w:val="26"/>
              </w:rPr>
              <w:t>đánh giá</w:t>
            </w:r>
          </w:p>
        </w:tc>
        <w:tc>
          <w:tcPr>
            <w:tcW w:w="5725" w:type="dxa"/>
            <w:gridSpan w:val="8"/>
            <w:vAlign w:val="center"/>
          </w:tcPr>
          <w:p w14:paraId="5BA81C6E" w14:textId="77777777" w:rsidR="005B694C" w:rsidRDefault="005B694C" w:rsidP="00A7679F">
            <w:pPr>
              <w:jc w:val="center"/>
            </w:pPr>
            <w:r w:rsidRPr="00FA1AB4">
              <w:rPr>
                <w:rStyle w:val="Strong"/>
                <w:rFonts w:cs="Times New Roman"/>
                <w:szCs w:val="28"/>
                <w:bdr w:val="none" w:sz="0" w:space="0" w:color="auto" w:frame="1"/>
                <w:shd w:val="clear" w:color="auto" w:fill="FFFFFF"/>
              </w:rPr>
              <w:t>Mức độ đánh giá</w:t>
            </w:r>
          </w:p>
        </w:tc>
      </w:tr>
      <w:tr w:rsidR="005B694C" w14:paraId="60E3BD48" w14:textId="77777777" w:rsidTr="00A7679F">
        <w:tc>
          <w:tcPr>
            <w:tcW w:w="567" w:type="dxa"/>
            <w:vMerge/>
            <w:vAlign w:val="center"/>
          </w:tcPr>
          <w:p w14:paraId="4B70F539" w14:textId="77777777" w:rsidR="005B694C" w:rsidRPr="0076024A" w:rsidRDefault="005B694C" w:rsidP="00A7679F">
            <w:pPr>
              <w:rPr>
                <w:b/>
                <w:bCs/>
              </w:rPr>
            </w:pPr>
          </w:p>
        </w:tc>
        <w:tc>
          <w:tcPr>
            <w:tcW w:w="1785" w:type="dxa"/>
            <w:vMerge/>
            <w:vAlign w:val="center"/>
          </w:tcPr>
          <w:p w14:paraId="477C79A0" w14:textId="77777777" w:rsidR="005B694C" w:rsidRDefault="005B694C" w:rsidP="00A7679F">
            <w:pPr>
              <w:jc w:val="center"/>
            </w:pPr>
          </w:p>
        </w:tc>
        <w:tc>
          <w:tcPr>
            <w:tcW w:w="1900" w:type="dxa"/>
            <w:vMerge/>
            <w:vAlign w:val="center"/>
          </w:tcPr>
          <w:p w14:paraId="0D52DAE0" w14:textId="77777777" w:rsidR="005B694C" w:rsidRDefault="005B694C" w:rsidP="00A7679F">
            <w:pPr>
              <w:jc w:val="center"/>
            </w:pPr>
          </w:p>
        </w:tc>
        <w:tc>
          <w:tcPr>
            <w:tcW w:w="4394" w:type="dxa"/>
            <w:vMerge/>
            <w:vAlign w:val="center"/>
          </w:tcPr>
          <w:p w14:paraId="3EA37E7E" w14:textId="77777777" w:rsidR="005B694C" w:rsidRDefault="005B694C" w:rsidP="00A7679F">
            <w:pPr>
              <w:jc w:val="center"/>
            </w:pPr>
          </w:p>
        </w:tc>
        <w:tc>
          <w:tcPr>
            <w:tcW w:w="1418" w:type="dxa"/>
            <w:gridSpan w:val="2"/>
            <w:vAlign w:val="center"/>
          </w:tcPr>
          <w:p w14:paraId="21388DAE" w14:textId="77777777" w:rsidR="005B694C" w:rsidRDefault="005B694C" w:rsidP="00A7679F">
            <w:pPr>
              <w:jc w:val="center"/>
            </w:pPr>
            <w:r w:rsidRPr="00FA1AB4">
              <w:rPr>
                <w:rStyle w:val="Strong"/>
                <w:rFonts w:cs="Times New Roman"/>
                <w:szCs w:val="28"/>
                <w:bdr w:val="none" w:sz="0" w:space="0" w:color="auto" w:frame="1"/>
              </w:rPr>
              <w:t>Nhận biết</w:t>
            </w:r>
          </w:p>
        </w:tc>
        <w:tc>
          <w:tcPr>
            <w:tcW w:w="1471" w:type="dxa"/>
            <w:gridSpan w:val="2"/>
            <w:vAlign w:val="center"/>
          </w:tcPr>
          <w:p w14:paraId="11A000E4" w14:textId="77777777" w:rsidR="005B694C" w:rsidRDefault="005B694C" w:rsidP="00A7679F">
            <w:pPr>
              <w:jc w:val="center"/>
            </w:pPr>
            <w:r w:rsidRPr="00FA1AB4">
              <w:rPr>
                <w:rStyle w:val="Strong"/>
                <w:rFonts w:cs="Times New Roman"/>
                <w:szCs w:val="28"/>
                <w:bdr w:val="none" w:sz="0" w:space="0" w:color="auto" w:frame="1"/>
              </w:rPr>
              <w:t>Thông hiểu</w:t>
            </w:r>
          </w:p>
        </w:tc>
        <w:tc>
          <w:tcPr>
            <w:tcW w:w="1418" w:type="dxa"/>
            <w:gridSpan w:val="2"/>
            <w:vAlign w:val="center"/>
          </w:tcPr>
          <w:p w14:paraId="424ED28A" w14:textId="77777777" w:rsidR="005B694C" w:rsidRDefault="005B694C" w:rsidP="00A7679F">
            <w:pPr>
              <w:jc w:val="center"/>
            </w:pPr>
            <w:r w:rsidRPr="00FA1AB4">
              <w:rPr>
                <w:rStyle w:val="Strong"/>
                <w:rFonts w:cs="Times New Roman"/>
                <w:szCs w:val="28"/>
                <w:bdr w:val="none" w:sz="0" w:space="0" w:color="auto" w:frame="1"/>
              </w:rPr>
              <w:t>Vận dụng</w:t>
            </w:r>
          </w:p>
        </w:tc>
        <w:tc>
          <w:tcPr>
            <w:tcW w:w="1418" w:type="dxa"/>
            <w:gridSpan w:val="2"/>
            <w:vAlign w:val="center"/>
          </w:tcPr>
          <w:p w14:paraId="64EFDC4F" w14:textId="77777777" w:rsidR="005B694C" w:rsidRDefault="005B694C" w:rsidP="00A7679F">
            <w:pPr>
              <w:jc w:val="center"/>
            </w:pPr>
            <w:r w:rsidRPr="00FA1AB4">
              <w:rPr>
                <w:rStyle w:val="Strong"/>
                <w:rFonts w:cs="Times New Roman"/>
                <w:szCs w:val="28"/>
                <w:bdr w:val="none" w:sz="0" w:space="0" w:color="auto" w:frame="1"/>
              </w:rPr>
              <w:t>Vận dụng cao</w:t>
            </w:r>
          </w:p>
        </w:tc>
      </w:tr>
      <w:tr w:rsidR="005B694C" w14:paraId="53AEBD4B" w14:textId="77777777" w:rsidTr="00A7679F">
        <w:tc>
          <w:tcPr>
            <w:tcW w:w="567" w:type="dxa"/>
            <w:vMerge/>
            <w:vAlign w:val="center"/>
          </w:tcPr>
          <w:p w14:paraId="1BE1534B" w14:textId="77777777" w:rsidR="005B694C" w:rsidRPr="0076024A" w:rsidRDefault="005B694C" w:rsidP="00A7679F">
            <w:pPr>
              <w:rPr>
                <w:b/>
                <w:bCs/>
              </w:rPr>
            </w:pPr>
          </w:p>
        </w:tc>
        <w:tc>
          <w:tcPr>
            <w:tcW w:w="1785" w:type="dxa"/>
            <w:vMerge/>
            <w:vAlign w:val="center"/>
          </w:tcPr>
          <w:p w14:paraId="2E451972" w14:textId="77777777" w:rsidR="005B694C" w:rsidRDefault="005B694C" w:rsidP="00A7679F">
            <w:pPr>
              <w:jc w:val="center"/>
            </w:pPr>
          </w:p>
        </w:tc>
        <w:tc>
          <w:tcPr>
            <w:tcW w:w="1900" w:type="dxa"/>
            <w:vMerge/>
            <w:vAlign w:val="center"/>
          </w:tcPr>
          <w:p w14:paraId="2BEE02E8" w14:textId="77777777" w:rsidR="005B694C" w:rsidRDefault="005B694C" w:rsidP="00A7679F">
            <w:pPr>
              <w:jc w:val="center"/>
            </w:pPr>
          </w:p>
        </w:tc>
        <w:tc>
          <w:tcPr>
            <w:tcW w:w="4394" w:type="dxa"/>
            <w:vMerge/>
            <w:vAlign w:val="center"/>
          </w:tcPr>
          <w:p w14:paraId="64F2459C" w14:textId="77777777" w:rsidR="005B694C" w:rsidRDefault="005B694C" w:rsidP="00A7679F">
            <w:pPr>
              <w:jc w:val="center"/>
            </w:pPr>
          </w:p>
        </w:tc>
        <w:tc>
          <w:tcPr>
            <w:tcW w:w="709" w:type="dxa"/>
            <w:vAlign w:val="center"/>
          </w:tcPr>
          <w:p w14:paraId="3D656EE1" w14:textId="77777777" w:rsidR="005B694C" w:rsidRDefault="005B694C" w:rsidP="00A7679F">
            <w:pPr>
              <w:jc w:val="center"/>
            </w:pPr>
            <w:r>
              <w:t>TN</w:t>
            </w:r>
          </w:p>
        </w:tc>
        <w:tc>
          <w:tcPr>
            <w:tcW w:w="709" w:type="dxa"/>
            <w:vAlign w:val="center"/>
          </w:tcPr>
          <w:p w14:paraId="775B7538" w14:textId="77777777" w:rsidR="005B694C" w:rsidRDefault="005B694C" w:rsidP="00A7679F">
            <w:pPr>
              <w:jc w:val="center"/>
            </w:pPr>
            <w:r>
              <w:t>TL</w:t>
            </w:r>
          </w:p>
        </w:tc>
        <w:tc>
          <w:tcPr>
            <w:tcW w:w="762" w:type="dxa"/>
            <w:vAlign w:val="center"/>
          </w:tcPr>
          <w:p w14:paraId="0AACCA20" w14:textId="77777777" w:rsidR="005B694C" w:rsidRDefault="005B694C" w:rsidP="00A7679F">
            <w:pPr>
              <w:jc w:val="center"/>
            </w:pPr>
            <w:r>
              <w:t>TN</w:t>
            </w:r>
          </w:p>
        </w:tc>
        <w:tc>
          <w:tcPr>
            <w:tcW w:w="709" w:type="dxa"/>
            <w:vAlign w:val="center"/>
          </w:tcPr>
          <w:p w14:paraId="21D2ECF1" w14:textId="77777777" w:rsidR="005B694C" w:rsidRDefault="005B694C" w:rsidP="00A7679F">
            <w:pPr>
              <w:jc w:val="center"/>
            </w:pPr>
            <w:r>
              <w:t>TL</w:t>
            </w:r>
          </w:p>
        </w:tc>
        <w:tc>
          <w:tcPr>
            <w:tcW w:w="709" w:type="dxa"/>
            <w:vAlign w:val="center"/>
          </w:tcPr>
          <w:p w14:paraId="33D89FAF" w14:textId="77777777" w:rsidR="005B694C" w:rsidRDefault="005B694C" w:rsidP="00A7679F">
            <w:pPr>
              <w:jc w:val="center"/>
            </w:pPr>
            <w:r>
              <w:t>TN</w:t>
            </w:r>
          </w:p>
        </w:tc>
        <w:tc>
          <w:tcPr>
            <w:tcW w:w="709" w:type="dxa"/>
            <w:vAlign w:val="center"/>
          </w:tcPr>
          <w:p w14:paraId="1872D704" w14:textId="77777777" w:rsidR="005B694C" w:rsidRDefault="005B694C" w:rsidP="00A7679F">
            <w:pPr>
              <w:jc w:val="center"/>
            </w:pPr>
            <w:r>
              <w:t>TL</w:t>
            </w:r>
          </w:p>
        </w:tc>
        <w:tc>
          <w:tcPr>
            <w:tcW w:w="709" w:type="dxa"/>
            <w:vAlign w:val="center"/>
          </w:tcPr>
          <w:p w14:paraId="08AF7126" w14:textId="77777777" w:rsidR="005B694C" w:rsidRDefault="005B694C" w:rsidP="00A7679F">
            <w:pPr>
              <w:jc w:val="center"/>
            </w:pPr>
            <w:r>
              <w:t>TN</w:t>
            </w:r>
          </w:p>
        </w:tc>
        <w:tc>
          <w:tcPr>
            <w:tcW w:w="709" w:type="dxa"/>
            <w:vAlign w:val="center"/>
          </w:tcPr>
          <w:p w14:paraId="4D94773A" w14:textId="77777777" w:rsidR="005B694C" w:rsidRDefault="005B694C" w:rsidP="00A7679F">
            <w:pPr>
              <w:jc w:val="center"/>
            </w:pPr>
            <w:r>
              <w:t>TL</w:t>
            </w:r>
          </w:p>
        </w:tc>
      </w:tr>
      <w:tr w:rsidR="005B694C" w14:paraId="67A84E25" w14:textId="77777777" w:rsidTr="00A7679F">
        <w:tc>
          <w:tcPr>
            <w:tcW w:w="567" w:type="dxa"/>
            <w:vMerge w:val="restart"/>
            <w:vAlign w:val="center"/>
          </w:tcPr>
          <w:p w14:paraId="71A0BC30" w14:textId="77777777" w:rsidR="005B694C" w:rsidRPr="0076024A" w:rsidRDefault="005B694C" w:rsidP="00A7679F">
            <w:pPr>
              <w:rPr>
                <w:b/>
                <w:bCs/>
              </w:rPr>
            </w:pPr>
            <w:r w:rsidRPr="0076024A">
              <w:rPr>
                <w:b/>
                <w:bCs/>
              </w:rPr>
              <w:t>1</w:t>
            </w:r>
          </w:p>
        </w:tc>
        <w:tc>
          <w:tcPr>
            <w:tcW w:w="1785" w:type="dxa"/>
            <w:vMerge w:val="restart"/>
            <w:vAlign w:val="center"/>
          </w:tcPr>
          <w:p w14:paraId="3E606464" w14:textId="77777777" w:rsidR="005B694C" w:rsidRDefault="005B694C" w:rsidP="00A7679F">
            <w:r w:rsidRPr="00FF4423">
              <w:rPr>
                <w:b/>
                <w:bCs/>
              </w:rPr>
              <w:t>Chủ đề: Thu thập và biểu diễn dữ liệu</w:t>
            </w:r>
          </w:p>
        </w:tc>
        <w:tc>
          <w:tcPr>
            <w:tcW w:w="1900" w:type="dxa"/>
          </w:tcPr>
          <w:p w14:paraId="12F819FC" w14:textId="77777777" w:rsidR="005B694C" w:rsidRDefault="005B694C" w:rsidP="00A7679F">
            <w:r>
              <w:t>Thu thập và phân loại dữ liệu</w:t>
            </w:r>
          </w:p>
        </w:tc>
        <w:tc>
          <w:tcPr>
            <w:tcW w:w="4394" w:type="dxa"/>
            <w:vAlign w:val="center"/>
          </w:tcPr>
          <w:p w14:paraId="5309A13A" w14:textId="77777777" w:rsidR="005B694C" w:rsidRDefault="005B694C" w:rsidP="00A7679F">
            <w:r w:rsidRPr="00596031">
              <w:rPr>
                <w:rFonts w:eastAsia="Arial" w:cs="Times New Roman"/>
                <w:b/>
                <w:noProof/>
                <w:spacing w:val="-8"/>
                <w:sz w:val="26"/>
                <w:szCs w:val="26"/>
                <w:lang w:val="vi-VN"/>
              </w:rPr>
              <w:t>Nhận biết:</w:t>
            </w:r>
            <w:r w:rsidRPr="00596031">
              <w:rPr>
                <w:rFonts w:eastAsia="Times New Roman" w:cs="Times New Roman"/>
                <w:noProof/>
                <w:color w:val="000000"/>
                <w:sz w:val="26"/>
                <w:szCs w:val="26"/>
                <w:lang w:val="vi-VN"/>
              </w:rPr>
              <w:t xml:space="preserve"> Nhận biết được cách thu</w:t>
            </w:r>
            <w:r w:rsidRPr="00596031">
              <w:rPr>
                <w:rFonts w:eastAsia="Arial" w:cs="Times New Roman"/>
                <w:sz w:val="26"/>
                <w:szCs w:val="26"/>
                <w:lang w:val="vi-VN"/>
              </w:rPr>
              <w:t xml:space="preserve"> thập và phân loại dữ liệu</w:t>
            </w:r>
            <w:r>
              <w:rPr>
                <w:rFonts w:eastAsia="Arial" w:cs="Times New Roman"/>
                <w:sz w:val="26"/>
                <w:szCs w:val="26"/>
              </w:rPr>
              <w:t xml:space="preserve"> </w:t>
            </w:r>
            <w:r w:rsidRPr="00502273">
              <w:rPr>
                <w:rFonts w:eastAsia="Calibri" w:cs="Times New Roman"/>
                <w:bCs/>
                <w:noProof/>
                <w:color w:val="000000"/>
                <w:sz w:val="26"/>
                <w:szCs w:val="26"/>
                <w:lang w:val="vi-VN"/>
              </w:rPr>
              <w:t>(</w:t>
            </w:r>
            <w:r w:rsidRPr="00502273">
              <w:rPr>
                <w:rFonts w:eastAsia="Calibri" w:cs="Times New Roman"/>
                <w:bCs/>
                <w:noProof/>
                <w:color w:val="FF0000"/>
                <w:sz w:val="26"/>
                <w:szCs w:val="26"/>
                <w:lang w:val="vi-VN"/>
              </w:rPr>
              <w:t xml:space="preserve">Câu </w:t>
            </w:r>
            <w:r>
              <w:rPr>
                <w:rFonts w:eastAsia="Calibri" w:cs="Times New Roman"/>
                <w:bCs/>
                <w:noProof/>
                <w:color w:val="FF0000"/>
                <w:sz w:val="26"/>
                <w:szCs w:val="26"/>
              </w:rPr>
              <w:t>1</w:t>
            </w:r>
            <w:r w:rsidRPr="00502273">
              <w:rPr>
                <w:rFonts w:eastAsia="Calibri" w:cs="Times New Roman"/>
                <w:bCs/>
                <w:noProof/>
                <w:color w:val="FF0000"/>
                <w:sz w:val="26"/>
                <w:szCs w:val="26"/>
                <w:lang w:val="vi-VN"/>
              </w:rPr>
              <w:t>)</w:t>
            </w:r>
          </w:p>
        </w:tc>
        <w:tc>
          <w:tcPr>
            <w:tcW w:w="709" w:type="dxa"/>
          </w:tcPr>
          <w:p w14:paraId="337B0F41" w14:textId="77777777" w:rsidR="005B694C" w:rsidRDefault="005B694C" w:rsidP="00A7679F">
            <w:r w:rsidRPr="00A07459">
              <w:rPr>
                <w:color w:val="FF0000"/>
                <w:lang w:val="vi-VN"/>
              </w:rPr>
              <w:t>1</w:t>
            </w:r>
          </w:p>
        </w:tc>
        <w:tc>
          <w:tcPr>
            <w:tcW w:w="709" w:type="dxa"/>
          </w:tcPr>
          <w:p w14:paraId="1304FAA5" w14:textId="77777777" w:rsidR="005B694C" w:rsidRDefault="005B694C" w:rsidP="00A7679F"/>
        </w:tc>
        <w:tc>
          <w:tcPr>
            <w:tcW w:w="762" w:type="dxa"/>
          </w:tcPr>
          <w:p w14:paraId="4110511A" w14:textId="77777777" w:rsidR="005B694C" w:rsidRDefault="005B694C" w:rsidP="00A7679F"/>
        </w:tc>
        <w:tc>
          <w:tcPr>
            <w:tcW w:w="709" w:type="dxa"/>
          </w:tcPr>
          <w:p w14:paraId="2A041F06" w14:textId="77777777" w:rsidR="005B694C" w:rsidRDefault="005B694C" w:rsidP="00A7679F"/>
        </w:tc>
        <w:tc>
          <w:tcPr>
            <w:tcW w:w="709" w:type="dxa"/>
          </w:tcPr>
          <w:p w14:paraId="7B26F514" w14:textId="77777777" w:rsidR="005B694C" w:rsidRDefault="005B694C" w:rsidP="00A7679F"/>
        </w:tc>
        <w:tc>
          <w:tcPr>
            <w:tcW w:w="709" w:type="dxa"/>
          </w:tcPr>
          <w:p w14:paraId="2095008C" w14:textId="77777777" w:rsidR="005B694C" w:rsidRDefault="005B694C" w:rsidP="00A7679F"/>
        </w:tc>
        <w:tc>
          <w:tcPr>
            <w:tcW w:w="709" w:type="dxa"/>
          </w:tcPr>
          <w:p w14:paraId="0F42AD24" w14:textId="77777777" w:rsidR="005B694C" w:rsidRDefault="005B694C" w:rsidP="00A7679F"/>
        </w:tc>
        <w:tc>
          <w:tcPr>
            <w:tcW w:w="709" w:type="dxa"/>
          </w:tcPr>
          <w:p w14:paraId="0BF8ECFD" w14:textId="77777777" w:rsidR="005B694C" w:rsidRDefault="005B694C" w:rsidP="00A7679F"/>
        </w:tc>
      </w:tr>
      <w:tr w:rsidR="005B694C" w14:paraId="4F21EF41" w14:textId="77777777" w:rsidTr="00A7679F">
        <w:tc>
          <w:tcPr>
            <w:tcW w:w="567" w:type="dxa"/>
            <w:vMerge/>
            <w:vAlign w:val="center"/>
          </w:tcPr>
          <w:p w14:paraId="3ECAD009" w14:textId="77777777" w:rsidR="005B694C" w:rsidRPr="0076024A" w:rsidRDefault="005B694C" w:rsidP="00A7679F">
            <w:pPr>
              <w:rPr>
                <w:b/>
                <w:bCs/>
              </w:rPr>
            </w:pPr>
          </w:p>
        </w:tc>
        <w:tc>
          <w:tcPr>
            <w:tcW w:w="1785" w:type="dxa"/>
            <w:vMerge/>
            <w:vAlign w:val="center"/>
          </w:tcPr>
          <w:p w14:paraId="059BC702" w14:textId="77777777" w:rsidR="005B694C" w:rsidRDefault="005B694C" w:rsidP="00A7679F"/>
        </w:tc>
        <w:tc>
          <w:tcPr>
            <w:tcW w:w="1900" w:type="dxa"/>
          </w:tcPr>
          <w:p w14:paraId="442E541E" w14:textId="77777777" w:rsidR="005B694C" w:rsidRDefault="005B694C" w:rsidP="00A7679F">
            <w:r w:rsidRPr="00596031">
              <w:rPr>
                <w:lang w:val="vi-VN"/>
              </w:rPr>
              <w:t>Biểu đ</w:t>
            </w:r>
            <w:r w:rsidRPr="00FF4423">
              <w:rPr>
                <w:lang w:val="vi-VN"/>
              </w:rPr>
              <w:t>ồ hình quạt tròn. Biểu đồ đoạn thẳng.</w:t>
            </w:r>
          </w:p>
        </w:tc>
        <w:tc>
          <w:tcPr>
            <w:tcW w:w="4394" w:type="dxa"/>
            <w:vAlign w:val="center"/>
          </w:tcPr>
          <w:p w14:paraId="405DEC2C" w14:textId="77777777" w:rsidR="005B694C" w:rsidRDefault="005B694C" w:rsidP="00A7679F">
            <w:r w:rsidRPr="00596031">
              <w:rPr>
                <w:rFonts w:eastAsia="Arial" w:cs="Times New Roman"/>
                <w:b/>
                <w:noProof/>
                <w:spacing w:val="-8"/>
                <w:sz w:val="26"/>
                <w:szCs w:val="26"/>
                <w:lang w:val="vi-VN"/>
              </w:rPr>
              <w:t>Nhận biết:</w:t>
            </w:r>
            <w:r w:rsidRPr="00596031">
              <w:rPr>
                <w:rFonts w:eastAsia="Times New Roman" w:cs="Times New Roman"/>
                <w:noProof/>
                <w:color w:val="000000"/>
                <w:sz w:val="26"/>
                <w:szCs w:val="26"/>
                <w:lang w:val="vi-VN"/>
              </w:rPr>
              <w:t xml:space="preserve"> </w:t>
            </w:r>
            <w:r w:rsidRPr="00596031">
              <w:rPr>
                <w:rFonts w:eastAsia="Arial" w:cs="Times New Roman"/>
                <w:sz w:val="26"/>
                <w:szCs w:val="26"/>
                <w:lang w:val="nl-NL"/>
              </w:rPr>
              <w:t>Mô tả và biểu diễn dữ</w:t>
            </w:r>
            <w:r>
              <w:rPr>
                <w:rFonts w:eastAsia="Arial" w:cs="Times New Roman"/>
                <w:sz w:val="26"/>
                <w:szCs w:val="26"/>
                <w:lang w:val="vi-VN"/>
              </w:rPr>
              <w:t xml:space="preserve"> </w:t>
            </w:r>
            <w:r w:rsidRPr="00596031">
              <w:rPr>
                <w:rFonts w:eastAsia="Arial" w:cs="Times New Roman"/>
                <w:sz w:val="26"/>
                <w:szCs w:val="26"/>
                <w:lang w:val="nl-NL"/>
              </w:rPr>
              <w:t>liệu trên các bảng, biểu đồ</w:t>
            </w:r>
            <w:r w:rsidRPr="00502273">
              <w:rPr>
                <w:rFonts w:eastAsia="Calibri" w:cs="Times New Roman"/>
                <w:bCs/>
                <w:noProof/>
                <w:color w:val="000000"/>
                <w:sz w:val="26"/>
                <w:szCs w:val="26"/>
                <w:lang w:val="vi-VN"/>
              </w:rPr>
              <w:t>(</w:t>
            </w:r>
            <w:r w:rsidRPr="00502273">
              <w:rPr>
                <w:rFonts w:eastAsia="Calibri" w:cs="Times New Roman"/>
                <w:bCs/>
                <w:noProof/>
                <w:color w:val="FF0000"/>
                <w:sz w:val="26"/>
                <w:szCs w:val="26"/>
                <w:lang w:val="vi-VN"/>
              </w:rPr>
              <w:t xml:space="preserve">Câu </w:t>
            </w:r>
            <w:r>
              <w:rPr>
                <w:rFonts w:eastAsia="Calibri" w:cs="Times New Roman"/>
                <w:bCs/>
                <w:noProof/>
                <w:color w:val="FF0000"/>
                <w:sz w:val="26"/>
                <w:szCs w:val="26"/>
              </w:rPr>
              <w:t>2</w:t>
            </w:r>
            <w:r w:rsidRPr="00502273">
              <w:rPr>
                <w:rFonts w:eastAsia="Calibri" w:cs="Times New Roman"/>
                <w:bCs/>
                <w:noProof/>
                <w:color w:val="FF0000"/>
                <w:sz w:val="26"/>
                <w:szCs w:val="26"/>
                <w:lang w:val="vi-VN"/>
              </w:rPr>
              <w:t>)</w:t>
            </w:r>
          </w:p>
        </w:tc>
        <w:tc>
          <w:tcPr>
            <w:tcW w:w="709" w:type="dxa"/>
          </w:tcPr>
          <w:p w14:paraId="6E3A35B0" w14:textId="77777777" w:rsidR="005B694C" w:rsidRDefault="005B694C" w:rsidP="00A7679F">
            <w:r w:rsidRPr="00884816">
              <w:rPr>
                <w:color w:val="FF0000"/>
                <w:lang w:val="vi-VN"/>
              </w:rPr>
              <w:t>1</w:t>
            </w:r>
          </w:p>
        </w:tc>
        <w:tc>
          <w:tcPr>
            <w:tcW w:w="709" w:type="dxa"/>
          </w:tcPr>
          <w:p w14:paraId="4A2A9BBF" w14:textId="77777777" w:rsidR="005B694C" w:rsidRDefault="005B694C" w:rsidP="00A7679F"/>
        </w:tc>
        <w:tc>
          <w:tcPr>
            <w:tcW w:w="762" w:type="dxa"/>
          </w:tcPr>
          <w:p w14:paraId="5FA5BD22" w14:textId="77777777" w:rsidR="005B694C" w:rsidRDefault="005B694C" w:rsidP="00A7679F"/>
        </w:tc>
        <w:tc>
          <w:tcPr>
            <w:tcW w:w="709" w:type="dxa"/>
          </w:tcPr>
          <w:p w14:paraId="7455BDE1" w14:textId="77777777" w:rsidR="005B694C" w:rsidRDefault="005B694C" w:rsidP="00A7679F"/>
        </w:tc>
        <w:tc>
          <w:tcPr>
            <w:tcW w:w="709" w:type="dxa"/>
          </w:tcPr>
          <w:p w14:paraId="18625C99" w14:textId="77777777" w:rsidR="005B694C" w:rsidRDefault="005B694C" w:rsidP="00A7679F"/>
        </w:tc>
        <w:tc>
          <w:tcPr>
            <w:tcW w:w="709" w:type="dxa"/>
          </w:tcPr>
          <w:p w14:paraId="108716CD" w14:textId="77777777" w:rsidR="005B694C" w:rsidRDefault="005B694C" w:rsidP="00A7679F"/>
        </w:tc>
        <w:tc>
          <w:tcPr>
            <w:tcW w:w="709" w:type="dxa"/>
          </w:tcPr>
          <w:p w14:paraId="2982794F" w14:textId="77777777" w:rsidR="005B694C" w:rsidRDefault="005B694C" w:rsidP="00A7679F"/>
        </w:tc>
        <w:tc>
          <w:tcPr>
            <w:tcW w:w="709" w:type="dxa"/>
          </w:tcPr>
          <w:p w14:paraId="0D74A671" w14:textId="77777777" w:rsidR="005B694C" w:rsidRDefault="005B694C" w:rsidP="00A7679F"/>
        </w:tc>
      </w:tr>
      <w:tr w:rsidR="005B694C" w14:paraId="5718DDE4" w14:textId="77777777" w:rsidTr="00A7679F">
        <w:tc>
          <w:tcPr>
            <w:tcW w:w="567" w:type="dxa"/>
            <w:vAlign w:val="center"/>
          </w:tcPr>
          <w:p w14:paraId="63E45EE9" w14:textId="77777777" w:rsidR="005B694C" w:rsidRPr="0076024A" w:rsidRDefault="005B694C" w:rsidP="00A7679F">
            <w:pPr>
              <w:rPr>
                <w:b/>
                <w:bCs/>
              </w:rPr>
            </w:pPr>
            <w:r w:rsidRPr="0076024A">
              <w:rPr>
                <w:b/>
                <w:bCs/>
              </w:rPr>
              <w:t>2</w:t>
            </w:r>
          </w:p>
        </w:tc>
        <w:tc>
          <w:tcPr>
            <w:tcW w:w="1785" w:type="dxa"/>
            <w:vAlign w:val="center"/>
          </w:tcPr>
          <w:p w14:paraId="4B1A09BA" w14:textId="77777777" w:rsidR="005B694C" w:rsidRDefault="005B694C" w:rsidP="00A7679F">
            <w:r w:rsidRPr="00FF4423">
              <w:rPr>
                <w:rStyle w:val="Strong"/>
                <w:rFonts w:cs="Times New Roman"/>
                <w:bdr w:val="none" w:sz="0" w:space="0" w:color="auto" w:frame="1"/>
                <w:shd w:val="clear" w:color="auto" w:fill="FFFFFF"/>
              </w:rPr>
              <w:t>Chủ đề: Làm quen với biến cố và xác suất của biến cố</w:t>
            </w:r>
          </w:p>
        </w:tc>
        <w:tc>
          <w:tcPr>
            <w:tcW w:w="1900" w:type="dxa"/>
          </w:tcPr>
          <w:p w14:paraId="40F412CA" w14:textId="77777777" w:rsidR="005B694C" w:rsidRDefault="005B694C" w:rsidP="00A7679F">
            <w:r w:rsidRPr="00FF4423">
              <w:rPr>
                <w:rFonts w:cs="Times New Roman"/>
                <w:shd w:val="clear" w:color="auto" w:fill="FFFFFF"/>
              </w:rPr>
              <w:t>Làm quen với xác suất của biến cố</w:t>
            </w:r>
          </w:p>
        </w:tc>
        <w:tc>
          <w:tcPr>
            <w:tcW w:w="4394" w:type="dxa"/>
            <w:vAlign w:val="center"/>
          </w:tcPr>
          <w:p w14:paraId="6E81B0A3" w14:textId="77777777" w:rsidR="005B694C" w:rsidRDefault="005B694C" w:rsidP="00A7679F">
            <w:pPr>
              <w:suppressAutoHyphens/>
              <w:ind w:right="-102"/>
              <w:rPr>
                <w:rFonts w:eastAsia="Times New Roman" w:cs="Times New Roman"/>
                <w:noProof/>
                <w:color w:val="FF0000"/>
                <w:sz w:val="26"/>
                <w:szCs w:val="26"/>
              </w:rPr>
            </w:pPr>
            <w:r w:rsidRPr="00502273">
              <w:rPr>
                <w:rFonts w:eastAsia="Calibri" w:cs="Times New Roman"/>
                <w:b/>
                <w:bCs/>
                <w:i/>
                <w:iCs/>
                <w:noProof/>
                <w:color w:val="000000"/>
                <w:sz w:val="26"/>
                <w:szCs w:val="26"/>
                <w:lang w:val="vi-VN"/>
              </w:rPr>
              <w:t>Thông hiểu:</w:t>
            </w:r>
            <w:r w:rsidRPr="00502273">
              <w:rPr>
                <w:rFonts w:eastAsia="Calibri" w:cs="Times New Roman"/>
                <w:noProof/>
                <w:color w:val="000000"/>
                <w:sz w:val="26"/>
                <w:szCs w:val="26"/>
                <w:lang w:val="vi-VN"/>
              </w:rPr>
              <w:t>Nhận biết được xác suất của một biến cố ngẫu nhiên trong một số ví dụ đơn giản (ví dụ: lấy bóng trong túi, tung xúc xắc,...). (</w:t>
            </w:r>
            <w:r w:rsidRPr="00502273">
              <w:rPr>
                <w:rFonts w:eastAsia="Calibri" w:cs="Times New Roman"/>
                <w:bCs/>
                <w:noProof/>
                <w:color w:val="FF0000"/>
                <w:sz w:val="26"/>
                <w:szCs w:val="26"/>
                <w:lang w:val="vi-VN"/>
              </w:rPr>
              <w:t xml:space="preserve">Câu </w:t>
            </w:r>
            <w:r>
              <w:rPr>
                <w:rFonts w:eastAsia="Calibri" w:cs="Times New Roman"/>
                <w:bCs/>
                <w:noProof/>
                <w:color w:val="FF0000"/>
                <w:sz w:val="26"/>
                <w:szCs w:val="26"/>
              </w:rPr>
              <w:t>3</w:t>
            </w:r>
            <w:r w:rsidRPr="00502273">
              <w:rPr>
                <w:rFonts w:eastAsia="Calibri" w:cs="Times New Roman"/>
                <w:bCs/>
                <w:noProof/>
                <w:color w:val="FF0000"/>
                <w:sz w:val="26"/>
                <w:szCs w:val="26"/>
                <w:lang w:val="vi-VN"/>
              </w:rPr>
              <w:t>)</w:t>
            </w:r>
            <w:r>
              <w:rPr>
                <w:rFonts w:eastAsia="Calibri" w:cs="Times New Roman"/>
                <w:bCs/>
                <w:noProof/>
                <w:color w:val="FF0000"/>
                <w:sz w:val="26"/>
                <w:szCs w:val="26"/>
              </w:rPr>
              <w:t xml:space="preserve">, </w:t>
            </w:r>
            <w:r w:rsidRPr="00CE3A4B">
              <w:rPr>
                <w:rFonts w:eastAsia="Times New Roman" w:cs="Times New Roman"/>
                <w:noProof/>
                <w:color w:val="FF0000"/>
                <w:sz w:val="26"/>
                <w:szCs w:val="26"/>
              </w:rPr>
              <w:t xml:space="preserve">(Bài </w:t>
            </w:r>
            <w:r>
              <w:rPr>
                <w:rFonts w:eastAsia="Times New Roman" w:cs="Times New Roman"/>
                <w:noProof/>
                <w:color w:val="FF0000"/>
                <w:sz w:val="26"/>
                <w:szCs w:val="26"/>
              </w:rPr>
              <w:t>1</w:t>
            </w:r>
            <w:r w:rsidRPr="00CE3A4B">
              <w:rPr>
                <w:rFonts w:eastAsia="Times New Roman" w:cs="Times New Roman"/>
                <w:noProof/>
                <w:color w:val="FF0000"/>
                <w:sz w:val="26"/>
                <w:szCs w:val="26"/>
              </w:rPr>
              <w:t>a</w:t>
            </w:r>
            <w:r>
              <w:rPr>
                <w:rFonts w:eastAsia="Times New Roman" w:cs="Times New Roman"/>
                <w:noProof/>
                <w:color w:val="FF0000"/>
                <w:sz w:val="26"/>
                <w:szCs w:val="26"/>
              </w:rPr>
              <w:t>,b</w:t>
            </w:r>
            <w:r w:rsidRPr="00CE3A4B">
              <w:rPr>
                <w:rFonts w:eastAsia="Times New Roman" w:cs="Times New Roman"/>
                <w:noProof/>
                <w:color w:val="FF0000"/>
                <w:sz w:val="26"/>
                <w:szCs w:val="26"/>
              </w:rPr>
              <w:t>)</w:t>
            </w:r>
          </w:p>
          <w:p w14:paraId="00625494" w14:textId="77777777" w:rsidR="005B694C" w:rsidRDefault="005B694C" w:rsidP="00A7679F">
            <w:r w:rsidRPr="002B6054">
              <w:rPr>
                <w:rFonts w:eastAsia="Times New Roman" w:cs="Times New Roman"/>
                <w:b/>
                <w:bCs/>
                <w:noProof/>
                <w:sz w:val="26"/>
                <w:szCs w:val="26"/>
              </w:rPr>
              <w:t xml:space="preserve">Vận dụng: </w:t>
            </w:r>
            <w:r w:rsidRPr="002B6054">
              <w:rPr>
                <w:rFonts w:eastAsia="Times New Roman" w:cs="Times New Roman"/>
                <w:noProof/>
                <w:sz w:val="26"/>
                <w:szCs w:val="26"/>
              </w:rPr>
              <w:t>vận dụng kiến thức để tính được xác suất của một biến cố</w:t>
            </w:r>
            <w:r w:rsidRPr="002B6054">
              <w:rPr>
                <w:rFonts w:eastAsia="Times New Roman" w:cs="Times New Roman"/>
                <w:noProof/>
                <w:color w:val="FF0000"/>
                <w:sz w:val="26"/>
                <w:szCs w:val="26"/>
              </w:rPr>
              <w:t>.</w:t>
            </w:r>
            <w:r w:rsidRPr="00CE3A4B">
              <w:rPr>
                <w:rFonts w:eastAsia="Times New Roman" w:cs="Times New Roman"/>
                <w:noProof/>
                <w:color w:val="FF0000"/>
                <w:sz w:val="26"/>
                <w:szCs w:val="26"/>
              </w:rPr>
              <w:t xml:space="preserve">(Bài </w:t>
            </w:r>
            <w:r>
              <w:rPr>
                <w:rFonts w:eastAsia="Times New Roman" w:cs="Times New Roman"/>
                <w:noProof/>
                <w:color w:val="FF0000"/>
                <w:sz w:val="26"/>
                <w:szCs w:val="26"/>
              </w:rPr>
              <w:t>1c</w:t>
            </w:r>
            <w:r w:rsidRPr="00CE3A4B">
              <w:rPr>
                <w:rFonts w:eastAsia="Times New Roman" w:cs="Times New Roman"/>
                <w:noProof/>
                <w:color w:val="FF0000"/>
                <w:sz w:val="26"/>
                <w:szCs w:val="26"/>
              </w:rPr>
              <w:t>)</w:t>
            </w:r>
          </w:p>
        </w:tc>
        <w:tc>
          <w:tcPr>
            <w:tcW w:w="709" w:type="dxa"/>
          </w:tcPr>
          <w:p w14:paraId="575372E1" w14:textId="77777777" w:rsidR="005B694C" w:rsidRDefault="005B694C" w:rsidP="00A7679F"/>
        </w:tc>
        <w:tc>
          <w:tcPr>
            <w:tcW w:w="709" w:type="dxa"/>
          </w:tcPr>
          <w:p w14:paraId="376AF5A9" w14:textId="77777777" w:rsidR="005B694C" w:rsidRDefault="005B694C" w:rsidP="00A7679F"/>
        </w:tc>
        <w:tc>
          <w:tcPr>
            <w:tcW w:w="762" w:type="dxa"/>
          </w:tcPr>
          <w:p w14:paraId="1D5F270B" w14:textId="77777777" w:rsidR="005B694C" w:rsidRDefault="005B694C" w:rsidP="00A7679F">
            <w:pPr>
              <w:spacing w:before="60"/>
              <w:jc w:val="center"/>
              <w:rPr>
                <w:rFonts w:eastAsia="Calibri" w:cs="Times New Roman"/>
                <w:spacing w:val="-8"/>
                <w:sz w:val="26"/>
                <w:szCs w:val="26"/>
              </w:rPr>
            </w:pPr>
          </w:p>
          <w:p w14:paraId="666991E2" w14:textId="77777777" w:rsidR="005B694C" w:rsidRPr="00A07459" w:rsidRDefault="005B694C" w:rsidP="00A7679F">
            <w:pPr>
              <w:spacing w:before="60"/>
              <w:jc w:val="center"/>
              <w:rPr>
                <w:rFonts w:eastAsia="Calibri" w:cs="Times New Roman"/>
                <w:color w:val="FF0000"/>
                <w:spacing w:val="-8"/>
                <w:sz w:val="26"/>
                <w:szCs w:val="26"/>
              </w:rPr>
            </w:pPr>
            <w:r w:rsidRPr="00A07459">
              <w:rPr>
                <w:rFonts w:eastAsia="Calibri" w:cs="Times New Roman"/>
                <w:color w:val="FF0000"/>
                <w:spacing w:val="-8"/>
                <w:sz w:val="26"/>
                <w:szCs w:val="26"/>
              </w:rPr>
              <w:t>1</w:t>
            </w:r>
          </w:p>
          <w:p w14:paraId="7B0E707A" w14:textId="77777777" w:rsidR="005B694C" w:rsidRDefault="005B694C" w:rsidP="00A7679F">
            <w:r>
              <w:rPr>
                <w:rFonts w:eastAsia="Calibri" w:cs="Times New Roman"/>
                <w:spacing w:val="-8"/>
                <w:sz w:val="26"/>
                <w:szCs w:val="26"/>
              </w:rPr>
              <w:t>0,25đ</w:t>
            </w:r>
          </w:p>
        </w:tc>
        <w:tc>
          <w:tcPr>
            <w:tcW w:w="709" w:type="dxa"/>
          </w:tcPr>
          <w:p w14:paraId="73FDEF4E" w14:textId="77777777" w:rsidR="005B694C" w:rsidRDefault="005B694C" w:rsidP="00A7679F"/>
          <w:p w14:paraId="6FD26E42" w14:textId="77777777" w:rsidR="005B694C" w:rsidRDefault="005B694C" w:rsidP="00A7679F">
            <w:r>
              <w:t>2</w:t>
            </w:r>
          </w:p>
          <w:p w14:paraId="76DCBB9B" w14:textId="77777777" w:rsidR="005B694C" w:rsidRDefault="005B694C" w:rsidP="00A7679F">
            <w:r>
              <w:t>1đ</w:t>
            </w:r>
          </w:p>
        </w:tc>
        <w:tc>
          <w:tcPr>
            <w:tcW w:w="709" w:type="dxa"/>
          </w:tcPr>
          <w:p w14:paraId="0D161D3A" w14:textId="77777777" w:rsidR="005B694C" w:rsidRDefault="005B694C" w:rsidP="00A7679F"/>
        </w:tc>
        <w:tc>
          <w:tcPr>
            <w:tcW w:w="709" w:type="dxa"/>
          </w:tcPr>
          <w:p w14:paraId="246BED8C" w14:textId="77777777" w:rsidR="005B694C" w:rsidRDefault="005B694C" w:rsidP="00A7679F"/>
          <w:p w14:paraId="5B84E588" w14:textId="77777777" w:rsidR="005B694C" w:rsidRDefault="005B694C" w:rsidP="00A7679F"/>
          <w:p w14:paraId="14666BCC" w14:textId="77777777" w:rsidR="005B694C" w:rsidRDefault="005B694C" w:rsidP="00A7679F"/>
          <w:p w14:paraId="38423F56" w14:textId="77777777" w:rsidR="005B694C" w:rsidRDefault="005B694C" w:rsidP="00A7679F">
            <w:r>
              <w:t>1</w:t>
            </w:r>
          </w:p>
          <w:p w14:paraId="608491FE" w14:textId="77777777" w:rsidR="005B694C" w:rsidRDefault="005B694C" w:rsidP="00A7679F">
            <w:r>
              <w:t>0,5đ</w:t>
            </w:r>
          </w:p>
        </w:tc>
        <w:tc>
          <w:tcPr>
            <w:tcW w:w="709" w:type="dxa"/>
          </w:tcPr>
          <w:p w14:paraId="58E1AF9D" w14:textId="77777777" w:rsidR="005B694C" w:rsidRDefault="005B694C" w:rsidP="00A7679F"/>
        </w:tc>
        <w:tc>
          <w:tcPr>
            <w:tcW w:w="709" w:type="dxa"/>
          </w:tcPr>
          <w:p w14:paraId="651AFAEA" w14:textId="77777777" w:rsidR="005B694C" w:rsidRDefault="005B694C" w:rsidP="00A7679F"/>
        </w:tc>
      </w:tr>
      <w:tr w:rsidR="005B694C" w14:paraId="49DBC06A" w14:textId="77777777" w:rsidTr="00A7679F">
        <w:tc>
          <w:tcPr>
            <w:tcW w:w="567" w:type="dxa"/>
            <w:vMerge w:val="restart"/>
            <w:vAlign w:val="center"/>
          </w:tcPr>
          <w:p w14:paraId="70054978" w14:textId="77777777" w:rsidR="005B694C" w:rsidRPr="0076024A" w:rsidRDefault="005B694C" w:rsidP="00A7679F">
            <w:pPr>
              <w:rPr>
                <w:b/>
                <w:bCs/>
              </w:rPr>
            </w:pPr>
            <w:r w:rsidRPr="0076024A">
              <w:rPr>
                <w:b/>
                <w:bCs/>
              </w:rPr>
              <w:t>3</w:t>
            </w:r>
          </w:p>
        </w:tc>
        <w:tc>
          <w:tcPr>
            <w:tcW w:w="1785" w:type="dxa"/>
            <w:vMerge w:val="restart"/>
            <w:vAlign w:val="center"/>
          </w:tcPr>
          <w:p w14:paraId="15E0720A" w14:textId="77777777" w:rsidR="005B694C" w:rsidRDefault="005B694C" w:rsidP="00A7679F">
            <w:r w:rsidRPr="00FF4423">
              <w:rPr>
                <w:rStyle w:val="Strong"/>
                <w:rFonts w:cs="Times New Roman"/>
                <w:bdr w:val="none" w:sz="0" w:space="0" w:color="auto" w:frame="1"/>
                <w:shd w:val="clear" w:color="auto" w:fill="FFFFFF"/>
              </w:rPr>
              <w:t>Chủ đề: Biểu thức đại số và đa thức một biến</w:t>
            </w:r>
          </w:p>
        </w:tc>
        <w:tc>
          <w:tcPr>
            <w:tcW w:w="1900" w:type="dxa"/>
            <w:vMerge w:val="restart"/>
          </w:tcPr>
          <w:p w14:paraId="5E839D68" w14:textId="77777777" w:rsidR="005B694C" w:rsidRDefault="005B694C" w:rsidP="00A7679F">
            <w:r w:rsidRPr="00FF4423">
              <w:rPr>
                <w:rFonts w:cs="Times New Roman"/>
                <w:shd w:val="clear" w:color="auto" w:fill="FFFFFF"/>
              </w:rPr>
              <w:t>Biểu thức đại số</w:t>
            </w:r>
          </w:p>
        </w:tc>
        <w:tc>
          <w:tcPr>
            <w:tcW w:w="4394" w:type="dxa"/>
            <w:vAlign w:val="center"/>
          </w:tcPr>
          <w:p w14:paraId="7A3A8C53" w14:textId="77777777" w:rsidR="005B694C" w:rsidRDefault="005B694C" w:rsidP="00A7679F">
            <w:r w:rsidRPr="00502273">
              <w:rPr>
                <w:rFonts w:eastAsia="Arial" w:cs="Times New Roman"/>
                <w:b/>
                <w:noProof/>
                <w:spacing w:val="-8"/>
                <w:sz w:val="26"/>
                <w:szCs w:val="26"/>
                <w:lang w:val="vi-VN"/>
              </w:rPr>
              <w:t>Nhận biết:</w:t>
            </w:r>
            <w:r>
              <w:rPr>
                <w:rFonts w:eastAsia="Arial" w:cs="Times New Roman"/>
                <w:b/>
                <w:noProof/>
                <w:spacing w:val="-8"/>
                <w:sz w:val="26"/>
                <w:szCs w:val="26"/>
              </w:rPr>
              <w:t xml:space="preserve"> </w:t>
            </w:r>
            <w:r w:rsidRPr="00502273">
              <w:rPr>
                <w:rFonts w:eastAsia="Times New Roman" w:cs="Times New Roman"/>
                <w:noProof/>
                <w:color w:val="000000"/>
                <w:sz w:val="26"/>
                <w:szCs w:val="26"/>
                <w:lang w:val="vi-VN"/>
              </w:rPr>
              <w:t xml:space="preserve">Nhận biết được </w:t>
            </w:r>
            <w:r w:rsidRPr="00502273">
              <w:rPr>
                <w:rFonts w:eastAsia="Times New Roman" w:cs="Times New Roman"/>
                <w:noProof/>
                <w:color w:val="000000"/>
                <w:sz w:val="26"/>
                <w:szCs w:val="26"/>
              </w:rPr>
              <w:t>đơn thức</w:t>
            </w:r>
            <w:r w:rsidRPr="00502273">
              <w:rPr>
                <w:rFonts w:eastAsia="Times New Roman" w:cs="Times New Roman"/>
                <w:noProof/>
                <w:color w:val="000000"/>
                <w:sz w:val="26"/>
                <w:szCs w:val="26"/>
                <w:lang w:val="vi-VN"/>
              </w:rPr>
              <w:t>(</w:t>
            </w:r>
            <w:r w:rsidRPr="00502273">
              <w:rPr>
                <w:rFonts w:eastAsia="Calibri" w:cs="Times New Roman"/>
                <w:bCs/>
                <w:noProof/>
                <w:color w:val="FF0000"/>
                <w:sz w:val="26"/>
                <w:szCs w:val="26"/>
                <w:lang w:val="vi-VN"/>
              </w:rPr>
              <w:t xml:space="preserve">Câu </w:t>
            </w:r>
            <w:r>
              <w:rPr>
                <w:rFonts w:eastAsia="Calibri" w:cs="Times New Roman"/>
                <w:bCs/>
                <w:noProof/>
                <w:color w:val="FF0000"/>
                <w:sz w:val="26"/>
                <w:szCs w:val="26"/>
                <w:lang w:val="vi-VN"/>
              </w:rPr>
              <w:t>4</w:t>
            </w:r>
            <w:r w:rsidRPr="00502273">
              <w:rPr>
                <w:rFonts w:eastAsia="Calibri" w:cs="Times New Roman"/>
                <w:bCs/>
                <w:noProof/>
                <w:color w:val="FF0000"/>
                <w:sz w:val="26"/>
                <w:szCs w:val="26"/>
                <w:lang w:val="vi-VN"/>
              </w:rPr>
              <w:t>)</w:t>
            </w:r>
          </w:p>
        </w:tc>
        <w:tc>
          <w:tcPr>
            <w:tcW w:w="709" w:type="dxa"/>
          </w:tcPr>
          <w:p w14:paraId="33263B6C" w14:textId="77777777" w:rsidR="005B694C" w:rsidRDefault="005B694C" w:rsidP="00A7679F">
            <w:r w:rsidRPr="00D11CC8">
              <w:rPr>
                <w:color w:val="FF0000"/>
              </w:rPr>
              <w:t>1</w:t>
            </w:r>
          </w:p>
        </w:tc>
        <w:tc>
          <w:tcPr>
            <w:tcW w:w="709" w:type="dxa"/>
          </w:tcPr>
          <w:p w14:paraId="5CC26E08" w14:textId="77777777" w:rsidR="005B694C" w:rsidRDefault="005B694C" w:rsidP="00A7679F"/>
        </w:tc>
        <w:tc>
          <w:tcPr>
            <w:tcW w:w="762" w:type="dxa"/>
          </w:tcPr>
          <w:p w14:paraId="2A0413E8" w14:textId="77777777" w:rsidR="005B694C" w:rsidRDefault="005B694C" w:rsidP="00A7679F"/>
        </w:tc>
        <w:tc>
          <w:tcPr>
            <w:tcW w:w="709" w:type="dxa"/>
          </w:tcPr>
          <w:p w14:paraId="797C6D71" w14:textId="77777777" w:rsidR="005B694C" w:rsidRDefault="005B694C" w:rsidP="00A7679F"/>
        </w:tc>
        <w:tc>
          <w:tcPr>
            <w:tcW w:w="709" w:type="dxa"/>
          </w:tcPr>
          <w:p w14:paraId="357F70CD" w14:textId="77777777" w:rsidR="005B694C" w:rsidRDefault="005B694C" w:rsidP="00A7679F"/>
        </w:tc>
        <w:tc>
          <w:tcPr>
            <w:tcW w:w="709" w:type="dxa"/>
          </w:tcPr>
          <w:p w14:paraId="75173FE9" w14:textId="77777777" w:rsidR="005B694C" w:rsidRDefault="005B694C" w:rsidP="00A7679F"/>
        </w:tc>
        <w:tc>
          <w:tcPr>
            <w:tcW w:w="709" w:type="dxa"/>
          </w:tcPr>
          <w:p w14:paraId="17FBCCE0" w14:textId="77777777" w:rsidR="005B694C" w:rsidRDefault="005B694C" w:rsidP="00A7679F"/>
        </w:tc>
        <w:tc>
          <w:tcPr>
            <w:tcW w:w="709" w:type="dxa"/>
          </w:tcPr>
          <w:p w14:paraId="31EF7156" w14:textId="77777777" w:rsidR="005B694C" w:rsidRDefault="005B694C" w:rsidP="00A7679F"/>
        </w:tc>
      </w:tr>
      <w:tr w:rsidR="005B694C" w14:paraId="1B921A06" w14:textId="77777777" w:rsidTr="00A7679F">
        <w:tc>
          <w:tcPr>
            <w:tcW w:w="567" w:type="dxa"/>
            <w:vMerge/>
            <w:vAlign w:val="center"/>
          </w:tcPr>
          <w:p w14:paraId="0E7189FD" w14:textId="77777777" w:rsidR="005B694C" w:rsidRPr="0076024A" w:rsidRDefault="005B694C" w:rsidP="00A7679F">
            <w:pPr>
              <w:rPr>
                <w:b/>
                <w:bCs/>
              </w:rPr>
            </w:pPr>
          </w:p>
        </w:tc>
        <w:tc>
          <w:tcPr>
            <w:tcW w:w="1785" w:type="dxa"/>
            <w:vMerge/>
            <w:vAlign w:val="center"/>
          </w:tcPr>
          <w:p w14:paraId="34C75C78" w14:textId="77777777" w:rsidR="005B694C" w:rsidRDefault="005B694C" w:rsidP="00A7679F"/>
        </w:tc>
        <w:tc>
          <w:tcPr>
            <w:tcW w:w="1900" w:type="dxa"/>
            <w:vMerge/>
          </w:tcPr>
          <w:p w14:paraId="5F332BDA" w14:textId="77777777" w:rsidR="005B694C" w:rsidRDefault="005B694C" w:rsidP="00A7679F"/>
        </w:tc>
        <w:tc>
          <w:tcPr>
            <w:tcW w:w="4394" w:type="dxa"/>
            <w:vAlign w:val="center"/>
          </w:tcPr>
          <w:p w14:paraId="4926363E" w14:textId="77777777" w:rsidR="005B694C" w:rsidRDefault="005B694C" w:rsidP="00A7679F">
            <w:r>
              <w:rPr>
                <w:rFonts w:eastAsia="Arial" w:cs="Times New Roman"/>
                <w:b/>
                <w:noProof/>
                <w:spacing w:val="-8"/>
                <w:sz w:val="26"/>
                <w:szCs w:val="26"/>
              </w:rPr>
              <w:t>Thông hiểu</w:t>
            </w:r>
            <w:r w:rsidRPr="00502273">
              <w:rPr>
                <w:rFonts w:eastAsia="Arial" w:cs="Times New Roman"/>
                <w:b/>
                <w:noProof/>
                <w:spacing w:val="-8"/>
                <w:sz w:val="26"/>
                <w:szCs w:val="26"/>
                <w:lang w:val="vi-VN"/>
              </w:rPr>
              <w:t>:</w:t>
            </w:r>
            <w:r>
              <w:rPr>
                <w:rFonts w:eastAsia="Arial" w:cs="Times New Roman"/>
                <w:b/>
                <w:noProof/>
                <w:spacing w:val="-8"/>
                <w:sz w:val="26"/>
                <w:szCs w:val="26"/>
              </w:rPr>
              <w:t xml:space="preserve"> </w:t>
            </w:r>
            <w:r w:rsidRPr="00502273">
              <w:rPr>
                <w:rFonts w:eastAsia="Times New Roman" w:cs="Times New Roman"/>
                <w:noProof/>
                <w:color w:val="000000"/>
                <w:sz w:val="26"/>
                <w:szCs w:val="26"/>
                <w:lang w:val="vi-VN"/>
              </w:rPr>
              <w:t xml:space="preserve">Tính được giá trị của một biểu thức đại số. </w:t>
            </w:r>
            <w:r w:rsidRPr="00CE3A4B">
              <w:rPr>
                <w:rFonts w:eastAsia="Times New Roman" w:cs="Times New Roman"/>
                <w:noProof/>
                <w:color w:val="FF0000"/>
                <w:sz w:val="26"/>
                <w:szCs w:val="26"/>
              </w:rPr>
              <w:t xml:space="preserve">(Bài </w:t>
            </w:r>
            <w:r>
              <w:rPr>
                <w:rFonts w:eastAsia="Times New Roman" w:cs="Times New Roman"/>
                <w:noProof/>
                <w:color w:val="FF0000"/>
                <w:sz w:val="26"/>
                <w:szCs w:val="26"/>
              </w:rPr>
              <w:t>2b</w:t>
            </w:r>
            <w:r w:rsidRPr="00CE3A4B">
              <w:rPr>
                <w:rFonts w:eastAsia="Times New Roman" w:cs="Times New Roman"/>
                <w:noProof/>
                <w:color w:val="FF0000"/>
                <w:sz w:val="26"/>
                <w:szCs w:val="26"/>
              </w:rPr>
              <w:t>)</w:t>
            </w:r>
          </w:p>
        </w:tc>
        <w:tc>
          <w:tcPr>
            <w:tcW w:w="709" w:type="dxa"/>
          </w:tcPr>
          <w:p w14:paraId="59FBBF84" w14:textId="77777777" w:rsidR="005B694C" w:rsidRDefault="005B694C" w:rsidP="00A7679F"/>
        </w:tc>
        <w:tc>
          <w:tcPr>
            <w:tcW w:w="709" w:type="dxa"/>
          </w:tcPr>
          <w:p w14:paraId="29EF0060" w14:textId="77777777" w:rsidR="005B694C" w:rsidRDefault="005B694C" w:rsidP="00A7679F"/>
        </w:tc>
        <w:tc>
          <w:tcPr>
            <w:tcW w:w="762" w:type="dxa"/>
          </w:tcPr>
          <w:p w14:paraId="50EE190C" w14:textId="77777777" w:rsidR="005B694C" w:rsidRDefault="005B694C" w:rsidP="00A7679F">
            <w:r>
              <w:t xml:space="preserve"> </w:t>
            </w:r>
            <w:r w:rsidRPr="00A07459">
              <w:rPr>
                <w:color w:val="FF0000"/>
              </w:rPr>
              <w:t xml:space="preserve"> </w:t>
            </w:r>
          </w:p>
        </w:tc>
        <w:tc>
          <w:tcPr>
            <w:tcW w:w="709" w:type="dxa"/>
          </w:tcPr>
          <w:p w14:paraId="5943C7B6" w14:textId="77777777" w:rsidR="005B694C" w:rsidRDefault="005B694C" w:rsidP="00A7679F">
            <w:r>
              <w:t xml:space="preserve"> 1</w:t>
            </w:r>
          </w:p>
          <w:p w14:paraId="18516F9B" w14:textId="77777777" w:rsidR="005B694C" w:rsidRDefault="005B694C" w:rsidP="00A7679F">
            <w:r>
              <w:t>0,5đ</w:t>
            </w:r>
          </w:p>
        </w:tc>
        <w:tc>
          <w:tcPr>
            <w:tcW w:w="709" w:type="dxa"/>
          </w:tcPr>
          <w:p w14:paraId="073342A9" w14:textId="77777777" w:rsidR="005B694C" w:rsidRDefault="005B694C" w:rsidP="00A7679F"/>
        </w:tc>
        <w:tc>
          <w:tcPr>
            <w:tcW w:w="709" w:type="dxa"/>
          </w:tcPr>
          <w:p w14:paraId="54910D75" w14:textId="77777777" w:rsidR="005B694C" w:rsidRDefault="005B694C" w:rsidP="00A7679F"/>
        </w:tc>
        <w:tc>
          <w:tcPr>
            <w:tcW w:w="709" w:type="dxa"/>
          </w:tcPr>
          <w:p w14:paraId="5BBE26F5" w14:textId="77777777" w:rsidR="005B694C" w:rsidRDefault="005B694C" w:rsidP="00A7679F"/>
        </w:tc>
        <w:tc>
          <w:tcPr>
            <w:tcW w:w="709" w:type="dxa"/>
          </w:tcPr>
          <w:p w14:paraId="28E95C99" w14:textId="77777777" w:rsidR="005B694C" w:rsidRDefault="005B694C" w:rsidP="00A7679F"/>
        </w:tc>
      </w:tr>
      <w:tr w:rsidR="005B694C" w14:paraId="444BECC4" w14:textId="77777777" w:rsidTr="00A7679F">
        <w:tc>
          <w:tcPr>
            <w:tcW w:w="567" w:type="dxa"/>
            <w:vMerge/>
            <w:vAlign w:val="center"/>
          </w:tcPr>
          <w:p w14:paraId="4EFD13BF" w14:textId="77777777" w:rsidR="005B694C" w:rsidRPr="0076024A" w:rsidRDefault="005B694C" w:rsidP="00A7679F">
            <w:pPr>
              <w:rPr>
                <w:b/>
                <w:bCs/>
              </w:rPr>
            </w:pPr>
          </w:p>
        </w:tc>
        <w:tc>
          <w:tcPr>
            <w:tcW w:w="1785" w:type="dxa"/>
            <w:vMerge/>
            <w:vAlign w:val="center"/>
          </w:tcPr>
          <w:p w14:paraId="5DEB6FBC" w14:textId="77777777" w:rsidR="005B694C" w:rsidRDefault="005B694C" w:rsidP="00A7679F"/>
        </w:tc>
        <w:tc>
          <w:tcPr>
            <w:tcW w:w="1900" w:type="dxa"/>
          </w:tcPr>
          <w:p w14:paraId="2C2A67F9" w14:textId="77777777" w:rsidR="005B694C" w:rsidRDefault="005B694C" w:rsidP="00A7679F">
            <w:r w:rsidRPr="00FF4423">
              <w:rPr>
                <w:rFonts w:cs="Times New Roman"/>
                <w:shd w:val="clear" w:color="auto" w:fill="FFFFFF"/>
              </w:rPr>
              <w:t>Đa thức một biến</w:t>
            </w:r>
          </w:p>
        </w:tc>
        <w:tc>
          <w:tcPr>
            <w:tcW w:w="4394" w:type="dxa"/>
            <w:vAlign w:val="center"/>
          </w:tcPr>
          <w:p w14:paraId="71E38BC7" w14:textId="77777777" w:rsidR="005B694C" w:rsidRPr="00502273" w:rsidRDefault="005B694C" w:rsidP="00A7679F">
            <w:pPr>
              <w:rPr>
                <w:rFonts w:eastAsia="Arial" w:cs="Times New Roman"/>
                <w:b/>
                <w:noProof/>
                <w:spacing w:val="-8"/>
                <w:sz w:val="26"/>
                <w:szCs w:val="26"/>
                <w:lang w:val="vi-VN"/>
              </w:rPr>
            </w:pPr>
            <w:r w:rsidRPr="00502273">
              <w:rPr>
                <w:rFonts w:eastAsia="Arial" w:cs="Times New Roman"/>
                <w:b/>
                <w:noProof/>
                <w:spacing w:val="-8"/>
                <w:sz w:val="26"/>
                <w:szCs w:val="26"/>
                <w:lang w:val="vi-VN"/>
              </w:rPr>
              <w:t>Nhận biết:</w:t>
            </w:r>
          </w:p>
          <w:p w14:paraId="417646B5" w14:textId="77777777" w:rsidR="005B694C" w:rsidRPr="00502273" w:rsidRDefault="005B694C" w:rsidP="00A7679F">
            <w:pPr>
              <w:suppressAutoHyphens/>
              <w:rPr>
                <w:rFonts w:eastAsia="Times New Roman" w:cs="Times New Roman"/>
                <w:noProof/>
                <w:color w:val="000000"/>
                <w:sz w:val="26"/>
                <w:szCs w:val="26"/>
                <w:lang w:val="vi-VN"/>
              </w:rPr>
            </w:pPr>
            <w:r w:rsidRPr="00502273">
              <w:rPr>
                <w:rFonts w:eastAsia="Times New Roman" w:cs="Times New Roman"/>
                <w:noProof/>
                <w:color w:val="000000"/>
                <w:sz w:val="26"/>
                <w:szCs w:val="26"/>
                <w:lang w:val="vi-VN"/>
              </w:rPr>
              <w:t>– Nhận biết được định nghĩa đa thức một biến. (</w:t>
            </w:r>
            <w:r w:rsidRPr="00502273">
              <w:rPr>
                <w:rFonts w:eastAsia="Calibri" w:cs="Times New Roman"/>
                <w:bCs/>
                <w:noProof/>
                <w:color w:val="FF0000"/>
                <w:sz w:val="26"/>
                <w:szCs w:val="26"/>
                <w:lang w:val="vi-VN"/>
              </w:rPr>
              <w:t xml:space="preserve">Câu </w:t>
            </w:r>
            <w:r>
              <w:rPr>
                <w:rFonts w:eastAsia="Calibri" w:cs="Times New Roman"/>
                <w:bCs/>
                <w:noProof/>
                <w:color w:val="FF0000"/>
                <w:sz w:val="26"/>
                <w:szCs w:val="26"/>
              </w:rPr>
              <w:t>5</w:t>
            </w:r>
            <w:r w:rsidRPr="00502273">
              <w:rPr>
                <w:rFonts w:eastAsia="Calibri" w:cs="Times New Roman"/>
                <w:bCs/>
                <w:noProof/>
                <w:color w:val="FF0000"/>
                <w:sz w:val="26"/>
                <w:szCs w:val="26"/>
                <w:lang w:val="vi-VN"/>
              </w:rPr>
              <w:t>)</w:t>
            </w:r>
          </w:p>
          <w:p w14:paraId="71835981" w14:textId="77777777" w:rsidR="005B694C" w:rsidRPr="00CE3A4B" w:rsidRDefault="005B694C" w:rsidP="00A7679F">
            <w:pPr>
              <w:suppressAutoHyphens/>
              <w:spacing w:before="120" w:after="120"/>
              <w:rPr>
                <w:rFonts w:eastAsia="Times New Roman" w:cs="Times New Roman"/>
                <w:noProof/>
                <w:color w:val="FF0000"/>
                <w:sz w:val="26"/>
                <w:szCs w:val="26"/>
              </w:rPr>
            </w:pPr>
            <w:r w:rsidRPr="00502273">
              <w:rPr>
                <w:rFonts w:eastAsia="Times New Roman" w:cs="Times New Roman"/>
                <w:noProof/>
                <w:color w:val="000000"/>
                <w:sz w:val="26"/>
                <w:szCs w:val="26"/>
                <w:lang w:val="vi-VN"/>
              </w:rPr>
              <w:t xml:space="preserve">– Nhận biết được </w:t>
            </w:r>
            <w:r w:rsidRPr="00827F83">
              <w:rPr>
                <w:rFonts w:eastAsia="Times New Roman" w:cs="Times New Roman"/>
                <w:noProof/>
                <w:color w:val="000000"/>
                <w:sz w:val="26"/>
                <w:szCs w:val="26"/>
                <w:lang w:val="vi-VN"/>
              </w:rPr>
              <w:t xml:space="preserve">bậc của đa thức một biến. </w:t>
            </w:r>
            <w:r w:rsidRPr="00502273">
              <w:rPr>
                <w:rFonts w:eastAsia="Times New Roman" w:cs="Times New Roman"/>
                <w:noProof/>
                <w:color w:val="000000"/>
                <w:sz w:val="26"/>
                <w:szCs w:val="26"/>
                <w:lang w:val="vi-VN"/>
              </w:rPr>
              <w:t xml:space="preserve"> </w:t>
            </w:r>
            <w:r w:rsidRPr="00827F83">
              <w:rPr>
                <w:rFonts w:eastAsia="Times New Roman" w:cs="Times New Roman"/>
                <w:noProof/>
                <w:color w:val="000000"/>
                <w:sz w:val="26"/>
                <w:szCs w:val="26"/>
                <w:lang w:val="vi-VN"/>
              </w:rPr>
              <w:t>H</w:t>
            </w:r>
            <w:r w:rsidRPr="00502273">
              <w:rPr>
                <w:rFonts w:eastAsia="Times New Roman" w:cs="Times New Roman"/>
                <w:noProof/>
                <w:color w:val="000000"/>
                <w:sz w:val="26"/>
                <w:szCs w:val="26"/>
                <w:lang w:val="vi-VN"/>
              </w:rPr>
              <w:t xml:space="preserve">ệ số cao nhất của đa thức một biến; </w:t>
            </w:r>
            <w:r w:rsidRPr="00CE3A4B">
              <w:rPr>
                <w:rFonts w:eastAsia="Times New Roman" w:cs="Times New Roman"/>
                <w:noProof/>
                <w:color w:val="FF0000"/>
                <w:sz w:val="26"/>
                <w:szCs w:val="26"/>
              </w:rPr>
              <w:t xml:space="preserve">(Bài </w:t>
            </w:r>
            <w:r>
              <w:rPr>
                <w:rFonts w:eastAsia="Times New Roman" w:cs="Times New Roman"/>
                <w:noProof/>
                <w:color w:val="FF0000"/>
                <w:sz w:val="26"/>
                <w:szCs w:val="26"/>
              </w:rPr>
              <w:t>2</w:t>
            </w:r>
            <w:r w:rsidRPr="00CE3A4B">
              <w:rPr>
                <w:rFonts w:eastAsia="Times New Roman" w:cs="Times New Roman"/>
                <w:noProof/>
                <w:color w:val="FF0000"/>
                <w:sz w:val="26"/>
                <w:szCs w:val="26"/>
              </w:rPr>
              <w:t>a)</w:t>
            </w:r>
          </w:p>
          <w:p w14:paraId="570D9C34" w14:textId="77777777" w:rsidR="005B694C" w:rsidRDefault="005B694C" w:rsidP="00A7679F">
            <w:pPr>
              <w:suppressAutoHyphens/>
              <w:rPr>
                <w:rFonts w:eastAsia="Arial" w:cs="Times New Roman"/>
                <w:noProof/>
                <w:color w:val="000000"/>
                <w:sz w:val="26"/>
                <w:szCs w:val="26"/>
                <w:lang w:val="vi-VN"/>
              </w:rPr>
            </w:pPr>
            <w:r w:rsidRPr="00502273">
              <w:rPr>
                <w:rFonts w:eastAsia="Times New Roman" w:cs="Times New Roman"/>
                <w:noProof/>
                <w:color w:val="000000"/>
                <w:sz w:val="26"/>
                <w:szCs w:val="26"/>
                <w:lang w:val="vi-VN"/>
              </w:rPr>
              <w:t xml:space="preserve">– </w:t>
            </w:r>
            <w:r w:rsidRPr="00827F83">
              <w:rPr>
                <w:rFonts w:eastAsia="Times New Roman" w:cs="Times New Roman"/>
                <w:noProof/>
                <w:color w:val="000000"/>
                <w:sz w:val="26"/>
                <w:szCs w:val="26"/>
                <w:lang w:val="vi-VN"/>
              </w:rPr>
              <w:t xml:space="preserve">  </w:t>
            </w:r>
            <w:r w:rsidRPr="00502273">
              <w:rPr>
                <w:rFonts w:eastAsia="Arial" w:cs="Times New Roman"/>
                <w:noProof/>
                <w:color w:val="000000"/>
                <w:sz w:val="26"/>
                <w:szCs w:val="26"/>
                <w:lang w:val="vi-VN"/>
              </w:rPr>
              <w:t>Nhận biết được khái niệm nghiệm của đa thức một biến</w:t>
            </w:r>
            <w:r w:rsidRPr="00502273">
              <w:rPr>
                <w:rFonts w:eastAsia="Times New Roman" w:cs="Times New Roman"/>
                <w:noProof/>
                <w:color w:val="000000"/>
                <w:sz w:val="26"/>
                <w:szCs w:val="26"/>
                <w:lang w:val="vi-VN"/>
              </w:rPr>
              <w:t>(</w:t>
            </w:r>
            <w:r w:rsidRPr="00502273">
              <w:rPr>
                <w:rFonts w:eastAsia="Calibri" w:cs="Times New Roman"/>
                <w:bCs/>
                <w:noProof/>
                <w:color w:val="FF0000"/>
                <w:sz w:val="26"/>
                <w:szCs w:val="26"/>
                <w:lang w:val="vi-VN"/>
              </w:rPr>
              <w:t xml:space="preserve">Câu </w:t>
            </w:r>
            <w:r>
              <w:rPr>
                <w:rFonts w:eastAsia="Calibri" w:cs="Times New Roman"/>
                <w:bCs/>
                <w:noProof/>
                <w:color w:val="FF0000"/>
                <w:sz w:val="26"/>
                <w:szCs w:val="26"/>
              </w:rPr>
              <w:t>6</w:t>
            </w:r>
            <w:r w:rsidRPr="00502273">
              <w:rPr>
                <w:rFonts w:eastAsia="Calibri" w:cs="Times New Roman"/>
                <w:bCs/>
                <w:noProof/>
                <w:color w:val="FF0000"/>
                <w:sz w:val="26"/>
                <w:szCs w:val="26"/>
                <w:lang w:val="vi-VN"/>
              </w:rPr>
              <w:t>)</w:t>
            </w:r>
            <w:r w:rsidRPr="00502273">
              <w:rPr>
                <w:rFonts w:eastAsia="Arial" w:cs="Times New Roman"/>
                <w:noProof/>
                <w:color w:val="000000"/>
                <w:sz w:val="26"/>
                <w:szCs w:val="26"/>
                <w:lang w:val="vi-VN"/>
              </w:rPr>
              <w:t>.</w:t>
            </w:r>
          </w:p>
          <w:p w14:paraId="402E57EC" w14:textId="77777777" w:rsidR="005B694C" w:rsidRDefault="005B694C" w:rsidP="00A7679F">
            <w:pPr>
              <w:suppressAutoHyphens/>
              <w:rPr>
                <w:rFonts w:eastAsia="Times New Roman" w:cs="Times New Roman"/>
                <w:noProof/>
                <w:color w:val="FF0000"/>
                <w:sz w:val="26"/>
                <w:szCs w:val="26"/>
                <w:lang w:val="vi-VN"/>
              </w:rPr>
            </w:pPr>
            <w:r w:rsidRPr="00502273">
              <w:rPr>
                <w:rFonts w:eastAsia="Times New Roman" w:cs="Times New Roman"/>
                <w:noProof/>
                <w:color w:val="000000"/>
                <w:sz w:val="26"/>
                <w:szCs w:val="26"/>
                <w:lang w:val="vi-VN"/>
              </w:rPr>
              <w:t xml:space="preserve">– </w:t>
            </w:r>
            <w:r w:rsidRPr="00827F83">
              <w:rPr>
                <w:rFonts w:eastAsia="Times New Roman" w:cs="Times New Roman"/>
                <w:noProof/>
                <w:color w:val="000000"/>
                <w:sz w:val="26"/>
                <w:szCs w:val="26"/>
                <w:lang w:val="vi-VN"/>
              </w:rPr>
              <w:t xml:space="preserve">  </w:t>
            </w:r>
            <w:r w:rsidRPr="00A07459">
              <w:rPr>
                <w:rFonts w:eastAsia="Times New Roman" w:cs="Times New Roman"/>
                <w:noProof/>
                <w:sz w:val="26"/>
                <w:szCs w:val="26"/>
                <w:lang w:val="vi-VN"/>
              </w:rPr>
              <w:t>Sắp xếp đa thức theo lũy thừa giảm dần của biến</w:t>
            </w:r>
            <w:r w:rsidRPr="00A07459">
              <w:rPr>
                <w:rFonts w:eastAsia="Times New Roman" w:cs="Times New Roman"/>
                <w:noProof/>
                <w:color w:val="5B9BD5"/>
                <w:sz w:val="26"/>
                <w:szCs w:val="26"/>
                <w:lang w:val="vi-VN"/>
              </w:rPr>
              <w:t xml:space="preserve"> </w:t>
            </w:r>
            <w:r w:rsidRPr="00A07459">
              <w:rPr>
                <w:rFonts w:eastAsia="Times New Roman" w:cs="Times New Roman"/>
                <w:noProof/>
                <w:color w:val="FF0000"/>
                <w:sz w:val="26"/>
                <w:szCs w:val="26"/>
                <w:lang w:val="vi-VN"/>
              </w:rPr>
              <w:t>(Câu</w:t>
            </w:r>
            <w:r>
              <w:rPr>
                <w:rFonts w:eastAsia="Times New Roman" w:cs="Times New Roman"/>
                <w:noProof/>
                <w:color w:val="FF0000"/>
                <w:sz w:val="26"/>
                <w:szCs w:val="26"/>
              </w:rPr>
              <w:t xml:space="preserve"> 7</w:t>
            </w:r>
            <w:r w:rsidRPr="00A07459">
              <w:rPr>
                <w:rFonts w:eastAsia="Times New Roman" w:cs="Times New Roman"/>
                <w:noProof/>
                <w:color w:val="FF0000"/>
                <w:sz w:val="26"/>
                <w:szCs w:val="26"/>
                <w:lang w:val="vi-VN"/>
              </w:rPr>
              <w:t xml:space="preserve"> )</w:t>
            </w:r>
          </w:p>
          <w:p w14:paraId="4CEFDB31" w14:textId="77777777" w:rsidR="005B694C" w:rsidRDefault="005B694C" w:rsidP="00A7679F">
            <w:pPr>
              <w:rPr>
                <w:rFonts w:eastAsia="Times New Roman" w:cs="Times New Roman"/>
                <w:color w:val="000000"/>
                <w:szCs w:val="28"/>
              </w:rPr>
            </w:pPr>
            <w:r w:rsidRPr="00FA433A">
              <w:rPr>
                <w:rFonts w:cs="Times New Roman"/>
                <w:b/>
                <w:noProof/>
                <w:spacing w:val="-8"/>
                <w:szCs w:val="28"/>
                <w:lang w:val="vi-VN"/>
              </w:rPr>
              <w:t>Vận dụng</w:t>
            </w:r>
            <w:r>
              <w:rPr>
                <w:rFonts w:cs="Times New Roman"/>
                <w:b/>
                <w:noProof/>
                <w:spacing w:val="-8"/>
                <w:szCs w:val="28"/>
              </w:rPr>
              <w:t xml:space="preserve"> cao</w:t>
            </w:r>
            <w:r w:rsidRPr="00FA433A">
              <w:rPr>
                <w:rFonts w:cs="Times New Roman"/>
                <w:b/>
                <w:noProof/>
                <w:spacing w:val="-8"/>
                <w:szCs w:val="28"/>
                <w:lang w:val="vi-VN"/>
              </w:rPr>
              <w:t>:</w:t>
            </w:r>
            <w:r w:rsidRPr="00FA433A">
              <w:rPr>
                <w:rFonts w:eastAsia="Times New Roman" w:cs="Times New Roman"/>
                <w:noProof/>
                <w:szCs w:val="28"/>
                <w:lang w:val="vi-VN"/>
              </w:rPr>
              <w:t xml:space="preserve"> </w:t>
            </w:r>
            <w:r w:rsidRPr="005A3B53">
              <w:rPr>
                <w:rFonts w:eastAsia="Times New Roman" w:cs="Times New Roman"/>
                <w:color w:val="000000"/>
                <w:szCs w:val="28"/>
              </w:rPr>
              <w:t xml:space="preserve"> </w:t>
            </w:r>
          </w:p>
          <w:p w14:paraId="28B8B434" w14:textId="77777777" w:rsidR="005B694C" w:rsidRDefault="005B694C" w:rsidP="00A7679F">
            <w:pPr>
              <w:rPr>
                <w:rFonts w:eastAsia="Times New Roman" w:cs="Times New Roman"/>
                <w:noProof/>
                <w:color w:val="FF0000"/>
                <w:szCs w:val="28"/>
              </w:rPr>
            </w:pPr>
            <w:r>
              <w:rPr>
                <w:rFonts w:eastAsia="Times New Roman" w:cs="Times New Roman"/>
                <w:color w:val="000000"/>
                <w:szCs w:val="28"/>
              </w:rPr>
              <w:lastRenderedPageBreak/>
              <w:t xml:space="preserve">- </w:t>
            </w:r>
            <w:r w:rsidRPr="005A3B53">
              <w:rPr>
                <w:rFonts w:eastAsia="Times New Roman" w:cs="Times New Roman"/>
                <w:color w:val="000000"/>
                <w:sz w:val="26"/>
                <w:szCs w:val="26"/>
              </w:rPr>
              <w:t>Xác định được hệ số của đa thức một biến để đa thức thỏa mãn yêu cầu, Vận dụng tính chất của phép chia đa thức một biến để giải toán.</w:t>
            </w:r>
            <w:r w:rsidRPr="005A3B53">
              <w:rPr>
                <w:rFonts w:eastAsia="Times New Roman" w:cs="Times New Roman"/>
                <w:noProof/>
                <w:sz w:val="36"/>
                <w:szCs w:val="36"/>
              </w:rPr>
              <w:t xml:space="preserve"> </w:t>
            </w:r>
            <w:r>
              <w:rPr>
                <w:rFonts w:eastAsia="Times New Roman" w:cs="Times New Roman"/>
                <w:noProof/>
                <w:sz w:val="24"/>
                <w:szCs w:val="24"/>
              </w:rPr>
              <w:t>(</w:t>
            </w:r>
            <w:r w:rsidRPr="007A35D7">
              <w:rPr>
                <w:rFonts w:eastAsia="Times New Roman" w:cs="Times New Roman"/>
                <w:noProof/>
                <w:color w:val="FF0000"/>
                <w:szCs w:val="28"/>
              </w:rPr>
              <w:t>Bài 4a</w:t>
            </w:r>
            <w:r>
              <w:rPr>
                <w:rFonts w:eastAsia="Times New Roman" w:cs="Times New Roman"/>
                <w:noProof/>
                <w:color w:val="FF0000"/>
                <w:szCs w:val="28"/>
              </w:rPr>
              <w:t>)</w:t>
            </w:r>
          </w:p>
          <w:p w14:paraId="50E5FAB8" w14:textId="77777777" w:rsidR="005B694C" w:rsidRDefault="005B694C" w:rsidP="00A7679F">
            <w:r w:rsidRPr="002F6C9A">
              <w:rPr>
                <w:rFonts w:asciiTheme="minorHAnsi" w:hAnsiTheme="minorHAnsi" w:cs="Times New Roman"/>
                <w:bCs/>
                <w:spacing w:val="-8"/>
                <w:sz w:val="24"/>
                <w:szCs w:val="28"/>
              </w:rPr>
              <w:t xml:space="preserve">- </w:t>
            </w:r>
            <w:r w:rsidRPr="002B6054">
              <w:rPr>
                <w:rFonts w:cs="Times New Roman"/>
                <w:bCs/>
                <w:spacing w:val="-8"/>
                <w:sz w:val="26"/>
                <w:szCs w:val="26"/>
              </w:rPr>
              <w:t>Vận dụng kiến thức để chứng minh đa thức có nghiệm.</w:t>
            </w:r>
            <w:r>
              <w:rPr>
                <w:rFonts w:cs="Times New Roman"/>
                <w:bCs/>
                <w:spacing w:val="-8"/>
                <w:sz w:val="26"/>
                <w:szCs w:val="26"/>
              </w:rPr>
              <w:t>(</w:t>
            </w:r>
            <w:r>
              <w:rPr>
                <w:rFonts w:asciiTheme="minorHAnsi" w:hAnsiTheme="minorHAnsi" w:cs="Times New Roman"/>
                <w:bCs/>
                <w:spacing w:val="-8"/>
                <w:sz w:val="24"/>
                <w:szCs w:val="28"/>
              </w:rPr>
              <w:t xml:space="preserve"> </w:t>
            </w:r>
            <w:r w:rsidRPr="007A35D7">
              <w:rPr>
                <w:rFonts w:eastAsia="Times New Roman" w:cs="Times New Roman"/>
                <w:noProof/>
                <w:color w:val="FF0000"/>
                <w:szCs w:val="28"/>
              </w:rPr>
              <w:t>Bài 4</w:t>
            </w:r>
            <w:r>
              <w:rPr>
                <w:rFonts w:eastAsia="Times New Roman" w:cs="Times New Roman"/>
                <w:noProof/>
                <w:color w:val="FF0000"/>
                <w:szCs w:val="28"/>
              </w:rPr>
              <w:t>b)</w:t>
            </w:r>
          </w:p>
        </w:tc>
        <w:tc>
          <w:tcPr>
            <w:tcW w:w="709" w:type="dxa"/>
          </w:tcPr>
          <w:p w14:paraId="21D037CB" w14:textId="77777777" w:rsidR="005B694C" w:rsidRDefault="005B694C" w:rsidP="00A7679F">
            <w:r>
              <w:rPr>
                <w:color w:val="FF0000"/>
              </w:rPr>
              <w:lastRenderedPageBreak/>
              <w:t>3</w:t>
            </w:r>
          </w:p>
        </w:tc>
        <w:tc>
          <w:tcPr>
            <w:tcW w:w="709" w:type="dxa"/>
          </w:tcPr>
          <w:p w14:paraId="4BF91D25" w14:textId="77777777" w:rsidR="005B694C" w:rsidRDefault="005B694C" w:rsidP="00A7679F"/>
          <w:p w14:paraId="2EDFE956" w14:textId="77777777" w:rsidR="005B694C" w:rsidRDefault="005B694C" w:rsidP="00A7679F"/>
          <w:p w14:paraId="5F075A5D" w14:textId="77777777" w:rsidR="005B694C" w:rsidRDefault="005B694C" w:rsidP="00A7679F"/>
          <w:p w14:paraId="38227E9F" w14:textId="77777777" w:rsidR="005B694C" w:rsidRDefault="005B694C" w:rsidP="00A7679F">
            <w:pPr>
              <w:jc w:val="center"/>
            </w:pPr>
            <w:r>
              <w:t>1</w:t>
            </w:r>
          </w:p>
          <w:p w14:paraId="1E6075A0" w14:textId="77777777" w:rsidR="005B694C" w:rsidRDefault="005B694C" w:rsidP="00A7679F">
            <w:r>
              <w:t>0,5đ</w:t>
            </w:r>
          </w:p>
        </w:tc>
        <w:tc>
          <w:tcPr>
            <w:tcW w:w="762" w:type="dxa"/>
          </w:tcPr>
          <w:p w14:paraId="758D491F" w14:textId="77777777" w:rsidR="005B694C" w:rsidRDefault="005B694C" w:rsidP="00A7679F"/>
        </w:tc>
        <w:tc>
          <w:tcPr>
            <w:tcW w:w="709" w:type="dxa"/>
          </w:tcPr>
          <w:p w14:paraId="483B2DD6" w14:textId="77777777" w:rsidR="005B694C" w:rsidRDefault="005B694C" w:rsidP="00A7679F"/>
        </w:tc>
        <w:tc>
          <w:tcPr>
            <w:tcW w:w="709" w:type="dxa"/>
          </w:tcPr>
          <w:p w14:paraId="215A4316" w14:textId="77777777" w:rsidR="005B694C" w:rsidRDefault="005B694C" w:rsidP="00A7679F"/>
        </w:tc>
        <w:tc>
          <w:tcPr>
            <w:tcW w:w="709" w:type="dxa"/>
          </w:tcPr>
          <w:p w14:paraId="1ECC5C64" w14:textId="77777777" w:rsidR="005B694C" w:rsidRDefault="005B694C" w:rsidP="00A7679F"/>
        </w:tc>
        <w:tc>
          <w:tcPr>
            <w:tcW w:w="709" w:type="dxa"/>
          </w:tcPr>
          <w:p w14:paraId="2101210D" w14:textId="77777777" w:rsidR="005B694C" w:rsidRDefault="005B694C" w:rsidP="00A7679F"/>
        </w:tc>
        <w:tc>
          <w:tcPr>
            <w:tcW w:w="709" w:type="dxa"/>
          </w:tcPr>
          <w:p w14:paraId="435DB675" w14:textId="77777777" w:rsidR="005B694C" w:rsidRDefault="005B694C" w:rsidP="00A7679F"/>
          <w:p w14:paraId="7D2D6BF6" w14:textId="77777777" w:rsidR="005B694C" w:rsidRDefault="005B694C" w:rsidP="00A7679F"/>
          <w:p w14:paraId="5293A4D1" w14:textId="77777777" w:rsidR="005B694C" w:rsidRDefault="005B694C" w:rsidP="00A7679F"/>
          <w:p w14:paraId="0526C7DC" w14:textId="77777777" w:rsidR="005B694C" w:rsidRDefault="005B694C" w:rsidP="00A7679F"/>
          <w:p w14:paraId="3BCE05E9" w14:textId="77777777" w:rsidR="005B694C" w:rsidRDefault="005B694C" w:rsidP="00A7679F"/>
          <w:p w14:paraId="69C57DF4" w14:textId="77777777" w:rsidR="005B694C" w:rsidRDefault="005B694C" w:rsidP="00A7679F"/>
          <w:p w14:paraId="587DF053" w14:textId="77777777" w:rsidR="005B694C" w:rsidRDefault="005B694C" w:rsidP="00A7679F"/>
          <w:p w14:paraId="72799590" w14:textId="77777777" w:rsidR="005B694C" w:rsidRDefault="005B694C" w:rsidP="00A7679F"/>
          <w:p w14:paraId="3D6BA75B" w14:textId="77777777" w:rsidR="005B694C" w:rsidRDefault="005B694C" w:rsidP="00A7679F"/>
          <w:p w14:paraId="66001337" w14:textId="77777777" w:rsidR="005B694C" w:rsidRDefault="005B694C" w:rsidP="00A7679F"/>
          <w:p w14:paraId="2BEE17EC" w14:textId="77777777" w:rsidR="005B694C" w:rsidRDefault="005B694C" w:rsidP="00A7679F"/>
          <w:p w14:paraId="681884A2" w14:textId="77777777" w:rsidR="005B694C" w:rsidRDefault="005B694C" w:rsidP="00A7679F"/>
          <w:p w14:paraId="0FA53B22" w14:textId="77777777" w:rsidR="005B694C" w:rsidRDefault="005B694C" w:rsidP="00A7679F"/>
          <w:p w14:paraId="50DA39A1" w14:textId="77777777" w:rsidR="005B694C" w:rsidRDefault="005B694C" w:rsidP="00A7679F">
            <w:r>
              <w:t>1</w:t>
            </w:r>
          </w:p>
          <w:p w14:paraId="5EE1AAC1" w14:textId="77777777" w:rsidR="005B694C" w:rsidRDefault="005B694C" w:rsidP="00A7679F">
            <w:r>
              <w:t>0,5đ</w:t>
            </w:r>
          </w:p>
          <w:p w14:paraId="1260A314" w14:textId="77777777" w:rsidR="005B694C" w:rsidRDefault="005B694C" w:rsidP="00A7679F"/>
          <w:p w14:paraId="205CFE80" w14:textId="77777777" w:rsidR="005B694C" w:rsidRDefault="005B694C" w:rsidP="00A7679F">
            <w:r>
              <w:t>1</w:t>
            </w:r>
          </w:p>
          <w:p w14:paraId="2A9C2BE0" w14:textId="77777777" w:rsidR="005B694C" w:rsidRDefault="005B694C" w:rsidP="00A7679F">
            <w:r>
              <w:t>0,5đ</w:t>
            </w:r>
          </w:p>
        </w:tc>
      </w:tr>
      <w:tr w:rsidR="005B694C" w14:paraId="3C0CA6F8" w14:textId="77777777" w:rsidTr="00A7679F">
        <w:tc>
          <w:tcPr>
            <w:tcW w:w="567" w:type="dxa"/>
            <w:vMerge/>
            <w:vAlign w:val="center"/>
          </w:tcPr>
          <w:p w14:paraId="2FC7047B" w14:textId="77777777" w:rsidR="005B694C" w:rsidRPr="0076024A" w:rsidRDefault="005B694C" w:rsidP="00A7679F">
            <w:pPr>
              <w:rPr>
                <w:b/>
                <w:bCs/>
              </w:rPr>
            </w:pPr>
          </w:p>
        </w:tc>
        <w:tc>
          <w:tcPr>
            <w:tcW w:w="1785" w:type="dxa"/>
            <w:vMerge/>
            <w:vAlign w:val="center"/>
          </w:tcPr>
          <w:p w14:paraId="01039E08" w14:textId="77777777" w:rsidR="005B694C" w:rsidRDefault="005B694C" w:rsidP="00A7679F"/>
        </w:tc>
        <w:tc>
          <w:tcPr>
            <w:tcW w:w="1900" w:type="dxa"/>
          </w:tcPr>
          <w:p w14:paraId="02D246FE" w14:textId="77777777" w:rsidR="005B694C" w:rsidRDefault="005B694C" w:rsidP="00A7679F">
            <w:r w:rsidRPr="00FF4423">
              <w:rPr>
                <w:lang w:val="vi-VN"/>
              </w:rPr>
              <w:t>Phép</w:t>
            </w:r>
            <w:r>
              <w:t xml:space="preserve"> cộng, trừ,</w:t>
            </w:r>
            <w:r w:rsidRPr="00FF4423">
              <w:rPr>
                <w:lang w:val="vi-VN"/>
              </w:rPr>
              <w:t xml:space="preserve"> nhân</w:t>
            </w:r>
            <w:r>
              <w:t>,</w:t>
            </w:r>
            <w:r w:rsidRPr="00FF4423">
              <w:rPr>
                <w:lang w:val="vi-VN"/>
              </w:rPr>
              <w:t xml:space="preserve"> chia đa thức một biến.</w:t>
            </w:r>
          </w:p>
        </w:tc>
        <w:tc>
          <w:tcPr>
            <w:tcW w:w="4394" w:type="dxa"/>
            <w:vAlign w:val="center"/>
          </w:tcPr>
          <w:p w14:paraId="57FA2696" w14:textId="77777777" w:rsidR="005B694C" w:rsidRPr="002035BB" w:rsidRDefault="005B694C" w:rsidP="00A7679F">
            <w:pPr>
              <w:suppressAutoHyphens/>
              <w:autoSpaceDE w:val="0"/>
              <w:autoSpaceDN w:val="0"/>
              <w:adjustRightInd w:val="0"/>
              <w:rPr>
                <w:rFonts w:eastAsia="Times New Roman" w:cs="Times New Roman"/>
                <w:b/>
                <w:color w:val="000000"/>
                <w:sz w:val="26"/>
                <w:szCs w:val="26"/>
              </w:rPr>
            </w:pPr>
            <w:r w:rsidRPr="00FF19E1">
              <w:rPr>
                <w:rFonts w:eastAsia="Times New Roman" w:cs="Times New Roman"/>
                <w:b/>
                <w:color w:val="000000"/>
                <w:sz w:val="26"/>
                <w:szCs w:val="26"/>
              </w:rPr>
              <w:t>Thông hiểu:</w:t>
            </w:r>
            <w:r>
              <w:rPr>
                <w:rFonts w:eastAsia="Times New Roman" w:cs="Times New Roman"/>
                <w:b/>
                <w:color w:val="000000"/>
                <w:sz w:val="26"/>
                <w:szCs w:val="26"/>
              </w:rPr>
              <w:t xml:space="preserve"> </w:t>
            </w:r>
            <w:r w:rsidRPr="002035BB">
              <w:rPr>
                <w:rFonts w:eastAsia="Calibri" w:cs="Times New Roman"/>
                <w:noProof/>
                <w:sz w:val="26"/>
                <w:szCs w:val="26"/>
                <w:lang w:val="vi-VN"/>
              </w:rPr>
              <w:t>Hiểu cách nhân hai đa thức một biến</w:t>
            </w:r>
            <w:r>
              <w:rPr>
                <w:rFonts w:eastAsia="Calibri" w:cs="Times New Roman"/>
                <w:noProof/>
                <w:sz w:val="26"/>
                <w:szCs w:val="26"/>
              </w:rPr>
              <w:t xml:space="preserve"> </w:t>
            </w:r>
            <w:r w:rsidRPr="00502273">
              <w:rPr>
                <w:rFonts w:eastAsia="Times New Roman" w:cs="Times New Roman"/>
                <w:noProof/>
                <w:color w:val="000000"/>
                <w:sz w:val="26"/>
                <w:szCs w:val="26"/>
                <w:lang w:val="vi-VN"/>
              </w:rPr>
              <w:t>(</w:t>
            </w:r>
            <w:r w:rsidRPr="00502273">
              <w:rPr>
                <w:rFonts w:eastAsia="Calibri" w:cs="Times New Roman"/>
                <w:bCs/>
                <w:noProof/>
                <w:color w:val="FF0000"/>
                <w:sz w:val="26"/>
                <w:szCs w:val="26"/>
                <w:lang w:val="vi-VN"/>
              </w:rPr>
              <w:t xml:space="preserve">Câu </w:t>
            </w:r>
            <w:r>
              <w:rPr>
                <w:rFonts w:eastAsia="Calibri" w:cs="Times New Roman"/>
                <w:bCs/>
                <w:noProof/>
                <w:color w:val="FF0000"/>
                <w:sz w:val="26"/>
                <w:szCs w:val="26"/>
              </w:rPr>
              <w:t>8</w:t>
            </w:r>
            <w:r w:rsidRPr="00502273">
              <w:rPr>
                <w:rFonts w:eastAsia="Calibri" w:cs="Times New Roman"/>
                <w:bCs/>
                <w:noProof/>
                <w:color w:val="FF0000"/>
                <w:sz w:val="26"/>
                <w:szCs w:val="26"/>
                <w:lang w:val="vi-VN"/>
              </w:rPr>
              <w:t>)</w:t>
            </w:r>
          </w:p>
          <w:p w14:paraId="32A72331" w14:textId="77777777" w:rsidR="005B694C" w:rsidRDefault="005B694C" w:rsidP="00A7679F">
            <w:pPr>
              <w:rPr>
                <w:rFonts w:eastAsia="Times New Roman" w:cs="Times New Roman"/>
                <w:noProof/>
                <w:sz w:val="26"/>
                <w:szCs w:val="26"/>
                <w:lang w:val="vi-VN"/>
              </w:rPr>
            </w:pPr>
            <w:r w:rsidRPr="00AD18A2">
              <w:rPr>
                <w:rFonts w:cs="Times New Roman"/>
                <w:b/>
                <w:noProof/>
                <w:spacing w:val="-8"/>
                <w:sz w:val="26"/>
                <w:szCs w:val="26"/>
                <w:lang w:val="vi-VN"/>
              </w:rPr>
              <w:t>Vận dụng:</w:t>
            </w:r>
            <w:r w:rsidRPr="00AD18A2">
              <w:rPr>
                <w:rFonts w:eastAsia="Times New Roman" w:cs="Times New Roman"/>
                <w:noProof/>
                <w:sz w:val="26"/>
                <w:szCs w:val="26"/>
                <w:lang w:val="vi-VN"/>
              </w:rPr>
              <w:t xml:space="preserve"> Thực hiện được các phép tính: phép cộng, phép trừ, phép nhân, phép chia trong tập hợp các đa thức một biến; vận dụng được những tính chất của các phép tính đó trong tính toán.</w:t>
            </w:r>
          </w:p>
          <w:p w14:paraId="50FDE019" w14:textId="77777777" w:rsidR="005B694C" w:rsidRDefault="005B694C" w:rsidP="00A7679F">
            <w:r>
              <w:rPr>
                <w:rFonts w:eastAsia="Times New Roman" w:cs="Times New Roman"/>
                <w:noProof/>
                <w:color w:val="FF0000"/>
                <w:szCs w:val="28"/>
              </w:rPr>
              <w:t>(</w:t>
            </w:r>
            <w:r w:rsidRPr="007A35D7">
              <w:rPr>
                <w:rFonts w:eastAsia="Times New Roman" w:cs="Times New Roman"/>
                <w:noProof/>
                <w:color w:val="FF0000"/>
                <w:szCs w:val="28"/>
              </w:rPr>
              <w:t xml:space="preserve">Bài </w:t>
            </w:r>
            <w:r>
              <w:rPr>
                <w:rFonts w:eastAsia="Times New Roman" w:cs="Times New Roman"/>
                <w:noProof/>
                <w:color w:val="FF0000"/>
                <w:szCs w:val="28"/>
              </w:rPr>
              <w:t>2c)</w:t>
            </w:r>
          </w:p>
        </w:tc>
        <w:tc>
          <w:tcPr>
            <w:tcW w:w="709" w:type="dxa"/>
          </w:tcPr>
          <w:p w14:paraId="368AFBFE" w14:textId="77777777" w:rsidR="005B694C" w:rsidRDefault="005B694C" w:rsidP="00A7679F"/>
        </w:tc>
        <w:tc>
          <w:tcPr>
            <w:tcW w:w="709" w:type="dxa"/>
          </w:tcPr>
          <w:p w14:paraId="0CF2221B" w14:textId="77777777" w:rsidR="005B694C" w:rsidRDefault="005B694C" w:rsidP="00A7679F"/>
        </w:tc>
        <w:tc>
          <w:tcPr>
            <w:tcW w:w="762" w:type="dxa"/>
          </w:tcPr>
          <w:p w14:paraId="40132FB0" w14:textId="77777777" w:rsidR="005B694C" w:rsidRDefault="005B694C" w:rsidP="00A7679F">
            <w:r>
              <w:t xml:space="preserve">  1</w:t>
            </w:r>
          </w:p>
        </w:tc>
        <w:tc>
          <w:tcPr>
            <w:tcW w:w="709" w:type="dxa"/>
          </w:tcPr>
          <w:p w14:paraId="3B195086" w14:textId="77777777" w:rsidR="005B694C" w:rsidRDefault="005B694C" w:rsidP="00A7679F"/>
        </w:tc>
        <w:tc>
          <w:tcPr>
            <w:tcW w:w="709" w:type="dxa"/>
          </w:tcPr>
          <w:p w14:paraId="5532F97F" w14:textId="77777777" w:rsidR="005B694C" w:rsidRDefault="005B694C" w:rsidP="00A7679F"/>
        </w:tc>
        <w:tc>
          <w:tcPr>
            <w:tcW w:w="709" w:type="dxa"/>
          </w:tcPr>
          <w:p w14:paraId="1F9A6EA8" w14:textId="77777777" w:rsidR="005B694C" w:rsidRDefault="005B694C" w:rsidP="00A7679F"/>
          <w:p w14:paraId="0293DDA1" w14:textId="77777777" w:rsidR="005B694C" w:rsidRDefault="005B694C" w:rsidP="00A7679F"/>
          <w:p w14:paraId="7DAA1E9C" w14:textId="77777777" w:rsidR="005B694C" w:rsidRDefault="005B694C" w:rsidP="00A7679F"/>
          <w:p w14:paraId="02653E90" w14:textId="77777777" w:rsidR="005B694C" w:rsidRDefault="005B694C" w:rsidP="00A7679F">
            <w:r>
              <w:t>1</w:t>
            </w:r>
          </w:p>
          <w:p w14:paraId="011DD67C" w14:textId="77777777" w:rsidR="005B694C" w:rsidRDefault="005B694C" w:rsidP="00A7679F">
            <w:r>
              <w:t>0,5đ</w:t>
            </w:r>
          </w:p>
        </w:tc>
        <w:tc>
          <w:tcPr>
            <w:tcW w:w="709" w:type="dxa"/>
          </w:tcPr>
          <w:p w14:paraId="70BA010D" w14:textId="77777777" w:rsidR="005B694C" w:rsidRDefault="005B694C" w:rsidP="00A7679F"/>
        </w:tc>
        <w:tc>
          <w:tcPr>
            <w:tcW w:w="709" w:type="dxa"/>
          </w:tcPr>
          <w:p w14:paraId="2AC754CB" w14:textId="77777777" w:rsidR="005B694C" w:rsidRDefault="005B694C" w:rsidP="00A7679F"/>
        </w:tc>
      </w:tr>
      <w:tr w:rsidR="005B694C" w14:paraId="5874F17F" w14:textId="77777777" w:rsidTr="00A7679F">
        <w:tc>
          <w:tcPr>
            <w:tcW w:w="567" w:type="dxa"/>
            <w:vMerge w:val="restart"/>
            <w:vAlign w:val="center"/>
          </w:tcPr>
          <w:p w14:paraId="4C6E4CEA" w14:textId="77777777" w:rsidR="005B694C" w:rsidRPr="0076024A" w:rsidRDefault="005B694C" w:rsidP="00A7679F">
            <w:pPr>
              <w:rPr>
                <w:b/>
                <w:bCs/>
              </w:rPr>
            </w:pPr>
            <w:r w:rsidRPr="0076024A">
              <w:rPr>
                <w:b/>
                <w:bCs/>
              </w:rPr>
              <w:t>4</w:t>
            </w:r>
          </w:p>
        </w:tc>
        <w:tc>
          <w:tcPr>
            <w:tcW w:w="1785" w:type="dxa"/>
            <w:vMerge w:val="restart"/>
            <w:vAlign w:val="center"/>
          </w:tcPr>
          <w:p w14:paraId="3E897829" w14:textId="77777777" w:rsidR="005B694C" w:rsidRDefault="005B694C" w:rsidP="00A7679F">
            <w:pPr>
              <w:rPr>
                <w:rFonts w:eastAsia="Times New Roman" w:cs="Times New Roman"/>
                <w:b/>
                <w:noProof/>
                <w:color w:val="000000"/>
                <w:szCs w:val="28"/>
                <w:lang w:val="vi-VN"/>
              </w:rPr>
            </w:pPr>
            <w:r w:rsidRPr="00FF4423">
              <w:rPr>
                <w:rStyle w:val="Strong"/>
                <w:rFonts w:cs="Times New Roman"/>
                <w:bdr w:val="none" w:sz="0" w:space="0" w:color="auto" w:frame="1"/>
                <w:shd w:val="clear" w:color="auto" w:fill="FFFFFF"/>
              </w:rPr>
              <w:t xml:space="preserve">Chủ đề: </w:t>
            </w:r>
          </w:p>
          <w:p w14:paraId="3AD39DDA" w14:textId="77777777" w:rsidR="005B694C" w:rsidRDefault="005B694C" w:rsidP="00A7679F">
            <w:r w:rsidRPr="00502273">
              <w:rPr>
                <w:rFonts w:eastAsia="Times New Roman" w:cs="Times New Roman"/>
                <w:b/>
                <w:noProof/>
                <w:color w:val="000000"/>
                <w:szCs w:val="28"/>
                <w:lang w:val="vi-VN"/>
              </w:rPr>
              <w:t>Tam giác bằng nhau.</w:t>
            </w:r>
          </w:p>
        </w:tc>
        <w:tc>
          <w:tcPr>
            <w:tcW w:w="1900" w:type="dxa"/>
          </w:tcPr>
          <w:p w14:paraId="635B8FAE" w14:textId="77777777" w:rsidR="005B694C" w:rsidRDefault="005B694C" w:rsidP="00A7679F">
            <w:r>
              <w:t>Các t</w:t>
            </w:r>
            <w:r w:rsidRPr="00532E3B">
              <w:rPr>
                <w:lang w:val="vi-VN"/>
              </w:rPr>
              <w:t>rường hợp</w:t>
            </w:r>
            <w:r>
              <w:t xml:space="preserve"> bằng</w:t>
            </w:r>
            <w:r w:rsidRPr="00532E3B">
              <w:rPr>
                <w:lang w:val="vi-VN"/>
              </w:rPr>
              <w:t xml:space="preserve"> nhau của tam giác thường.</w:t>
            </w:r>
          </w:p>
        </w:tc>
        <w:tc>
          <w:tcPr>
            <w:tcW w:w="4394" w:type="dxa"/>
            <w:vAlign w:val="center"/>
          </w:tcPr>
          <w:p w14:paraId="4AA3FE19" w14:textId="77777777" w:rsidR="005B694C" w:rsidRPr="00C13FB1" w:rsidRDefault="005B694C" w:rsidP="00A7679F">
            <w:pPr>
              <w:suppressAutoHyphens/>
              <w:autoSpaceDE w:val="0"/>
              <w:autoSpaceDN w:val="0"/>
              <w:adjustRightInd w:val="0"/>
              <w:rPr>
                <w:rFonts w:eastAsia="Calibri" w:cs="Times New Roman"/>
                <w:bCs/>
                <w:noProof/>
                <w:color w:val="FF0000"/>
                <w:sz w:val="26"/>
                <w:szCs w:val="26"/>
              </w:rPr>
            </w:pPr>
            <w:r w:rsidRPr="00502273">
              <w:rPr>
                <w:rFonts w:eastAsia="Times New Roman" w:cs="Times New Roman"/>
                <w:noProof/>
                <w:color w:val="000000"/>
                <w:sz w:val="26"/>
                <w:szCs w:val="26"/>
                <w:lang w:val="vi-VN"/>
              </w:rPr>
              <w:t>– Nhận biết được tam giác</w:t>
            </w:r>
            <w:r w:rsidRPr="00502273">
              <w:rPr>
                <w:rFonts w:eastAsia="Times New Roman" w:cs="Times New Roman"/>
                <w:noProof/>
                <w:color w:val="000000"/>
                <w:sz w:val="26"/>
                <w:szCs w:val="26"/>
              </w:rPr>
              <w:t xml:space="preserve"> bằng nhau</w:t>
            </w:r>
            <w:r w:rsidRPr="00502273">
              <w:rPr>
                <w:rFonts w:eastAsia="Times New Roman" w:cs="Times New Roman"/>
                <w:noProof/>
                <w:color w:val="000000"/>
                <w:sz w:val="26"/>
                <w:szCs w:val="26"/>
                <w:lang w:val="vi-VN"/>
              </w:rPr>
              <w:t>. (</w:t>
            </w:r>
            <w:r w:rsidRPr="00502273">
              <w:rPr>
                <w:rFonts w:eastAsia="Calibri" w:cs="Times New Roman"/>
                <w:bCs/>
                <w:noProof/>
                <w:color w:val="FF0000"/>
                <w:sz w:val="26"/>
                <w:szCs w:val="26"/>
                <w:lang w:val="vi-VN"/>
              </w:rPr>
              <w:t xml:space="preserve">Câu </w:t>
            </w:r>
            <w:r>
              <w:rPr>
                <w:rFonts w:eastAsia="Calibri" w:cs="Times New Roman"/>
                <w:bCs/>
                <w:noProof/>
                <w:color w:val="FF0000"/>
                <w:sz w:val="26"/>
                <w:szCs w:val="26"/>
              </w:rPr>
              <w:t>9</w:t>
            </w:r>
            <w:r w:rsidRPr="00502273">
              <w:rPr>
                <w:rFonts w:eastAsia="Calibri" w:cs="Times New Roman"/>
                <w:bCs/>
                <w:noProof/>
                <w:color w:val="FF0000"/>
                <w:sz w:val="26"/>
                <w:szCs w:val="26"/>
                <w:lang w:val="vi-VN"/>
              </w:rPr>
              <w:t>)</w:t>
            </w:r>
            <w:r>
              <w:rPr>
                <w:rFonts w:eastAsia="Calibri" w:cs="Times New Roman"/>
                <w:bCs/>
                <w:noProof/>
                <w:color w:val="FF0000"/>
                <w:sz w:val="26"/>
                <w:szCs w:val="26"/>
              </w:rPr>
              <w:t xml:space="preserve">, </w:t>
            </w:r>
            <w:r w:rsidRPr="00CE3A4B">
              <w:rPr>
                <w:rFonts w:eastAsia="Times New Roman" w:cs="Times New Roman"/>
                <w:noProof/>
                <w:color w:val="FF0000"/>
                <w:sz w:val="26"/>
                <w:szCs w:val="26"/>
              </w:rPr>
              <w:t xml:space="preserve">(Bài </w:t>
            </w:r>
            <w:r>
              <w:rPr>
                <w:rFonts w:eastAsia="Times New Roman" w:cs="Times New Roman"/>
                <w:noProof/>
                <w:color w:val="FF0000"/>
                <w:sz w:val="26"/>
                <w:szCs w:val="26"/>
              </w:rPr>
              <w:t>2</w:t>
            </w:r>
            <w:r w:rsidRPr="00CE3A4B">
              <w:rPr>
                <w:rFonts w:eastAsia="Times New Roman" w:cs="Times New Roman"/>
                <w:noProof/>
                <w:color w:val="FF0000"/>
                <w:sz w:val="26"/>
                <w:szCs w:val="26"/>
              </w:rPr>
              <w:t>a)</w:t>
            </w:r>
          </w:p>
          <w:p w14:paraId="1057D08A" w14:textId="77777777" w:rsidR="005B694C" w:rsidRPr="00FF19E1" w:rsidRDefault="005B694C" w:rsidP="00A7679F">
            <w:pPr>
              <w:suppressAutoHyphens/>
              <w:autoSpaceDE w:val="0"/>
              <w:autoSpaceDN w:val="0"/>
              <w:adjustRightInd w:val="0"/>
              <w:spacing w:line="312" w:lineRule="auto"/>
              <w:rPr>
                <w:rFonts w:eastAsia="Times New Roman" w:cs="Times New Roman"/>
                <w:b/>
                <w:color w:val="000000"/>
                <w:sz w:val="26"/>
                <w:szCs w:val="26"/>
              </w:rPr>
            </w:pPr>
            <w:r w:rsidRPr="00FF19E1">
              <w:rPr>
                <w:rFonts w:eastAsia="Times New Roman" w:cs="Times New Roman"/>
                <w:b/>
                <w:color w:val="000000"/>
                <w:sz w:val="26"/>
                <w:szCs w:val="26"/>
              </w:rPr>
              <w:t>Thông hiểu:</w:t>
            </w:r>
          </w:p>
          <w:p w14:paraId="13E7EE3D" w14:textId="77777777" w:rsidR="005B694C" w:rsidRDefault="005B694C" w:rsidP="00A7679F">
            <w:pPr>
              <w:suppressAutoHyphens/>
              <w:autoSpaceDE w:val="0"/>
              <w:autoSpaceDN w:val="0"/>
              <w:adjustRightInd w:val="0"/>
              <w:rPr>
                <w:rFonts w:eastAsia="Times New Roman" w:cs="Times New Roman"/>
                <w:noProof/>
                <w:color w:val="FF0000"/>
                <w:sz w:val="26"/>
                <w:szCs w:val="26"/>
              </w:rPr>
            </w:pPr>
            <w:r w:rsidRPr="00FF19E1">
              <w:rPr>
                <w:rFonts w:eastAsia="Times New Roman" w:cs="Times New Roman"/>
                <w:color w:val="000000"/>
                <w:sz w:val="26"/>
                <w:szCs w:val="26"/>
                <w:lang w:val="vi-VN"/>
              </w:rPr>
              <w:t xml:space="preserve"> Giải thích được các trường hợp bằng nhau của hai tam giác</w:t>
            </w:r>
            <w:r>
              <w:rPr>
                <w:rFonts w:eastAsia="Times New Roman" w:cs="Times New Roman"/>
                <w:color w:val="000000"/>
                <w:sz w:val="26"/>
                <w:szCs w:val="26"/>
              </w:rPr>
              <w:t xml:space="preserve"> </w:t>
            </w:r>
          </w:p>
          <w:p w14:paraId="43AB652A" w14:textId="77777777" w:rsidR="005B694C" w:rsidRDefault="005B694C" w:rsidP="00A7679F">
            <w:r w:rsidRPr="00FF19E1">
              <w:rPr>
                <w:rFonts w:eastAsia="Calibri" w:cs="Times New Roman"/>
                <w:bCs/>
                <w:spacing w:val="-4"/>
                <w:sz w:val="24"/>
                <w:szCs w:val="24"/>
                <w:lang w:val="fr-FR"/>
              </w:rPr>
              <w:t>- Hiểu rõ và biết áp dụng định lý mối quan hệ giữa góc và cạnh đối diện trong tam giác vào giải các bài toán liên quan.</w:t>
            </w:r>
            <w:r w:rsidRPr="00CE3A4B">
              <w:rPr>
                <w:rFonts w:eastAsia="Times New Roman" w:cs="Times New Roman"/>
                <w:noProof/>
                <w:color w:val="FF0000"/>
                <w:sz w:val="26"/>
                <w:szCs w:val="26"/>
              </w:rPr>
              <w:t xml:space="preserve">(Bài </w:t>
            </w:r>
            <w:r>
              <w:rPr>
                <w:rFonts w:eastAsia="Times New Roman" w:cs="Times New Roman"/>
                <w:noProof/>
                <w:color w:val="FF0000"/>
                <w:sz w:val="26"/>
                <w:szCs w:val="26"/>
              </w:rPr>
              <w:t>3b</w:t>
            </w:r>
            <w:r w:rsidRPr="00CE3A4B">
              <w:rPr>
                <w:rFonts w:eastAsia="Times New Roman" w:cs="Times New Roman"/>
                <w:noProof/>
                <w:color w:val="FF0000"/>
                <w:sz w:val="26"/>
                <w:szCs w:val="26"/>
              </w:rPr>
              <w:t>)</w:t>
            </w:r>
            <w:r>
              <w:rPr>
                <w:rFonts w:eastAsia="Times New Roman" w:cs="Times New Roman"/>
                <w:noProof/>
                <w:color w:val="FF0000"/>
                <w:sz w:val="26"/>
                <w:szCs w:val="26"/>
              </w:rPr>
              <w:t>.</w:t>
            </w:r>
          </w:p>
        </w:tc>
        <w:tc>
          <w:tcPr>
            <w:tcW w:w="709" w:type="dxa"/>
          </w:tcPr>
          <w:p w14:paraId="2154CF48" w14:textId="77777777" w:rsidR="005B694C" w:rsidRDefault="005B694C" w:rsidP="00A7679F">
            <w:r w:rsidRPr="00D11CC8">
              <w:rPr>
                <w:color w:val="FF0000"/>
              </w:rPr>
              <w:t>1</w:t>
            </w:r>
          </w:p>
        </w:tc>
        <w:tc>
          <w:tcPr>
            <w:tcW w:w="709" w:type="dxa"/>
          </w:tcPr>
          <w:p w14:paraId="4DA0BA86" w14:textId="77777777" w:rsidR="005B694C" w:rsidRDefault="005B694C" w:rsidP="00A7679F">
            <w:r>
              <w:t xml:space="preserve"> 1</w:t>
            </w:r>
          </w:p>
          <w:p w14:paraId="2A207774" w14:textId="77777777" w:rsidR="005B694C" w:rsidRDefault="005B694C" w:rsidP="00A7679F">
            <w:r>
              <w:t>1đ</w:t>
            </w:r>
          </w:p>
        </w:tc>
        <w:tc>
          <w:tcPr>
            <w:tcW w:w="762" w:type="dxa"/>
          </w:tcPr>
          <w:p w14:paraId="3A936FA3" w14:textId="77777777" w:rsidR="005B694C" w:rsidRDefault="005B694C" w:rsidP="00A7679F"/>
          <w:p w14:paraId="452E9988" w14:textId="77777777" w:rsidR="005B694C" w:rsidRDefault="005B694C" w:rsidP="00A7679F"/>
          <w:p w14:paraId="27C4BDAA" w14:textId="77777777" w:rsidR="005B694C" w:rsidRDefault="005B694C" w:rsidP="00A7679F"/>
          <w:p w14:paraId="41ACF2A2" w14:textId="77777777" w:rsidR="005B694C" w:rsidRDefault="005B694C" w:rsidP="00A7679F"/>
        </w:tc>
        <w:tc>
          <w:tcPr>
            <w:tcW w:w="709" w:type="dxa"/>
          </w:tcPr>
          <w:p w14:paraId="22E4FC75" w14:textId="77777777" w:rsidR="005B694C" w:rsidRDefault="005B694C" w:rsidP="00A7679F"/>
          <w:p w14:paraId="45B5D28B" w14:textId="77777777" w:rsidR="005B694C" w:rsidRDefault="005B694C" w:rsidP="00A7679F"/>
          <w:p w14:paraId="6B5B079E" w14:textId="77777777" w:rsidR="005B694C" w:rsidRDefault="005B694C" w:rsidP="00A7679F"/>
          <w:p w14:paraId="1E403289" w14:textId="77777777" w:rsidR="005B694C" w:rsidRDefault="005B694C" w:rsidP="00A7679F"/>
          <w:p w14:paraId="1FDF683F" w14:textId="77777777" w:rsidR="005B694C" w:rsidRDefault="005B694C" w:rsidP="00A7679F"/>
          <w:p w14:paraId="58AEEE62" w14:textId="77777777" w:rsidR="005B694C" w:rsidRDefault="005B694C" w:rsidP="00A7679F">
            <w:r>
              <w:t>1</w:t>
            </w:r>
          </w:p>
          <w:p w14:paraId="49FC19F7" w14:textId="77777777" w:rsidR="005B694C" w:rsidRDefault="005B694C" w:rsidP="00A7679F">
            <w:r>
              <w:t>1đ</w:t>
            </w:r>
          </w:p>
        </w:tc>
        <w:tc>
          <w:tcPr>
            <w:tcW w:w="709" w:type="dxa"/>
          </w:tcPr>
          <w:p w14:paraId="677CF5F0" w14:textId="77777777" w:rsidR="005B694C" w:rsidRDefault="005B694C" w:rsidP="00A7679F"/>
        </w:tc>
        <w:tc>
          <w:tcPr>
            <w:tcW w:w="709" w:type="dxa"/>
          </w:tcPr>
          <w:p w14:paraId="3FF3F6E4" w14:textId="77777777" w:rsidR="005B694C" w:rsidRDefault="005B694C" w:rsidP="00A7679F"/>
        </w:tc>
        <w:tc>
          <w:tcPr>
            <w:tcW w:w="709" w:type="dxa"/>
          </w:tcPr>
          <w:p w14:paraId="0D536897" w14:textId="77777777" w:rsidR="005B694C" w:rsidRDefault="005B694C" w:rsidP="00A7679F"/>
        </w:tc>
        <w:tc>
          <w:tcPr>
            <w:tcW w:w="709" w:type="dxa"/>
          </w:tcPr>
          <w:p w14:paraId="53E02193" w14:textId="77777777" w:rsidR="005B694C" w:rsidRDefault="005B694C" w:rsidP="00A7679F"/>
        </w:tc>
      </w:tr>
      <w:tr w:rsidR="005B694C" w14:paraId="08B9BB5B" w14:textId="77777777" w:rsidTr="00A7679F">
        <w:tc>
          <w:tcPr>
            <w:tcW w:w="567" w:type="dxa"/>
            <w:vMerge/>
            <w:vAlign w:val="center"/>
          </w:tcPr>
          <w:p w14:paraId="196180F6" w14:textId="77777777" w:rsidR="005B694C" w:rsidRPr="0076024A" w:rsidRDefault="005B694C" w:rsidP="00A7679F">
            <w:pPr>
              <w:rPr>
                <w:b/>
                <w:bCs/>
              </w:rPr>
            </w:pPr>
          </w:p>
        </w:tc>
        <w:tc>
          <w:tcPr>
            <w:tcW w:w="1785" w:type="dxa"/>
            <w:vMerge/>
            <w:vAlign w:val="center"/>
          </w:tcPr>
          <w:p w14:paraId="4C9D1F74" w14:textId="77777777" w:rsidR="005B694C" w:rsidRDefault="005B694C" w:rsidP="00A7679F"/>
        </w:tc>
        <w:tc>
          <w:tcPr>
            <w:tcW w:w="1900" w:type="dxa"/>
          </w:tcPr>
          <w:p w14:paraId="42CC86EC" w14:textId="77777777" w:rsidR="005B694C" w:rsidRDefault="005B694C" w:rsidP="00A7679F">
            <w:r w:rsidRPr="00532E3B">
              <w:rPr>
                <w:lang w:val="vi-VN"/>
              </w:rPr>
              <w:t>Tam giác cân.</w:t>
            </w:r>
            <w:r>
              <w:t xml:space="preserve"> </w:t>
            </w:r>
          </w:p>
        </w:tc>
        <w:tc>
          <w:tcPr>
            <w:tcW w:w="4394" w:type="dxa"/>
            <w:vAlign w:val="center"/>
          </w:tcPr>
          <w:p w14:paraId="3B60E726" w14:textId="77777777" w:rsidR="005B694C" w:rsidRPr="000C0F0F" w:rsidRDefault="005B694C" w:rsidP="00A7679F">
            <w:pPr>
              <w:rPr>
                <w:rFonts w:eastAsia="Calibri" w:cs="Times New Roman"/>
                <w:b/>
                <w:i/>
                <w:noProof/>
                <w:spacing w:val="-8"/>
                <w:sz w:val="26"/>
                <w:szCs w:val="26"/>
              </w:rPr>
            </w:pPr>
            <w:r w:rsidRPr="00596031">
              <w:rPr>
                <w:rFonts w:eastAsia="Arial" w:cs="Times New Roman"/>
                <w:b/>
                <w:noProof/>
                <w:spacing w:val="-8"/>
                <w:sz w:val="26"/>
                <w:szCs w:val="26"/>
                <w:lang w:val="vi-VN"/>
              </w:rPr>
              <w:t>Nhận biết:</w:t>
            </w:r>
            <w:r w:rsidRPr="00596031">
              <w:rPr>
                <w:rFonts w:eastAsia="Times New Roman" w:cs="Times New Roman"/>
                <w:noProof/>
                <w:color w:val="000000"/>
                <w:sz w:val="26"/>
                <w:szCs w:val="26"/>
                <w:lang w:val="vi-VN"/>
              </w:rPr>
              <w:t xml:space="preserve"> </w:t>
            </w:r>
            <w:r>
              <w:rPr>
                <w:rFonts w:eastAsia="Times New Roman" w:cs="Times New Roman"/>
                <w:noProof/>
                <w:color w:val="000000"/>
                <w:sz w:val="26"/>
                <w:szCs w:val="26"/>
              </w:rPr>
              <w:t xml:space="preserve">Nhận biết được định nghĩa và tính chất của tam giác cân. </w:t>
            </w:r>
            <w:r w:rsidRPr="000C0F0F">
              <w:rPr>
                <w:rFonts w:eastAsia="Times New Roman" w:cs="Times New Roman"/>
                <w:noProof/>
                <w:color w:val="FF0000"/>
                <w:sz w:val="26"/>
                <w:szCs w:val="26"/>
              </w:rPr>
              <w:t>Câu 1</w:t>
            </w:r>
            <w:r>
              <w:rPr>
                <w:rFonts w:eastAsia="Times New Roman" w:cs="Times New Roman"/>
                <w:noProof/>
                <w:color w:val="FF0000"/>
                <w:sz w:val="26"/>
                <w:szCs w:val="26"/>
              </w:rPr>
              <w:t>0</w:t>
            </w:r>
          </w:p>
          <w:p w14:paraId="0F90675D" w14:textId="77777777" w:rsidR="005B694C" w:rsidRDefault="005B694C" w:rsidP="00A7679F">
            <w:r w:rsidRPr="00502273">
              <w:rPr>
                <w:rFonts w:eastAsia="Calibri" w:cs="Times New Roman"/>
                <w:b/>
                <w:i/>
                <w:noProof/>
                <w:spacing w:val="-8"/>
                <w:sz w:val="26"/>
                <w:szCs w:val="26"/>
                <w:lang w:val="vi-VN"/>
              </w:rPr>
              <w:t>Vận dụng:</w:t>
            </w:r>
            <w:r w:rsidRPr="00502273">
              <w:rPr>
                <w:rFonts w:eastAsia="Times New Roman" w:cs="Times New Roman"/>
                <w:noProof/>
                <w:color w:val="000000"/>
                <w:sz w:val="26"/>
                <w:szCs w:val="26"/>
                <w:lang w:val="vi-VN"/>
              </w:rPr>
              <w:t xml:space="preserve"> </w:t>
            </w:r>
            <w:r w:rsidRPr="005A3B53">
              <w:rPr>
                <w:rFonts w:eastAsia="Aptos" w:cs="Times New Roman"/>
                <w:iCs/>
                <w:sz w:val="26"/>
                <w:szCs w:val="26"/>
                <w:lang w:eastAsia="vi-VN"/>
              </w:rPr>
              <w:t>Vận dụng các góc tương ứng của hai tam giác</w:t>
            </w:r>
            <w:r>
              <w:rPr>
                <w:rFonts w:eastAsia="Aptos" w:cs="Times New Roman"/>
                <w:iCs/>
                <w:sz w:val="26"/>
                <w:szCs w:val="26"/>
                <w:lang w:eastAsia="vi-VN"/>
              </w:rPr>
              <w:t xml:space="preserve"> cân</w:t>
            </w:r>
            <w:r w:rsidRPr="005A3B53">
              <w:rPr>
                <w:rFonts w:eastAsia="Aptos" w:cs="Times New Roman"/>
                <w:iCs/>
                <w:sz w:val="26"/>
                <w:szCs w:val="26"/>
                <w:lang w:eastAsia="vi-VN"/>
              </w:rPr>
              <w:t xml:space="preserve"> để chứng minh hai đường thẳng </w:t>
            </w:r>
            <w:r>
              <w:rPr>
                <w:rFonts w:eastAsia="Aptos" w:cs="Times New Roman"/>
                <w:iCs/>
                <w:sz w:val="26"/>
                <w:szCs w:val="26"/>
                <w:lang w:eastAsia="vi-VN"/>
              </w:rPr>
              <w:t>song song</w:t>
            </w:r>
            <w:r w:rsidRPr="005A3B53">
              <w:rPr>
                <w:rFonts w:eastAsia="Times New Roman" w:cs="Times New Roman"/>
                <w:noProof/>
                <w:color w:val="000000"/>
                <w:sz w:val="26"/>
                <w:szCs w:val="26"/>
                <w:lang w:val="vi-VN"/>
              </w:rPr>
              <w:t>.</w:t>
            </w:r>
            <w:r w:rsidRPr="00502273">
              <w:rPr>
                <w:rFonts w:eastAsia="Times New Roman" w:cs="Times New Roman"/>
                <w:noProof/>
                <w:color w:val="000000"/>
                <w:sz w:val="26"/>
                <w:szCs w:val="26"/>
                <w:lang w:val="vi-VN"/>
              </w:rPr>
              <w:t xml:space="preserve"> </w:t>
            </w:r>
            <w:r w:rsidRPr="00CE3A4B">
              <w:rPr>
                <w:rFonts w:eastAsia="Times New Roman" w:cs="Times New Roman"/>
                <w:noProof/>
                <w:color w:val="FF0000"/>
                <w:sz w:val="26"/>
                <w:szCs w:val="26"/>
              </w:rPr>
              <w:t xml:space="preserve">(Bài </w:t>
            </w:r>
            <w:r>
              <w:rPr>
                <w:rFonts w:eastAsia="Times New Roman" w:cs="Times New Roman"/>
                <w:noProof/>
                <w:color w:val="FF0000"/>
                <w:sz w:val="26"/>
                <w:szCs w:val="26"/>
              </w:rPr>
              <w:t>3c</w:t>
            </w:r>
            <w:r w:rsidRPr="00CE3A4B">
              <w:rPr>
                <w:rFonts w:eastAsia="Times New Roman" w:cs="Times New Roman"/>
                <w:noProof/>
                <w:color w:val="FF0000"/>
                <w:sz w:val="26"/>
                <w:szCs w:val="26"/>
              </w:rPr>
              <w:t>)</w:t>
            </w:r>
          </w:p>
        </w:tc>
        <w:tc>
          <w:tcPr>
            <w:tcW w:w="709" w:type="dxa"/>
          </w:tcPr>
          <w:p w14:paraId="31DA03FF" w14:textId="77777777" w:rsidR="005B694C" w:rsidRDefault="005B694C" w:rsidP="00A7679F">
            <w:r>
              <w:t>1</w:t>
            </w:r>
          </w:p>
        </w:tc>
        <w:tc>
          <w:tcPr>
            <w:tcW w:w="709" w:type="dxa"/>
          </w:tcPr>
          <w:p w14:paraId="13D823BB" w14:textId="77777777" w:rsidR="005B694C" w:rsidRDefault="005B694C" w:rsidP="00A7679F"/>
        </w:tc>
        <w:tc>
          <w:tcPr>
            <w:tcW w:w="762" w:type="dxa"/>
          </w:tcPr>
          <w:p w14:paraId="65DF8B75" w14:textId="77777777" w:rsidR="005B694C" w:rsidRDefault="005B694C" w:rsidP="00A7679F"/>
        </w:tc>
        <w:tc>
          <w:tcPr>
            <w:tcW w:w="709" w:type="dxa"/>
          </w:tcPr>
          <w:p w14:paraId="4BF5EF21" w14:textId="77777777" w:rsidR="005B694C" w:rsidRDefault="005B694C" w:rsidP="00A7679F"/>
        </w:tc>
        <w:tc>
          <w:tcPr>
            <w:tcW w:w="709" w:type="dxa"/>
          </w:tcPr>
          <w:p w14:paraId="34E3A6D8" w14:textId="77777777" w:rsidR="005B694C" w:rsidRDefault="005B694C" w:rsidP="00A7679F"/>
        </w:tc>
        <w:tc>
          <w:tcPr>
            <w:tcW w:w="709" w:type="dxa"/>
          </w:tcPr>
          <w:p w14:paraId="1C848EDA" w14:textId="77777777" w:rsidR="005B694C" w:rsidRDefault="005B694C" w:rsidP="00A7679F"/>
          <w:p w14:paraId="246907A1" w14:textId="77777777" w:rsidR="005B694C" w:rsidRDefault="005B694C" w:rsidP="00A7679F"/>
          <w:p w14:paraId="6C567B6F" w14:textId="77777777" w:rsidR="005B694C" w:rsidRDefault="005B694C" w:rsidP="00A7679F">
            <w:r>
              <w:t>1</w:t>
            </w:r>
          </w:p>
          <w:p w14:paraId="4CCA4A42" w14:textId="77777777" w:rsidR="005B694C" w:rsidRDefault="005B694C" w:rsidP="00A7679F">
            <w:r>
              <w:t>1đ</w:t>
            </w:r>
          </w:p>
        </w:tc>
        <w:tc>
          <w:tcPr>
            <w:tcW w:w="709" w:type="dxa"/>
          </w:tcPr>
          <w:p w14:paraId="078FA66A" w14:textId="77777777" w:rsidR="005B694C" w:rsidRDefault="005B694C" w:rsidP="00A7679F"/>
        </w:tc>
        <w:tc>
          <w:tcPr>
            <w:tcW w:w="709" w:type="dxa"/>
          </w:tcPr>
          <w:p w14:paraId="2CEFDB38" w14:textId="77777777" w:rsidR="005B694C" w:rsidRDefault="005B694C" w:rsidP="00A7679F"/>
        </w:tc>
      </w:tr>
      <w:tr w:rsidR="005B694C" w14:paraId="788DD6BB" w14:textId="77777777" w:rsidTr="00A7679F">
        <w:tc>
          <w:tcPr>
            <w:tcW w:w="567" w:type="dxa"/>
            <w:vMerge w:val="restart"/>
            <w:vAlign w:val="center"/>
          </w:tcPr>
          <w:p w14:paraId="58553486" w14:textId="77777777" w:rsidR="005B694C" w:rsidRPr="0076024A" w:rsidRDefault="005B694C" w:rsidP="00A7679F">
            <w:pPr>
              <w:rPr>
                <w:b/>
                <w:bCs/>
              </w:rPr>
            </w:pPr>
            <w:r w:rsidRPr="0076024A">
              <w:rPr>
                <w:b/>
                <w:bCs/>
              </w:rPr>
              <w:t>5</w:t>
            </w:r>
          </w:p>
        </w:tc>
        <w:tc>
          <w:tcPr>
            <w:tcW w:w="1785" w:type="dxa"/>
            <w:vMerge w:val="restart"/>
            <w:vAlign w:val="center"/>
          </w:tcPr>
          <w:p w14:paraId="57CCE7CC" w14:textId="77777777" w:rsidR="005B694C" w:rsidRDefault="005B694C" w:rsidP="00A7679F">
            <w:r w:rsidRPr="00706167">
              <w:rPr>
                <w:rStyle w:val="Strong"/>
                <w:rFonts w:cs="Times New Roman"/>
                <w:bdr w:val="none" w:sz="0" w:space="0" w:color="auto" w:frame="1"/>
                <w:shd w:val="clear" w:color="auto" w:fill="FFFFFF"/>
              </w:rPr>
              <w:t>Chủ đề: Quan hệ giữa các yếu tố trong tam giác</w:t>
            </w:r>
          </w:p>
        </w:tc>
        <w:tc>
          <w:tcPr>
            <w:tcW w:w="1900" w:type="dxa"/>
          </w:tcPr>
          <w:p w14:paraId="6AE56542" w14:textId="77777777" w:rsidR="005B694C" w:rsidRDefault="005B694C" w:rsidP="00A7679F">
            <w:r w:rsidRPr="00706167">
              <w:rPr>
                <w:rFonts w:cs="Times New Roman"/>
                <w:shd w:val="clear" w:color="auto" w:fill="FFFFFF"/>
              </w:rPr>
              <w:t>Quan hệ giữa ba cạnh của tam giác</w:t>
            </w:r>
          </w:p>
        </w:tc>
        <w:tc>
          <w:tcPr>
            <w:tcW w:w="4394" w:type="dxa"/>
            <w:vAlign w:val="center"/>
          </w:tcPr>
          <w:p w14:paraId="7D6A813F" w14:textId="77777777" w:rsidR="005B694C" w:rsidRPr="00FE6266" w:rsidRDefault="005B694C" w:rsidP="00A7679F">
            <w:pPr>
              <w:rPr>
                <w:rFonts w:eastAsia="Calibri" w:cs="Times New Roman"/>
                <w:bCs/>
                <w:noProof/>
                <w:color w:val="FF0000"/>
                <w:sz w:val="26"/>
                <w:szCs w:val="26"/>
                <w:lang w:val="vi-VN"/>
              </w:rPr>
            </w:pPr>
            <w:r w:rsidRPr="00502273">
              <w:rPr>
                <w:rFonts w:eastAsia="Calibri" w:cs="Times New Roman"/>
                <w:b/>
                <w:i/>
                <w:noProof/>
                <w:spacing w:val="-8"/>
                <w:sz w:val="26"/>
                <w:szCs w:val="26"/>
                <w:lang w:val="vi-VN"/>
              </w:rPr>
              <w:t>Nhận biết:</w:t>
            </w:r>
            <w:r w:rsidRPr="00502273">
              <w:rPr>
                <w:rFonts w:eastAsia="Times New Roman" w:cs="Times New Roman"/>
                <w:noProof/>
                <w:color w:val="000000"/>
                <w:sz w:val="26"/>
                <w:szCs w:val="26"/>
                <w:lang w:val="vi-VN"/>
              </w:rPr>
              <w:t xml:space="preserve"> Nhận biết được liên hệ về độ dài của ba cạnh trong một tam giác. (</w:t>
            </w:r>
            <w:r w:rsidRPr="00502273">
              <w:rPr>
                <w:rFonts w:eastAsia="Calibri" w:cs="Times New Roman"/>
                <w:bCs/>
                <w:noProof/>
                <w:color w:val="FF0000"/>
                <w:sz w:val="26"/>
                <w:szCs w:val="26"/>
                <w:lang w:val="vi-VN"/>
              </w:rPr>
              <w:t xml:space="preserve">Câu </w:t>
            </w:r>
            <w:r>
              <w:rPr>
                <w:rFonts w:eastAsia="Calibri" w:cs="Times New Roman"/>
                <w:bCs/>
                <w:noProof/>
                <w:color w:val="FF0000"/>
                <w:sz w:val="26"/>
                <w:szCs w:val="26"/>
              </w:rPr>
              <w:t>11</w:t>
            </w:r>
            <w:r w:rsidRPr="00502273">
              <w:rPr>
                <w:rFonts w:eastAsia="Calibri" w:cs="Times New Roman"/>
                <w:bCs/>
                <w:noProof/>
                <w:color w:val="FF0000"/>
                <w:sz w:val="26"/>
                <w:szCs w:val="26"/>
                <w:lang w:val="vi-VN"/>
              </w:rPr>
              <w:t>)</w:t>
            </w:r>
          </w:p>
        </w:tc>
        <w:tc>
          <w:tcPr>
            <w:tcW w:w="709" w:type="dxa"/>
          </w:tcPr>
          <w:p w14:paraId="79ED39DB" w14:textId="77777777" w:rsidR="005B694C" w:rsidRDefault="005B694C" w:rsidP="00A7679F">
            <w:r w:rsidRPr="00D11CC8">
              <w:rPr>
                <w:color w:val="FF0000"/>
              </w:rPr>
              <w:t>1</w:t>
            </w:r>
          </w:p>
        </w:tc>
        <w:tc>
          <w:tcPr>
            <w:tcW w:w="709" w:type="dxa"/>
          </w:tcPr>
          <w:p w14:paraId="1CD17D06" w14:textId="77777777" w:rsidR="005B694C" w:rsidRDefault="005B694C" w:rsidP="00A7679F"/>
        </w:tc>
        <w:tc>
          <w:tcPr>
            <w:tcW w:w="762" w:type="dxa"/>
          </w:tcPr>
          <w:p w14:paraId="2BB60967" w14:textId="77777777" w:rsidR="005B694C" w:rsidRDefault="005B694C" w:rsidP="00A7679F"/>
        </w:tc>
        <w:tc>
          <w:tcPr>
            <w:tcW w:w="709" w:type="dxa"/>
          </w:tcPr>
          <w:p w14:paraId="01936D11" w14:textId="77777777" w:rsidR="005B694C" w:rsidRDefault="005B694C" w:rsidP="00A7679F"/>
        </w:tc>
        <w:tc>
          <w:tcPr>
            <w:tcW w:w="709" w:type="dxa"/>
          </w:tcPr>
          <w:p w14:paraId="0FCBE4F1" w14:textId="77777777" w:rsidR="005B694C" w:rsidRDefault="005B694C" w:rsidP="00A7679F"/>
        </w:tc>
        <w:tc>
          <w:tcPr>
            <w:tcW w:w="709" w:type="dxa"/>
          </w:tcPr>
          <w:p w14:paraId="1C1ABB22" w14:textId="77777777" w:rsidR="005B694C" w:rsidRDefault="005B694C" w:rsidP="00A7679F"/>
        </w:tc>
        <w:tc>
          <w:tcPr>
            <w:tcW w:w="709" w:type="dxa"/>
          </w:tcPr>
          <w:p w14:paraId="4889D491" w14:textId="77777777" w:rsidR="005B694C" w:rsidRDefault="005B694C" w:rsidP="00A7679F"/>
        </w:tc>
        <w:tc>
          <w:tcPr>
            <w:tcW w:w="709" w:type="dxa"/>
          </w:tcPr>
          <w:p w14:paraId="6AAC8C43" w14:textId="77777777" w:rsidR="005B694C" w:rsidRDefault="005B694C" w:rsidP="00A7679F"/>
        </w:tc>
      </w:tr>
      <w:tr w:rsidR="005B694C" w14:paraId="6302A47D" w14:textId="77777777" w:rsidTr="00A7679F">
        <w:tc>
          <w:tcPr>
            <w:tcW w:w="567" w:type="dxa"/>
            <w:vMerge/>
            <w:vAlign w:val="center"/>
          </w:tcPr>
          <w:p w14:paraId="7473AF74" w14:textId="77777777" w:rsidR="005B694C" w:rsidRPr="0076024A" w:rsidRDefault="005B694C" w:rsidP="00A7679F">
            <w:pPr>
              <w:rPr>
                <w:b/>
                <w:bCs/>
              </w:rPr>
            </w:pPr>
          </w:p>
        </w:tc>
        <w:tc>
          <w:tcPr>
            <w:tcW w:w="1785" w:type="dxa"/>
            <w:vMerge/>
          </w:tcPr>
          <w:p w14:paraId="151EE829" w14:textId="77777777" w:rsidR="005B694C" w:rsidRDefault="005B694C" w:rsidP="00A7679F"/>
        </w:tc>
        <w:tc>
          <w:tcPr>
            <w:tcW w:w="1900" w:type="dxa"/>
          </w:tcPr>
          <w:p w14:paraId="5DBD197A" w14:textId="77777777" w:rsidR="005B694C" w:rsidRDefault="005B694C" w:rsidP="00A7679F">
            <w:r>
              <w:t>Sự đồng quy của ba đường trung tuyến</w:t>
            </w:r>
          </w:p>
        </w:tc>
        <w:tc>
          <w:tcPr>
            <w:tcW w:w="4394" w:type="dxa"/>
            <w:vAlign w:val="center"/>
          </w:tcPr>
          <w:p w14:paraId="3A873A15" w14:textId="77777777" w:rsidR="005B694C" w:rsidRDefault="005B694C" w:rsidP="00A7679F">
            <w:r w:rsidRPr="00502273">
              <w:rPr>
                <w:rFonts w:eastAsia="Calibri" w:cs="Times New Roman"/>
                <w:b/>
                <w:i/>
                <w:noProof/>
                <w:spacing w:val="-8"/>
                <w:sz w:val="26"/>
                <w:szCs w:val="26"/>
                <w:lang w:val="vi-VN"/>
              </w:rPr>
              <w:t>Nhận biết:</w:t>
            </w:r>
            <w:r w:rsidRPr="00502273">
              <w:rPr>
                <w:rFonts w:eastAsia="Times New Roman" w:cs="Times New Roman"/>
                <w:noProof/>
                <w:color w:val="000000"/>
                <w:sz w:val="26"/>
                <w:szCs w:val="26"/>
                <w:lang w:val="vi-VN"/>
              </w:rPr>
              <w:t xml:space="preserve"> </w:t>
            </w:r>
            <w:r>
              <w:rPr>
                <w:rFonts w:eastAsia="Times New Roman"/>
                <w:noProof/>
                <w:spacing w:val="-4"/>
                <w:szCs w:val="28"/>
                <w:lang w:val="vi-VN"/>
              </w:rPr>
              <w:t xml:space="preserve">Nhận biết được: các đường đặc biệt trong tam giác (đường trung tuyến, đường cao, đường phân giác, </w:t>
            </w:r>
            <w:r>
              <w:rPr>
                <w:rFonts w:eastAsia="Times New Roman"/>
                <w:noProof/>
                <w:spacing w:val="-4"/>
                <w:szCs w:val="28"/>
                <w:lang w:val="vi-VN"/>
              </w:rPr>
              <w:lastRenderedPageBreak/>
              <w:t>đường trung trực); sự đồng quy của các đường đặc biệt đó</w:t>
            </w:r>
            <w:r>
              <w:rPr>
                <w:rFonts w:eastAsia="Times New Roman"/>
                <w:noProof/>
                <w:spacing w:val="-4"/>
                <w:szCs w:val="28"/>
              </w:rPr>
              <w:t xml:space="preserve"> </w:t>
            </w:r>
            <w:r w:rsidRPr="00827F83">
              <w:rPr>
                <w:rFonts w:eastAsia="Calibri" w:cs="Times New Roman"/>
                <w:bCs/>
                <w:noProof/>
                <w:color w:val="FF0000"/>
                <w:sz w:val="26"/>
                <w:szCs w:val="26"/>
                <w:lang w:val="vi-VN"/>
              </w:rPr>
              <w:t>(Câu 1</w:t>
            </w:r>
            <w:r>
              <w:rPr>
                <w:rFonts w:eastAsia="Calibri" w:cs="Times New Roman"/>
                <w:bCs/>
                <w:noProof/>
                <w:color w:val="FF0000"/>
                <w:sz w:val="26"/>
                <w:szCs w:val="26"/>
              </w:rPr>
              <w:t>2</w:t>
            </w:r>
            <w:r w:rsidRPr="00827F83">
              <w:rPr>
                <w:rFonts w:eastAsia="Calibri" w:cs="Times New Roman"/>
                <w:bCs/>
                <w:noProof/>
                <w:color w:val="FF0000"/>
                <w:sz w:val="26"/>
                <w:szCs w:val="26"/>
                <w:lang w:val="vi-VN"/>
              </w:rPr>
              <w:t>)</w:t>
            </w:r>
          </w:p>
        </w:tc>
        <w:tc>
          <w:tcPr>
            <w:tcW w:w="709" w:type="dxa"/>
          </w:tcPr>
          <w:p w14:paraId="70CC0C85" w14:textId="77777777" w:rsidR="005B694C" w:rsidRDefault="005B694C" w:rsidP="00A7679F">
            <w:r w:rsidRPr="00D11CC8">
              <w:rPr>
                <w:color w:val="FF0000"/>
                <w:lang w:val="vi-VN"/>
              </w:rPr>
              <w:lastRenderedPageBreak/>
              <w:t>1</w:t>
            </w:r>
          </w:p>
        </w:tc>
        <w:tc>
          <w:tcPr>
            <w:tcW w:w="709" w:type="dxa"/>
          </w:tcPr>
          <w:p w14:paraId="5F0942CD" w14:textId="77777777" w:rsidR="005B694C" w:rsidRDefault="005B694C" w:rsidP="00A7679F"/>
        </w:tc>
        <w:tc>
          <w:tcPr>
            <w:tcW w:w="762" w:type="dxa"/>
          </w:tcPr>
          <w:p w14:paraId="01548F50" w14:textId="77777777" w:rsidR="005B694C" w:rsidRDefault="005B694C" w:rsidP="00A7679F"/>
        </w:tc>
        <w:tc>
          <w:tcPr>
            <w:tcW w:w="709" w:type="dxa"/>
          </w:tcPr>
          <w:p w14:paraId="240AA590" w14:textId="77777777" w:rsidR="005B694C" w:rsidRDefault="005B694C" w:rsidP="00A7679F"/>
        </w:tc>
        <w:tc>
          <w:tcPr>
            <w:tcW w:w="709" w:type="dxa"/>
          </w:tcPr>
          <w:p w14:paraId="477E5350" w14:textId="77777777" w:rsidR="005B694C" w:rsidRDefault="005B694C" w:rsidP="00A7679F"/>
        </w:tc>
        <w:tc>
          <w:tcPr>
            <w:tcW w:w="709" w:type="dxa"/>
          </w:tcPr>
          <w:p w14:paraId="544F0CC6" w14:textId="77777777" w:rsidR="005B694C" w:rsidRDefault="005B694C" w:rsidP="00A7679F"/>
        </w:tc>
        <w:tc>
          <w:tcPr>
            <w:tcW w:w="709" w:type="dxa"/>
          </w:tcPr>
          <w:p w14:paraId="77A9EEE1" w14:textId="77777777" w:rsidR="005B694C" w:rsidRDefault="005B694C" w:rsidP="00A7679F"/>
        </w:tc>
        <w:tc>
          <w:tcPr>
            <w:tcW w:w="709" w:type="dxa"/>
          </w:tcPr>
          <w:p w14:paraId="4D3E1D9B" w14:textId="77777777" w:rsidR="005B694C" w:rsidRDefault="005B694C" w:rsidP="00A7679F"/>
        </w:tc>
      </w:tr>
    </w:tbl>
    <w:p w14:paraId="776D3FCD" w14:textId="77777777" w:rsidR="005B694C" w:rsidRPr="00827F83" w:rsidRDefault="005B694C" w:rsidP="005B694C">
      <w:pPr>
        <w:rPr>
          <w:lang w:val="vi-VN"/>
        </w:rPr>
      </w:pPr>
    </w:p>
    <w:p w14:paraId="368FC340" w14:textId="77777777" w:rsidR="002415FE" w:rsidRDefault="002415FE" w:rsidP="002415FE"/>
    <w:p w14:paraId="44422F5D" w14:textId="77777777" w:rsidR="002415FE" w:rsidRDefault="002415FE" w:rsidP="002415FE">
      <w:r>
        <w:t xml:space="preserve">Xem thêm tại Website VnTeach.Com </w:t>
      </w:r>
    </w:p>
    <w:p w14:paraId="5E6C619B" w14:textId="3A1FD6B5" w:rsidR="00C20390" w:rsidRDefault="002415FE" w:rsidP="002415FE">
      <w:r>
        <w:t>https://www.vnteach.com</w:t>
      </w:r>
    </w:p>
    <w:sectPr w:rsidR="00C20390" w:rsidSect="00BF3346">
      <w:pgSz w:w="16840" w:h="11907" w:orient="landscape" w:code="9"/>
      <w:pgMar w:top="567" w:right="397" w:bottom="567" w:left="346"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94C"/>
    <w:rsid w:val="00075F38"/>
    <w:rsid w:val="0016598F"/>
    <w:rsid w:val="002415FE"/>
    <w:rsid w:val="005B694C"/>
    <w:rsid w:val="006F01C1"/>
    <w:rsid w:val="00713C79"/>
    <w:rsid w:val="00787980"/>
    <w:rsid w:val="007F3458"/>
    <w:rsid w:val="00867702"/>
    <w:rsid w:val="00A4075B"/>
    <w:rsid w:val="00B03C15"/>
    <w:rsid w:val="00B242E8"/>
    <w:rsid w:val="00BC690F"/>
    <w:rsid w:val="00BF3346"/>
    <w:rsid w:val="00C20390"/>
    <w:rsid w:val="00D047D9"/>
    <w:rsid w:val="00D10091"/>
    <w:rsid w:val="00E20EF2"/>
    <w:rsid w:val="00E96054"/>
    <w:rsid w:val="00F42AEF"/>
    <w:rsid w:val="00F8291B"/>
    <w:rsid w:val="00F868D5"/>
    <w:rsid w:val="00FF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4AA2"/>
  <w15:chartTrackingRefBased/>
  <w15:docId w15:val="{A764C0EE-0E2F-45F6-B5C7-29EEA1BC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94C"/>
  </w:style>
  <w:style w:type="paragraph" w:styleId="Heading1">
    <w:name w:val="heading 1"/>
    <w:basedOn w:val="Normal"/>
    <w:next w:val="Normal"/>
    <w:link w:val="Heading1Char"/>
    <w:uiPriority w:val="9"/>
    <w:qFormat/>
    <w:rsid w:val="005B69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69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69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69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69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69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69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69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69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9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69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69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69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69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69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69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69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694C"/>
    <w:rPr>
      <w:rFonts w:eastAsiaTheme="majorEastAsia" w:cstheme="majorBidi"/>
      <w:color w:val="272727" w:themeColor="text1" w:themeTint="D8"/>
    </w:rPr>
  </w:style>
  <w:style w:type="paragraph" w:styleId="Title">
    <w:name w:val="Title"/>
    <w:basedOn w:val="Normal"/>
    <w:next w:val="Normal"/>
    <w:link w:val="TitleChar"/>
    <w:uiPriority w:val="10"/>
    <w:qFormat/>
    <w:rsid w:val="005B69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9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69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69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694C"/>
    <w:pPr>
      <w:spacing w:before="160"/>
      <w:jc w:val="center"/>
    </w:pPr>
    <w:rPr>
      <w:i/>
      <w:iCs/>
      <w:color w:val="404040" w:themeColor="text1" w:themeTint="BF"/>
    </w:rPr>
  </w:style>
  <w:style w:type="character" w:customStyle="1" w:styleId="QuoteChar">
    <w:name w:val="Quote Char"/>
    <w:basedOn w:val="DefaultParagraphFont"/>
    <w:link w:val="Quote"/>
    <w:uiPriority w:val="29"/>
    <w:rsid w:val="005B694C"/>
    <w:rPr>
      <w:i/>
      <w:iCs/>
      <w:color w:val="404040" w:themeColor="text1" w:themeTint="BF"/>
    </w:rPr>
  </w:style>
  <w:style w:type="paragraph" w:styleId="ListParagraph">
    <w:name w:val="List Paragraph"/>
    <w:basedOn w:val="Normal"/>
    <w:uiPriority w:val="34"/>
    <w:qFormat/>
    <w:rsid w:val="005B694C"/>
    <w:pPr>
      <w:ind w:left="720"/>
      <w:contextualSpacing/>
    </w:pPr>
  </w:style>
  <w:style w:type="character" w:styleId="IntenseEmphasis">
    <w:name w:val="Intense Emphasis"/>
    <w:basedOn w:val="DefaultParagraphFont"/>
    <w:uiPriority w:val="21"/>
    <w:qFormat/>
    <w:rsid w:val="005B694C"/>
    <w:rPr>
      <w:i/>
      <w:iCs/>
      <w:color w:val="2F5496" w:themeColor="accent1" w:themeShade="BF"/>
    </w:rPr>
  </w:style>
  <w:style w:type="paragraph" w:styleId="IntenseQuote">
    <w:name w:val="Intense Quote"/>
    <w:basedOn w:val="Normal"/>
    <w:next w:val="Normal"/>
    <w:link w:val="IntenseQuoteChar"/>
    <w:uiPriority w:val="30"/>
    <w:qFormat/>
    <w:rsid w:val="005B69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694C"/>
    <w:rPr>
      <w:i/>
      <w:iCs/>
      <w:color w:val="2F5496" w:themeColor="accent1" w:themeShade="BF"/>
    </w:rPr>
  </w:style>
  <w:style w:type="character" w:styleId="IntenseReference">
    <w:name w:val="Intense Reference"/>
    <w:basedOn w:val="DefaultParagraphFont"/>
    <w:uiPriority w:val="32"/>
    <w:qFormat/>
    <w:rsid w:val="005B694C"/>
    <w:rPr>
      <w:b/>
      <w:bCs/>
      <w:smallCaps/>
      <w:color w:val="2F5496" w:themeColor="accent1" w:themeShade="BF"/>
      <w:spacing w:val="5"/>
    </w:rPr>
  </w:style>
  <w:style w:type="table" w:styleId="TableGrid">
    <w:name w:val="Table Grid"/>
    <w:basedOn w:val="TableNormal"/>
    <w:uiPriority w:val="39"/>
    <w:rsid w:val="005B694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B69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69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2024-04-04T04:37:00Z</dcterms:created>
  <dcterms:modified xsi:type="dcterms:W3CDTF">2024-04-13T08:32:00Z</dcterms:modified>
  <cp:category>VnTeach.Com</cp:category>
</cp:coreProperties>
</file>