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TẬP HUẤN CỦA TRƯỜNG THPT LỤC NGẠN 1</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1: Trắc nghiệm trả lời nhiều lựa chọn(4 câu)</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hình vẽ cấu tạo của một nucleotide. Nucleotide này là đơn phân của phân tử</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3416300</wp:posOffset>
                </wp:positionH>
                <wp:positionV relativeFrom="paragraph">
                  <wp:posOffset>2209800</wp:posOffset>
                </wp:positionV>
                <wp:extent cx="359410" cy="359410"/>
                <wp:effectExtent b="0" l="0" r="0" t="0"/>
                <wp:wrapNone/>
                <wp:docPr id="56" name=""/>
                <a:graphic>
                  <a:graphicData uri="http://schemas.microsoft.com/office/word/2010/wordprocessingShape">
                    <wps:wsp>
                      <wps:cNvSpPr/>
                      <wps:cNvPr id="9" name="Shape 9"/>
                      <wps:spPr>
                        <a:xfrm>
                          <a:off x="5171058" y="3605058"/>
                          <a:ext cx="349885" cy="349885"/>
                        </a:xfrm>
                        <a:custGeom>
                          <a:rect b="b" l="l" r="r" t="t"/>
                          <a:pathLst>
                            <a:path extrusionOk="0" h="349885" w="349885">
                              <a:moveTo>
                                <a:pt x="69850" y="0"/>
                              </a:moveTo>
                              <a:lnTo>
                                <a:pt x="65278" y="0"/>
                              </a:lnTo>
                              <a:lnTo>
                                <a:pt x="60452" y="1143"/>
                              </a:lnTo>
                              <a:lnTo>
                                <a:pt x="19939" y="33655"/>
                              </a:lnTo>
                              <a:lnTo>
                                <a:pt x="0" y="69850"/>
                              </a:lnTo>
                              <a:lnTo>
                                <a:pt x="1016" y="73406"/>
                              </a:lnTo>
                              <a:lnTo>
                                <a:pt x="2032" y="77089"/>
                              </a:lnTo>
                              <a:lnTo>
                                <a:pt x="4064" y="80772"/>
                              </a:lnTo>
                              <a:lnTo>
                                <a:pt x="6858" y="83693"/>
                              </a:lnTo>
                              <a:lnTo>
                                <a:pt x="284988" y="341503"/>
                              </a:lnTo>
                              <a:lnTo>
                                <a:pt x="287782" y="344424"/>
                              </a:lnTo>
                              <a:lnTo>
                                <a:pt x="291211" y="346837"/>
                              </a:lnTo>
                              <a:lnTo>
                                <a:pt x="294767" y="347853"/>
                              </a:lnTo>
                              <a:lnTo>
                                <a:pt x="297942" y="349377"/>
                              </a:lnTo>
                              <a:lnTo>
                                <a:pt x="301117" y="349631"/>
                              </a:lnTo>
                              <a:lnTo>
                                <a:pt x="308864" y="348869"/>
                              </a:lnTo>
                              <a:lnTo>
                                <a:pt x="312674" y="347345"/>
                              </a:lnTo>
                              <a:lnTo>
                                <a:pt x="317246" y="343916"/>
                              </a:lnTo>
                              <a:lnTo>
                                <a:pt x="321310" y="340995"/>
                              </a:lnTo>
                              <a:lnTo>
                                <a:pt x="326263" y="337312"/>
                              </a:lnTo>
                              <a:lnTo>
                                <a:pt x="331470" y="331978"/>
                              </a:lnTo>
                              <a:lnTo>
                                <a:pt x="336804" y="326644"/>
                              </a:lnTo>
                              <a:lnTo>
                                <a:pt x="340614" y="321691"/>
                              </a:lnTo>
                              <a:lnTo>
                                <a:pt x="346456" y="313563"/>
                              </a:lnTo>
                              <a:lnTo>
                                <a:pt x="348488" y="309245"/>
                              </a:lnTo>
                              <a:lnTo>
                                <a:pt x="348869" y="305308"/>
                              </a:lnTo>
                              <a:lnTo>
                                <a:pt x="349377" y="301498"/>
                              </a:lnTo>
                              <a:lnTo>
                                <a:pt x="341122" y="285369"/>
                              </a:lnTo>
                              <a:lnTo>
                                <a:pt x="304186" y="245730"/>
                              </a:lnTo>
                              <a:lnTo>
                                <a:pt x="267283" y="206070"/>
                              </a:lnTo>
                              <a:lnTo>
                                <a:pt x="193525" y="126718"/>
                              </a:lnTo>
                              <a:lnTo>
                                <a:pt x="119739" y="47385"/>
                              </a:lnTo>
                              <a:lnTo>
                                <a:pt x="82804" y="7747"/>
                              </a:lnTo>
                              <a:lnTo>
                                <a:pt x="80391" y="4445"/>
                              </a:lnTo>
                              <a:lnTo>
                                <a:pt x="77089" y="2032"/>
                              </a:lnTo>
                              <a:lnTo>
                                <a:pt x="73406" y="1016"/>
                              </a:lnTo>
                              <a:lnTo>
                                <a:pt x="69850" y="0"/>
                              </a:lnTo>
                              <a:close/>
                            </a:path>
                          </a:pathLst>
                        </a:custGeom>
                        <a:solidFill>
                          <a:srgbClr val="C0C0C0">
                            <a:alpha val="49803"/>
                          </a:srgbClr>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3416300</wp:posOffset>
                </wp:positionH>
                <wp:positionV relativeFrom="paragraph">
                  <wp:posOffset>2209800</wp:posOffset>
                </wp:positionV>
                <wp:extent cx="359410" cy="359410"/>
                <wp:effectExtent b="0" l="0" r="0" t="0"/>
                <wp:wrapNone/>
                <wp:docPr id="56"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359410" cy="35941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1854580</wp:posOffset>
            </wp:positionH>
            <wp:positionV relativeFrom="paragraph">
              <wp:posOffset>184780</wp:posOffset>
            </wp:positionV>
            <wp:extent cx="3209652" cy="2214276"/>
            <wp:effectExtent b="0" l="0" r="0" t="0"/>
            <wp:wrapTopAndBottom distB="0" distT="0"/>
            <wp:docPr id="6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209652" cy="2214276"/>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8"/>
          <w:tab w:val="left" w:leader="none" w:pos="5860"/>
          <w:tab w:val="left" w:leader="none" w:pos="8414"/>
        </w:tabs>
        <w:spacing w:after="0" w:before="38" w:line="240" w:lineRule="auto"/>
        <w:ind w:left="2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mRNA.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tRNA.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rRNA.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DNA.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Năng lực: Nhận thức sinh học  – NT4</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Chỉ báo: Phân tích được cấu tạo của  DNA và RNA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ĐA: D</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76" w:lineRule="auto"/>
        <w:ind w:left="0" w:right="1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nhà hoá sinh học đã phân lập và tinh sạch được các phân tử cần thiết cho quá trình sao chép DNA của vi khuẩn E. coli. Khi cô bổ sung thêm DNA, sự sao chép diễn ra, nhưng mỗi phân tử DNA mới tạo ra bao gồm một đoạn mạch dài kết cặp với nhiều phân đoạn DNA gồm vài trăm nucleotide. Nhiều khả năng là cô ta đã quên bổ sung vào hỗn hợp thành phần gì?</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60"/>
        </w:tabs>
        <w:spacing w:after="0" w:before="1" w:line="240" w:lineRule="auto"/>
        <w:ind w:left="2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Primase (enzyme mồi).</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DNA polymerase.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60"/>
        </w:tabs>
        <w:spacing w:after="0" w:before="94" w:line="240" w:lineRule="auto"/>
        <w:ind w:left="2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ARN polymerase.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Ligase.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Năng lực: Nhận thức sinh học  – NT1</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Chỉ báo: Nhận biết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ĐA : D</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8.00000000000006" w:lineRule="auto"/>
        <w:ind w:left="0" w:right="1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Sơ đồ dưới đây mô tả quá trình tái bản DNA đang thực hiện ở 2 chạc sao chép. Nhận định nào sau đây đúng?</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569660" cy="1295781"/>
            <wp:effectExtent b="0" l="0" r="0" t="0"/>
            <wp:docPr id="5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569660" cy="129578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Đoạn mạch mới số 2 và đoạn mạch mới số 3 được tổng hợp liên tục.</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là quá trình tái bản ở sinh vật nhân sơ.</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Đoạn mạch mới số 3 và đoạn mạch mới số 4 có cùng chiều tổng hợp.</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Đoạn mạch mới số 1 và đoạn mạch mới số 2 tổng hợp không liên tục.</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Đợn vị kiến thức: Di truyền phân tử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Năng lực: Nhận thức sinh học  – NT4</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Chỉ báo:  Phân tích các đặc điểm của hình vẽ</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Đáp án : C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gene rất ngắn được tổng hợp nhân tạo trong ống nghiệm có trình tự nucleotide như sau:</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50"/>
        </w:tabs>
        <w:spacing w:after="0" w:before="38" w:line="240" w:lineRule="auto"/>
        <w:ind w:left="7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Mạch I:</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TAC ATG ATC ATT TCA ACT AAT TTC TAG GTA CAT (2)</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7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Mạch II: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ATG TAC TAG TAA AGT TGA TTA AAG ATC CAT GTA (2)</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8.00000000000006"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 này dịch mã trong ống nghiệm cho ra một chuỗi polypeptide chỉ gồm 5 amino acid (không tính amino acid mở đầu). Hãy cho biết mạch nào được dùng làm khuôn để tổng hợp ra mRNA và chiều phiên mã trên gene.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sdt>
        <w:sdtPr>
          <w:tag w:val="goog_rdk_0"/>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Mạch I làm khuôn, chiều phiên mã từ (2) → (1).</w:t>
          </w:r>
        </w:sdtContent>
      </w:sdt>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sdt>
        <w:sdtPr>
          <w:tag w:val="goog_rdk_1"/>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Mạch II làm khuôn, chiều phiên mã từ (1) → (2).</w:t>
          </w:r>
        </w:sdtContent>
      </w:sdt>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sdt>
        <w:sdtPr>
          <w:tag w:val="goog_rdk_2"/>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Mạch II làm khuôn, chiều phiên mã từ (2) → (1).</w:t>
          </w:r>
        </w:sdtContent>
      </w:sdt>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sdt>
        <w:sdtPr>
          <w:tag w:val="goog_rdk_3"/>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Mạch I làm khuôn, chiều phiên mã từ (1) → (2).</w:t>
          </w:r>
        </w:sdtContent>
      </w:sdt>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Đợn vị kiến thức: Di truyền phân tử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Năng lực: Nhận thức sinh học  – NT3</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Chỉ báo:  Phân tích các đặc điểm của mã di truyền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Đáp án : A</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II: Câu trả lời đúng sai(3 Câu)</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 sát hình sau và cho biết, mỗi phát biểu sau đây đúng hay sai?</w:t>
      </w:r>
      <w:r w:rsidDel="00000000" w:rsidR="00000000" w:rsidRPr="00000000">
        <w:drawing>
          <wp:anchor allowOverlap="1" behindDoc="1" distB="0" distT="0" distL="0" distR="0" hidden="0" layoutInCell="1" locked="0" relativeHeight="0" simplePos="0">
            <wp:simplePos x="0" y="0"/>
            <wp:positionH relativeFrom="column">
              <wp:posOffset>1293495</wp:posOffset>
            </wp:positionH>
            <wp:positionV relativeFrom="paragraph">
              <wp:posOffset>1022350</wp:posOffset>
            </wp:positionV>
            <wp:extent cx="1431925" cy="749935"/>
            <wp:effectExtent b="0" l="0" r="0" t="0"/>
            <wp:wrapNone/>
            <wp:docPr id="5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431925" cy="7499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3474720</wp:posOffset>
            </wp:positionH>
            <wp:positionV relativeFrom="paragraph">
              <wp:posOffset>1169035</wp:posOffset>
            </wp:positionV>
            <wp:extent cx="1558290" cy="431165"/>
            <wp:effectExtent b="0" l="0" r="0" t="0"/>
            <wp:wrapNone/>
            <wp:docPr id="6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58290" cy="431165"/>
                    </a:xfrm>
                    <a:prstGeom prst="rect"/>
                    <a:ln/>
                  </pic:spPr>
                </pic:pic>
              </a:graphicData>
            </a:graphic>
          </wp:anchor>
        </w:drawing>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-91438</wp:posOffset>
            </wp:positionH>
            <wp:positionV relativeFrom="paragraph">
              <wp:posOffset>66675</wp:posOffset>
            </wp:positionV>
            <wp:extent cx="6036310" cy="2103120"/>
            <wp:effectExtent b="0" l="0" r="0" t="0"/>
            <wp:wrapTopAndBottom distB="0" distT="0"/>
            <wp:docPr id="6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6036310" cy="2103120"/>
                    </a:xfrm>
                    <a:prstGeom prst="rect"/>
                    <a:ln/>
                  </pic:spPr>
                </pic:pic>
              </a:graphicData>
            </a:graphic>
          </wp:anchor>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0"/>
        </w:tabs>
        <w:spacing w:after="0" w:before="0" w:line="240" w:lineRule="auto"/>
        <w:ind w:left="460" w:right="0" w:hanging="2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Vị trí 1 là bộ ba mở đầu có trình tự nu 3’ TAC 5’ Đúng (NT3)</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73"/>
        </w:tabs>
        <w:spacing w:after="0" w:before="0" w:line="240" w:lineRule="auto"/>
        <w:ind w:left="473" w:right="0" w:hanging="2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Vị trí 2 là bộ ba kết thúc có trình tự nu 3’ ATT 5’ hoặc 3’ ATC 5’ hoặc 3’ ACT 5’(Đúng )(NT 3)</w:t>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5"/>
        </w:tabs>
        <w:spacing w:after="0" w:before="0" w:line="240" w:lineRule="auto"/>
        <w:ind w:left="445" w:right="0" w:hanging="22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Quá trình 3: phiên mã tạo ra tiền mRNA. Đúng (NT1)</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73"/>
        </w:tabs>
        <w:spacing w:after="0" w:before="0" w:line="240" w:lineRule="auto"/>
        <w:ind w:left="473" w:right="0" w:hanging="2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Quá trình 4: loại bỏ intron tạo ra mRNA trưởng thành. (biến đổi sau phiên mã) Đúng (NT1)</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546"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nghiên cứu về sự điều hòa theo mô hình operon ở tế bào vi khuẩn E. coli, các nhà khoa học đã thiết kế một “operon lai”, trong đó chứa trình tự các gene của operon tryptophan (Trp) và operon Lactose (Lac), có trình tự điều hòa của operon Trp (như hình dưới đây).</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490702</wp:posOffset>
            </wp:positionH>
            <wp:positionV relativeFrom="paragraph">
              <wp:posOffset>60180</wp:posOffset>
            </wp:positionV>
            <wp:extent cx="5282477" cy="666750"/>
            <wp:effectExtent b="0" l="0" r="0" t="0"/>
            <wp:wrapTopAndBottom distB="0" distT="0"/>
            <wp:docPr id="5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282477" cy="666750"/>
                    </a:xfrm>
                    <a:prstGeom prst="rect"/>
                    <a:ln/>
                  </pic:spPr>
                </pic:pic>
              </a:graphicData>
            </a:graphic>
          </wp:anchor>
        </w:drawing>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5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 sử sự sinh trưởng của tế bào vi khuẩn E.coli có liên hệ mật thiết với sự có mặt của acid amin tryptophan và chất cho carbon. Chuyển plasmid tái tổ hợp chứa “operon lai” vào dòng tế bào vi khuẩn E. coli đột biến mất trình tự operon Trp và operon Lac. Trong mỗi điều kiện sau đây, khi nói về khả năng dòng tế bào có thể tạo khuẩn lạc sau đây đúng hay sai?</w:t>
      </w:r>
    </w:p>
    <w:tbl>
      <w:tblPr>
        <w:tblStyle w:val="Table1"/>
        <w:tblW w:w="8897.0" w:type="dxa"/>
        <w:jc w:val="left"/>
        <w:tblInd w:w="3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1985"/>
        <w:gridCol w:w="1985"/>
        <w:gridCol w:w="2551"/>
        <w:tblGridChange w:id="0">
          <w:tblGrid>
            <w:gridCol w:w="2376"/>
            <w:gridCol w:w="1985"/>
            <w:gridCol w:w="1985"/>
            <w:gridCol w:w="2551"/>
          </w:tblGrid>
        </w:tblGridChange>
      </w:tblGrid>
      <w:tr>
        <w:trPr>
          <w:cantSplit w:val="0"/>
          <w:trHeight w:val="412" w:hRule="atLeast"/>
          <w:tblHeader w:val="0"/>
        </w:trPr>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5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Môi trường nuôi cấy</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Đường glucose</w:t>
            </w:r>
          </w:p>
        </w:tc>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Đường lactose</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1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Amino acid tryptophan</w:t>
            </w:r>
          </w:p>
        </w:tc>
      </w:tr>
      <w:tr>
        <w:trPr>
          <w:cantSplit w:val="0"/>
          <w:trHeight w:val="410" w:hRule="atLeast"/>
          <w:tblHeader w:val="0"/>
        </w:trPr>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r>
      <w:tr>
        <w:trPr>
          <w:cantSplit w:val="0"/>
          <w:trHeight w:val="412" w:hRule="atLeast"/>
          <w:tblHeader w:val="0"/>
        </w:trPr>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r>
      <w:tr>
        <w:trPr>
          <w:cantSplit w:val="0"/>
          <w:trHeight w:val="410" w:hRule="atLeast"/>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r>
      <w:tr>
        <w:trPr>
          <w:cantSplit w:val="0"/>
          <w:trHeight w:val="412"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r>
    </w:tbl>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49"/>
        </w:tabs>
        <w:spacing w:after="0" w:before="0" w:line="240" w:lineRule="auto"/>
        <w:ind w:left="649" w:right="0" w:hanging="2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Môi trường nuôi cấy 1 có khuẩn lạc xuất hiện. Đúng  (VD 1)</w:t>
      </w:r>
    </w:p>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1"/>
        </w:tabs>
        <w:spacing w:after="0" w:before="0" w:line="240" w:lineRule="auto"/>
        <w:ind w:left="661" w:right="0" w:hanging="252.0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Môi trường nuôi cấy 2 có khuẩn lạc xuất hiện. Đúng (VD1)</w:t>
      </w:r>
    </w:p>
    <w:p w:rsidR="00000000" w:rsidDel="00000000" w:rsidP="00000000" w:rsidRDefault="00000000" w:rsidRPr="00000000" w14:paraId="000000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34"/>
        </w:tabs>
        <w:spacing w:after="0" w:before="0" w:line="240" w:lineRule="auto"/>
        <w:ind w:left="634" w:right="0" w:hanging="2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Môi trường nuôi cấy 3 không có khuẩn lạc xuất hiện. Sai (VD1)</w:t>
      </w:r>
    </w:p>
    <w:p w:rsidR="00000000" w:rsidDel="00000000" w:rsidP="00000000" w:rsidRDefault="00000000" w:rsidRPr="00000000" w14:paraId="000000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1"/>
        </w:tabs>
        <w:spacing w:after="0" w:before="0" w:line="240" w:lineRule="auto"/>
        <w:ind w:left="661" w:right="0" w:hanging="252.0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Môi trường nuôi cấy 4 không có khuẩn lạc xuất hiện. Đúng (VD1)</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Bảng dưới đây mô tả các mẫu DNA được lấy từ 4 loài khác nhau và được sử dụng để xác định trình tự amino acid cho một phần của một loại protein. Các amino acid sau đó được so sánh để xác định loài nào có liên quan chặt chẽ nhất. Trong đó “*” là kí hiệu các amino acid hoặc vị trí chưa biết tên.</w:t>
      </w:r>
    </w:p>
    <w:tbl>
      <w:tblPr>
        <w:tblStyle w:val="Table2"/>
        <w:tblW w:w="9586.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4"/>
        <w:gridCol w:w="4231"/>
        <w:gridCol w:w="3261"/>
        <w:tblGridChange w:id="0">
          <w:tblGrid>
            <w:gridCol w:w="2094"/>
            <w:gridCol w:w="4231"/>
            <w:gridCol w:w="3261"/>
          </w:tblGrid>
        </w:tblGridChange>
      </w:tblGrid>
      <w:tr>
        <w:trPr>
          <w:cantSplit w:val="0"/>
          <w:trHeight w:val="407" w:hRule="atLeast"/>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Trình tự DNA</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Trình tự amino acid</w:t>
            </w:r>
          </w:p>
        </w:tc>
      </w:tr>
      <w:tr>
        <w:trPr>
          <w:cantSplit w:val="0"/>
          <w:trHeight w:val="412" w:hRule="atLeast"/>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Loài sinh vật X</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3’-GAC TGA CTC CAC TGC-5’</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Leu – Thr - * - Val - *</w:t>
            </w:r>
          </w:p>
        </w:tc>
      </w:tr>
      <w:tr>
        <w:trPr>
          <w:cantSplit w:val="0"/>
          <w:trHeight w:val="412" w:hRule="atLeast"/>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Loài sinh vật Y</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3’-GAC AGA CAC CAC TGA-5’</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Leu – * - * - * - Thr</w:t>
            </w:r>
          </w:p>
        </w:tc>
      </w:tr>
      <w:tr>
        <w:trPr>
          <w:cantSplit w:val="0"/>
          <w:trHeight w:val="407" w:hRule="atLeast"/>
          <w:tblHeader w:val="0"/>
        </w:trPr>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Loài sinh vật Z</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3’-GAC TGC CAC CTC AGA-5’</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Thr - Val – Glu – Ser</w:t>
            </w:r>
          </w:p>
        </w:tc>
      </w:tr>
      <w:tr>
        <w:trPr>
          <w:cantSplit w:val="0"/>
          <w:trHeight w:val="412" w:hRule="atLeast"/>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Loài sinh vật M</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3’-GAC TGC CAC ATC TGA-5’</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Leu – * - * - * - *</w:t>
            </w:r>
          </w:p>
        </w:tc>
      </w:tr>
    </w:tbl>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1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1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Biết rằng loài Y là loài tổ tiên. Dựa vào th  ông tin được cho trong bảng trên, các phát biểu dưới đây đúng hay sai?</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wp:posOffset>
                </wp:positionH>
                <wp:positionV relativeFrom="paragraph">
                  <wp:posOffset>12700</wp:posOffset>
                </wp:positionV>
                <wp:extent cx="6880225" cy="222885"/>
                <wp:effectExtent b="0" l="0" r="0" t="0"/>
                <wp:wrapNone/>
                <wp:docPr id="55" name=""/>
                <a:graphic>
                  <a:graphicData uri="http://schemas.microsoft.com/office/word/2010/wordprocessingShape">
                    <wps:wsp>
                      <wps:cNvSpPr/>
                      <wps:cNvPr id="8" name="Shape 8"/>
                      <wps:spPr>
                        <a:xfrm>
                          <a:off x="1910650" y="3673320"/>
                          <a:ext cx="6870700" cy="213360"/>
                        </a:xfrm>
                        <a:custGeom>
                          <a:rect b="b" l="l" r="r" t="t"/>
                          <a:pathLst>
                            <a:path extrusionOk="0" h="213360" w="6870700">
                              <a:moveTo>
                                <a:pt x="6870192" y="0"/>
                              </a:moveTo>
                              <a:lnTo>
                                <a:pt x="0" y="0"/>
                              </a:lnTo>
                              <a:lnTo>
                                <a:pt x="0" y="213359"/>
                              </a:lnTo>
                              <a:lnTo>
                                <a:pt x="6870192" y="213359"/>
                              </a:lnTo>
                              <a:lnTo>
                                <a:pt x="6870192"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-114299</wp:posOffset>
                </wp:positionH>
                <wp:positionV relativeFrom="paragraph">
                  <wp:posOffset>12700</wp:posOffset>
                </wp:positionV>
                <wp:extent cx="6880225" cy="222885"/>
                <wp:effectExtent b="0" l="0" r="0" t="0"/>
                <wp:wrapNone/>
                <wp:docPr id="55"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6880225" cy="222885"/>
                        </a:xfrm>
                        <a:prstGeom prst="rect"/>
                        <a:ln/>
                      </pic:spPr>
                    </pic:pic>
                  </a:graphicData>
                </a:graphic>
              </wp:anchor>
            </w:drawing>
          </mc:Fallback>
        </mc:AlternateContent>
      </w:r>
    </w:p>
    <w:p w:rsidR="00000000" w:rsidDel="00000000" w:rsidP="00000000" w:rsidRDefault="00000000" w:rsidRPr="00000000" w14:paraId="0000005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0"/>
        </w:tabs>
        <w:spacing w:after="0" w:before="0" w:line="240" w:lineRule="auto"/>
        <w:ind w:left="460" w:right="0" w:hanging="2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Codon UCU mã hóa cho amino acid Ser.</w:t>
      </w:r>
    </w:p>
    <w:p w:rsidR="00000000" w:rsidDel="00000000" w:rsidP="00000000" w:rsidRDefault="00000000" w:rsidRPr="00000000" w14:paraId="0000005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8" w:right="0" w:hanging="25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Trình tự amino acid của loài Y là: Leu-Ser-Val-Val-Thr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45"/>
        </w:tabs>
        <w:spacing w:after="0" w:before="0" w:line="240" w:lineRule="auto"/>
        <w:ind w:left="445" w:right="0" w:hanging="22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chuỗi amino acid đang xét, loài X có nhiều hơn loài M một amino acid.</w:t>
      </w:r>
    </w:p>
    <w:p w:rsidR="00000000" w:rsidDel="00000000" w:rsidP="00000000" w:rsidRDefault="00000000" w:rsidRPr="00000000" w14:paraId="0000005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3"/>
        </w:tabs>
        <w:spacing w:after="0" w:before="0" w:line="240" w:lineRule="auto"/>
        <w:ind w:left="473" w:right="0" w:hanging="2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Nếu dựa vào cấu trúc của chuỗi polipeptit thì trình tự tiến hóa của các loài nói trên là: X←Y→ M→Z.</w:t>
          </w:r>
        </w:sdtContent>
      </w:sdt>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3"/>
        </w:tabs>
        <w:spacing w:after="0" w:before="0" w:line="276" w:lineRule="auto"/>
        <w:ind w:left="4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Đúng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(NT1 - Nhận biết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3"/>
        </w:tabs>
        <w:spacing w:after="0" w:before="0" w:line="276" w:lineRule="auto"/>
        <w:ind w:left="4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Đúng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(NT4 – Phân tích được)</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3"/>
        </w:tabs>
        <w:spacing w:after="0" w:before="0" w:line="276" w:lineRule="auto"/>
        <w:ind w:left="4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(NT5 So sánh lựa chọn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3"/>
        </w:tabs>
        <w:spacing w:after="200" w:before="0" w:line="276" w:lineRule="auto"/>
        <w:ind w:left="4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Đúng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NT 5 + NT6 so sánh lụa chọn- giải thích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III: Trăc nghiệm trả lời ngắn (3 Câu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ind w:left="229" w:firstLine="0"/>
        <w:jc w:val="both"/>
        <w:rPr>
          <w:sz w:val="24"/>
          <w:szCs w:val="24"/>
        </w:rPr>
      </w:pPr>
      <w:r w:rsidDel="00000000" w:rsidR="00000000" w:rsidRPr="00000000">
        <w:rPr>
          <w:b w:val="1"/>
          <w:sz w:val="24"/>
          <w:szCs w:val="24"/>
          <w:rtl w:val="0"/>
        </w:rPr>
        <w:t xml:space="preserve">Câu 1: </w:t>
      </w:r>
      <w:r w:rsidDel="00000000" w:rsidR="00000000" w:rsidRPr="00000000">
        <w:rPr>
          <w:sz w:val="24"/>
          <w:szCs w:val="24"/>
          <w:rtl w:val="0"/>
        </w:rPr>
        <w:t xml:space="preserve">Ở vi khuẩn </w:t>
      </w:r>
      <w:r w:rsidDel="00000000" w:rsidR="00000000" w:rsidRPr="00000000">
        <w:rPr>
          <w:i w:val="1"/>
          <w:sz w:val="24"/>
          <w:szCs w:val="24"/>
          <w:rtl w:val="0"/>
        </w:rPr>
        <w:t xml:space="preserve">E. coli</w:t>
      </w:r>
      <w:r w:rsidDel="00000000" w:rsidR="00000000" w:rsidRPr="00000000">
        <w:rPr>
          <w:sz w:val="24"/>
          <w:szCs w:val="24"/>
          <w:rtl w:val="0"/>
        </w:rPr>
        <w:t xml:space="preserve">, giả sử có 4 chủng mang đột biến liên quan đến Operon</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 Các đột biến này được mô tả trong bảng sau.</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3"/>
        <w:tblW w:w="9287.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0"/>
        <w:gridCol w:w="2897"/>
        <w:gridCol w:w="1092"/>
        <w:gridCol w:w="1202"/>
        <w:gridCol w:w="2896"/>
        <w:tblGridChange w:id="0">
          <w:tblGrid>
            <w:gridCol w:w="1200"/>
            <w:gridCol w:w="2897"/>
            <w:gridCol w:w="1092"/>
            <w:gridCol w:w="1202"/>
            <w:gridCol w:w="2896"/>
          </w:tblGrid>
        </w:tblGridChange>
      </w:tblGrid>
      <w:tr>
        <w:trPr>
          <w:cantSplit w:val="0"/>
          <w:trHeight w:val="410" w:hRule="atLeast"/>
          <w:tblHeader w:val="0"/>
        </w:trPr>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Chủng 1</w:t>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w:t>
            </w:r>
            <w:r w:rsidDel="00000000" w:rsidR="00000000" w:rsidRPr="00000000">
              <w:rPr>
                <w:rtl w:val="0"/>
              </w:rPr>
            </w:r>
          </w:p>
        </w:tc>
        <w:tc>
          <w:tcPr>
            <w:vMerge w:val="restart"/>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Chủng 3</w:t>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w:t>
            </w: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Chủng 2</w:t>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w:t>
            </w:r>
            <w:r w:rsidDel="00000000" w:rsidR="00000000" w:rsidRPr="00000000">
              <w:rPr>
                <w:rtl w:val="0"/>
              </w:rPr>
            </w:r>
          </w:p>
        </w:tc>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Chủng 4</w:t>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w:t>
            </w:r>
            <w:r w:rsidDel="00000000" w:rsidR="00000000" w:rsidRPr="00000000">
              <w:rPr>
                <w:rtl w:val="0"/>
              </w:rPr>
            </w:r>
          </w:p>
        </w:tc>
      </w:tr>
      <w:tr>
        <w:trPr>
          <w:cantSplit w:val="0"/>
          <w:trHeight w:val="410" w:hRule="atLeast"/>
          <w:tblHeader w:val="0"/>
        </w:trPr>
        <w:tc>
          <w:tcPr>
            <w:gridSpan w:val="5"/>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gene điều hòa; P: vùng khởi động, O: vùng vận hành, Z, Y, A: các gene cấu trúc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548" w:firstLine="283.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đó, các dấu cộng (+) chỉ gene /thành phần có chức năng bình thường, dấu trừ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chỉ gene /thành phần bị đột biến mất chức năng. Theo lý thuyết, khi môi trường có lactose, có bao nhiêu chủng sẽ tiến hành phiên mã các gene cấu trúc?</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Đáp án: 3</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Đơn vị kiến thức : Điều hòa biểu hiện của gene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Năng lực: Nhận thức sinh học.  NT4.</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Chỉ báo: Phân tích được các đặc điểm của một đối tượng</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nhóm các nhà khoa học thực hiện lại thí nghiệm của Meselson và Stahl (1958) để nghiên cứu mô hình nhân đôi của DNA. Họ đã nuôi vi khuẩn</w:t>
      </w:r>
    </w:p>
    <w:p w:rsidR="00000000" w:rsidDel="00000000" w:rsidP="00000000" w:rsidRDefault="00000000" w:rsidRPr="00000000" w14:paraId="0000008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25"/>
        </w:tabs>
        <w:spacing w:after="0" w:before="0" w:line="240" w:lineRule="auto"/>
        <w:ind w:left="216" w:right="4903"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môi trường chỉ có nitơ đồng vị nặng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đó chuyển sang môi trường chỉ có nitơ đồng vị nhẹ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tách DNA sau mỗi thế hệ và ly tâm. Kết quả thu được các băng DNA có trọng lượng và tỷ lệ khác nhau như Hình 2 (tỷ lệ % thể hiện hàm lượng của các băng DNA trong mỗi thế hệ). Dựa vào kết quả trên, hãy cho biết thế hệ n là thế hệ thứ mấy?</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4064000</wp:posOffset>
                </wp:positionH>
                <wp:positionV relativeFrom="paragraph">
                  <wp:posOffset>88900</wp:posOffset>
                </wp:positionV>
                <wp:extent cx="2714302" cy="1831975"/>
                <wp:effectExtent b="0" l="0" r="0" t="0"/>
                <wp:wrapNone/>
                <wp:docPr id="54" name=""/>
                <a:graphic>
                  <a:graphicData uri="http://schemas.microsoft.com/office/word/2010/wordprocessingGroup">
                    <wpg:wgp>
                      <wpg:cNvGrpSpPr/>
                      <wpg:grpSpPr>
                        <a:xfrm>
                          <a:off x="3988825" y="2864000"/>
                          <a:ext cx="2714302" cy="1831975"/>
                          <a:chOff x="3988825" y="2864000"/>
                          <a:chExt cx="2714350" cy="1836750"/>
                        </a:xfrm>
                      </wpg:grpSpPr>
                      <wpg:grpSp>
                        <wpg:cNvGrpSpPr/>
                        <wpg:grpSpPr>
                          <a:xfrm>
                            <a:off x="3988849" y="2864013"/>
                            <a:ext cx="2714302" cy="1831975"/>
                            <a:chOff x="705172" y="302758"/>
                            <a:chExt cx="2048079" cy="1788931"/>
                          </a:xfrm>
                        </wpg:grpSpPr>
                        <wps:wsp>
                          <wps:cNvSpPr/>
                          <wps:cNvPr id="3" name="Shape 3"/>
                          <wps:spPr>
                            <a:xfrm>
                              <a:off x="705172" y="302758"/>
                              <a:ext cx="2048075" cy="1788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5">
                              <a:alphaModFix/>
                            </a:blip>
                            <a:srcRect b="0" l="0" r="0" t="0"/>
                            <a:stretch/>
                          </pic:blipFill>
                          <pic:spPr>
                            <a:xfrm>
                              <a:off x="705172" y="302758"/>
                              <a:ext cx="2048079" cy="1265336"/>
                            </a:xfrm>
                            <a:prstGeom prst="rect">
                              <a:avLst/>
                            </a:prstGeom>
                            <a:noFill/>
                            <a:ln>
                              <a:noFill/>
                            </a:ln>
                          </pic:spPr>
                        </pic:pic>
                        <wps:wsp>
                          <wps:cNvSpPr/>
                          <wps:cNvPr id="5" name="Shape 5"/>
                          <wps:spPr>
                            <a:xfrm>
                              <a:off x="1064894" y="1833879"/>
                              <a:ext cx="838835" cy="257810"/>
                            </a:xfrm>
                            <a:custGeom>
                              <a:rect b="b" l="l" r="r" t="t"/>
                              <a:pathLst>
                                <a:path extrusionOk="0" h="257810" w="838835">
                                  <a:moveTo>
                                    <a:pt x="838835" y="0"/>
                                  </a:moveTo>
                                  <a:lnTo>
                                    <a:pt x="0" y="0"/>
                                  </a:lnTo>
                                  <a:lnTo>
                                    <a:pt x="0" y="257809"/>
                                  </a:lnTo>
                                  <a:lnTo>
                                    <a:pt x="838835" y="257809"/>
                                  </a:lnTo>
                                  <a:lnTo>
                                    <a:pt x="838835" y="0"/>
                                  </a:lnTo>
                                  <a:close/>
                                </a:path>
                              </a:pathLst>
                            </a:custGeom>
                            <a:solidFill>
                              <a:srgbClr val="FFFFFF"/>
                            </a:solidFill>
                            <a:ln>
                              <a:noFill/>
                            </a:ln>
                          </wps:spPr>
                          <wps:bodyPr anchorCtr="0" anchor="ctr" bIns="91425" lIns="91425" spcFirstLastPara="1" rIns="91425" wrap="square" tIns="91425">
                            <a:noAutofit/>
                          </wps:bodyPr>
                        </wps:wsp>
                        <wps:wsp>
                          <wps:cNvSpPr/>
                          <wps:cNvPr id="6" name="Shape 6"/>
                          <wps:spPr>
                            <a:xfrm>
                              <a:off x="1064894" y="1833879"/>
                              <a:ext cx="838835" cy="257810"/>
                            </a:xfrm>
                            <a:custGeom>
                              <a:rect b="b" l="l" r="r" t="t"/>
                              <a:pathLst>
                                <a:path extrusionOk="0" h="257810" w="838835">
                                  <a:moveTo>
                                    <a:pt x="0" y="257809"/>
                                  </a:moveTo>
                                  <a:lnTo>
                                    <a:pt x="838835" y="257809"/>
                                  </a:lnTo>
                                  <a:lnTo>
                                    <a:pt x="838835" y="0"/>
                                  </a:lnTo>
                                  <a:lnTo>
                                    <a:pt x="0" y="0"/>
                                  </a:lnTo>
                                  <a:lnTo>
                                    <a:pt x="0" y="257809"/>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1281175" y="1895069"/>
                              <a:ext cx="417830" cy="155575"/>
                            </a:xfrm>
                            <a:prstGeom prst="rect">
                              <a:avLst/>
                            </a:prstGeom>
                            <a:noFill/>
                            <a:ln>
                              <a:noFill/>
                            </a:ln>
                          </wps:spPr>
                          <wps:txbx>
                            <w:txbxContent>
                              <w:p w:rsidR="00000000" w:rsidDel="00000000" w:rsidP="00000000" w:rsidRDefault="00000000" w:rsidRPr="00000000">
                                <w:pPr>
                                  <w:spacing w:after="200" w:before="0" w:line="243.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Hình 2</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4064000</wp:posOffset>
                </wp:positionH>
                <wp:positionV relativeFrom="paragraph">
                  <wp:posOffset>88900</wp:posOffset>
                </wp:positionV>
                <wp:extent cx="2714302" cy="1831975"/>
                <wp:effectExtent b="0" l="0" r="0" t="0"/>
                <wp:wrapNone/>
                <wp:docPr id="54"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2714302" cy="1831975"/>
                        </a:xfrm>
                        <a:prstGeom prst="rect"/>
                        <a:ln/>
                      </pic:spPr>
                    </pic:pic>
                  </a:graphicData>
                </a:graphic>
              </wp:anchor>
            </w:drawing>
          </mc:Fallback>
        </mc:AlternateContent>
      </w:r>
    </w:p>
    <w:p w:rsidR="00000000" w:rsidDel="00000000" w:rsidP="00000000" w:rsidRDefault="00000000" w:rsidRPr="00000000" w14:paraId="00000083">
      <w:pPr>
        <w:tabs>
          <w:tab w:val="left" w:leader="none" w:pos="425"/>
        </w:tabs>
        <w:ind w:right="4903"/>
        <w:rPr>
          <w:i w:val="1"/>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Đáp án: 5</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Đơn vị kiến thức : Nhân đôi DNA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Năng lực: Nhận thức sinh học.  NT4.</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Chỉ báo: Phân tích được các đặc điểm của một đối tượng, sự vật, quá trình theo một logic nhất định.</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Dưới đây là bản gel điện di các mẫu DNA (ở hai locut khác nhau) của một người con, người mẹ và bốn người đàn ông nghi là cha của đứa bé (được kí hiệu là 1, 2, 3 và 4).</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89832" cy="1785937"/>
            <wp:effectExtent b="0" l="0" r="0" t="0"/>
            <wp:docPr id="6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289832" cy="1785937"/>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75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Bằng những suy luận di truyền, hãy cho biết người cha của đứa bé nói trên là người số mấy?</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Đáp án: 2</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Đơn vị kiến thức : Nhân đôi DNA</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Năng lực: VD 1</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Chỉ báo: Giải thích thí nghiệm</w:t>
      </w:r>
    </w:p>
    <w:p w:rsidR="00000000" w:rsidDel="00000000" w:rsidP="00000000" w:rsidRDefault="00000000" w:rsidRPr="00000000" w14:paraId="0000008F">
      <w:pPr>
        <w:tabs>
          <w:tab w:val="left" w:leader="none" w:pos="425"/>
        </w:tabs>
        <w:ind w:right="4903"/>
        <w:rPr>
          <w:i w:val="1"/>
        </w:rPr>
      </w:pPr>
      <w:r w:rsidDel="00000000" w:rsidR="00000000" w:rsidRPr="00000000">
        <w:rPr>
          <w:rtl w:val="0"/>
        </w:rPr>
      </w:r>
    </w:p>
    <w:p w:rsidR="00000000" w:rsidDel="00000000" w:rsidP="00000000" w:rsidRDefault="00000000" w:rsidRPr="00000000" w14:paraId="00000090">
      <w:pPr>
        <w:tabs>
          <w:tab w:val="left" w:leader="none" w:pos="425"/>
        </w:tabs>
        <w:ind w:right="4903"/>
        <w:rPr>
          <w:i w:val="1"/>
        </w:rPr>
      </w:pPr>
      <w:r w:rsidDel="00000000" w:rsidR="00000000" w:rsidRPr="00000000">
        <w:rPr>
          <w:rtl w:val="0"/>
        </w:rPr>
      </w:r>
    </w:p>
    <w:p w:rsidR="00000000" w:rsidDel="00000000" w:rsidP="00000000" w:rsidRDefault="00000000" w:rsidRPr="00000000" w14:paraId="00000091">
      <w:pPr>
        <w:tabs>
          <w:tab w:val="left" w:leader="none" w:pos="425"/>
        </w:tabs>
        <w:ind w:right="4903"/>
        <w:rPr>
          <w:i w:val="1"/>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418" w:hanging="202.00000000000003"/>
      </w:pPr>
      <w:rPr>
        <w:rFonts w:ascii="Times New Roman" w:cs="Times New Roman" w:eastAsia="Times New Roman" w:hAnsi="Times New Roman"/>
        <w:b w:val="0"/>
        <w:i w:val="0"/>
        <w:sz w:val="24"/>
        <w:szCs w:val="24"/>
      </w:rPr>
    </w:lvl>
    <w:lvl w:ilvl="1">
      <w:start w:val="1"/>
      <w:numFmt w:val="upperLetter"/>
      <w:lvlText w:val="%2."/>
      <w:lvlJc w:val="left"/>
      <w:pPr>
        <w:ind w:left="514" w:hanging="298"/>
      </w:pPr>
      <w:rPr/>
    </w:lvl>
    <w:lvl w:ilvl="2">
      <w:start w:val="1"/>
      <w:numFmt w:val="upperRoman"/>
      <w:lvlText w:val="%3."/>
      <w:lvlJc w:val="left"/>
      <w:pPr>
        <w:ind w:left="422" w:hanging="206"/>
      </w:pPr>
      <w:rPr>
        <w:rFonts w:ascii="Times New Roman" w:cs="Times New Roman" w:eastAsia="Times New Roman" w:hAnsi="Times New Roman"/>
        <w:b w:val="0"/>
        <w:i w:val="0"/>
        <w:sz w:val="24"/>
        <w:szCs w:val="24"/>
      </w:rPr>
    </w:lvl>
    <w:lvl w:ilvl="3">
      <w:start w:val="1"/>
      <w:numFmt w:val="upperLetter"/>
      <w:lvlText w:val="%4."/>
      <w:lvlJc w:val="left"/>
      <w:pPr>
        <w:ind w:left="514" w:hanging="298"/>
      </w:pPr>
      <w:rPr>
        <w:rFonts w:ascii="Times New Roman" w:cs="Times New Roman" w:eastAsia="Times New Roman" w:hAnsi="Times New Roman"/>
        <w:b w:val="1"/>
        <w:i w:val="0"/>
        <w:sz w:val="24"/>
        <w:szCs w:val="24"/>
      </w:rPr>
    </w:lvl>
    <w:lvl w:ilvl="4">
      <w:start w:val="0"/>
      <w:numFmt w:val="bullet"/>
      <w:lvlText w:val="•"/>
      <w:lvlJc w:val="left"/>
      <w:pPr>
        <w:ind w:left="3512" w:hanging="298"/>
      </w:pPr>
      <w:rPr/>
    </w:lvl>
    <w:lvl w:ilvl="5">
      <w:start w:val="0"/>
      <w:numFmt w:val="bullet"/>
      <w:lvlText w:val="•"/>
      <w:lvlJc w:val="left"/>
      <w:pPr>
        <w:ind w:left="4778" w:hanging="298"/>
      </w:pPr>
      <w:rPr/>
    </w:lvl>
    <w:lvl w:ilvl="6">
      <w:start w:val="0"/>
      <w:numFmt w:val="bullet"/>
      <w:lvlText w:val="•"/>
      <w:lvlJc w:val="left"/>
      <w:pPr>
        <w:ind w:left="6044" w:hanging="298"/>
      </w:pPr>
      <w:rPr/>
    </w:lvl>
    <w:lvl w:ilvl="7">
      <w:start w:val="0"/>
      <w:numFmt w:val="bullet"/>
      <w:lvlText w:val="•"/>
      <w:lvlJc w:val="left"/>
      <w:pPr>
        <w:ind w:left="7310" w:hanging="298"/>
      </w:pPr>
      <w:rPr/>
    </w:lvl>
    <w:lvl w:ilvl="8">
      <w:start w:val="0"/>
      <w:numFmt w:val="bullet"/>
      <w:lvlText w:val="•"/>
      <w:lvlJc w:val="left"/>
      <w:pPr>
        <w:ind w:left="8576" w:hanging="298"/>
      </w:pPr>
      <w:rPr/>
    </w:lvl>
  </w:abstractNum>
  <w:abstractNum w:abstractNumId="2">
    <w:lvl w:ilvl="0">
      <w:start w:val="1"/>
      <w:numFmt w:val="lowerLetter"/>
      <w:lvlText w:val="%1."/>
      <w:lvlJc w:val="left"/>
      <w:pPr>
        <w:ind w:left="649" w:hanging="239.99999999999994"/>
      </w:pPr>
      <w:rPr>
        <w:rFonts w:ascii="Times New Roman" w:cs="Times New Roman" w:eastAsia="Times New Roman" w:hAnsi="Times New Roman"/>
        <w:b w:val="1"/>
        <w:i w:val="0"/>
        <w:sz w:val="24"/>
        <w:szCs w:val="24"/>
      </w:rPr>
    </w:lvl>
    <w:lvl w:ilvl="1">
      <w:start w:val="0"/>
      <w:numFmt w:val="bullet"/>
      <w:lvlText w:val="•"/>
      <w:lvlJc w:val="left"/>
      <w:pPr>
        <w:ind w:left="1561" w:hanging="240"/>
      </w:pPr>
      <w:rPr/>
    </w:lvl>
    <w:lvl w:ilvl="2">
      <w:start w:val="0"/>
      <w:numFmt w:val="bullet"/>
      <w:lvlText w:val="•"/>
      <w:lvlJc w:val="left"/>
      <w:pPr>
        <w:ind w:left="2482" w:hanging="240"/>
      </w:pPr>
      <w:rPr/>
    </w:lvl>
    <w:lvl w:ilvl="3">
      <w:start w:val="0"/>
      <w:numFmt w:val="bullet"/>
      <w:lvlText w:val="•"/>
      <w:lvlJc w:val="left"/>
      <w:pPr>
        <w:ind w:left="3403" w:hanging="240"/>
      </w:pPr>
      <w:rPr/>
    </w:lvl>
    <w:lvl w:ilvl="4">
      <w:start w:val="0"/>
      <w:numFmt w:val="bullet"/>
      <w:lvlText w:val="•"/>
      <w:lvlJc w:val="left"/>
      <w:pPr>
        <w:ind w:left="4324" w:hanging="240"/>
      </w:pPr>
      <w:rPr/>
    </w:lvl>
    <w:lvl w:ilvl="5">
      <w:start w:val="0"/>
      <w:numFmt w:val="bullet"/>
      <w:lvlText w:val="•"/>
      <w:lvlJc w:val="left"/>
      <w:pPr>
        <w:ind w:left="5245" w:hanging="240"/>
      </w:pPr>
      <w:rPr/>
    </w:lvl>
    <w:lvl w:ilvl="6">
      <w:start w:val="0"/>
      <w:numFmt w:val="bullet"/>
      <w:lvlText w:val="•"/>
      <w:lvlJc w:val="left"/>
      <w:pPr>
        <w:ind w:left="6166" w:hanging="240"/>
      </w:pPr>
      <w:rPr/>
    </w:lvl>
    <w:lvl w:ilvl="7">
      <w:start w:val="0"/>
      <w:numFmt w:val="bullet"/>
      <w:lvlText w:val="•"/>
      <w:lvlJc w:val="left"/>
      <w:pPr>
        <w:ind w:left="7087" w:hanging="240"/>
      </w:pPr>
      <w:rPr/>
    </w:lvl>
    <w:lvl w:ilvl="8">
      <w:start w:val="0"/>
      <w:numFmt w:val="bullet"/>
      <w:lvlText w:val="•"/>
      <w:lvlJc w:val="left"/>
      <w:pPr>
        <w:ind w:left="8008" w:hanging="240"/>
      </w:pPr>
      <w:rPr/>
    </w:lvl>
  </w:abstractNum>
  <w:abstractNum w:abstractNumId="3">
    <w:lvl w:ilvl="0">
      <w:start w:val="1"/>
      <w:numFmt w:val="lowerLetter"/>
      <w:lvlText w:val="%1."/>
      <w:lvlJc w:val="left"/>
      <w:pPr>
        <w:ind w:left="461" w:hanging="245"/>
      </w:pPr>
      <w:rPr>
        <w:rFonts w:ascii="Times New Roman" w:cs="Times New Roman" w:eastAsia="Times New Roman" w:hAnsi="Times New Roman"/>
        <w:b w:val="1"/>
        <w:i w:val="0"/>
        <w:sz w:val="24"/>
        <w:szCs w:val="24"/>
      </w:rPr>
    </w:lvl>
    <w:lvl w:ilvl="1">
      <w:start w:val="0"/>
      <w:numFmt w:val="bullet"/>
      <w:lvlText w:val="•"/>
      <w:lvlJc w:val="left"/>
      <w:pPr>
        <w:ind w:left="1524" w:hanging="245"/>
      </w:pPr>
      <w:rPr/>
    </w:lvl>
    <w:lvl w:ilvl="2">
      <w:start w:val="0"/>
      <w:numFmt w:val="bullet"/>
      <w:lvlText w:val="•"/>
      <w:lvlJc w:val="left"/>
      <w:pPr>
        <w:ind w:left="2589" w:hanging="245"/>
      </w:pPr>
      <w:rPr/>
    </w:lvl>
    <w:lvl w:ilvl="3">
      <w:start w:val="0"/>
      <w:numFmt w:val="bullet"/>
      <w:lvlText w:val="•"/>
      <w:lvlJc w:val="left"/>
      <w:pPr>
        <w:ind w:left="3654" w:hanging="245"/>
      </w:pPr>
      <w:rPr/>
    </w:lvl>
    <w:lvl w:ilvl="4">
      <w:start w:val="0"/>
      <w:numFmt w:val="bullet"/>
      <w:lvlText w:val="•"/>
      <w:lvlJc w:val="left"/>
      <w:pPr>
        <w:ind w:left="4719" w:hanging="245"/>
      </w:pPr>
      <w:rPr/>
    </w:lvl>
    <w:lvl w:ilvl="5">
      <w:start w:val="0"/>
      <w:numFmt w:val="bullet"/>
      <w:lvlText w:val="•"/>
      <w:lvlJc w:val="left"/>
      <w:pPr>
        <w:ind w:left="5784" w:hanging="245"/>
      </w:pPr>
      <w:rPr/>
    </w:lvl>
    <w:lvl w:ilvl="6">
      <w:start w:val="0"/>
      <w:numFmt w:val="bullet"/>
      <w:lvlText w:val="•"/>
      <w:lvlJc w:val="left"/>
      <w:pPr>
        <w:ind w:left="6849" w:hanging="245"/>
      </w:pPr>
      <w:rPr/>
    </w:lvl>
    <w:lvl w:ilvl="7">
      <w:start w:val="0"/>
      <w:numFmt w:val="bullet"/>
      <w:lvlText w:val="•"/>
      <w:lvlJc w:val="left"/>
      <w:pPr>
        <w:ind w:left="7914" w:hanging="245"/>
      </w:pPr>
      <w:rPr/>
    </w:lvl>
    <w:lvl w:ilvl="8">
      <w:start w:val="0"/>
      <w:numFmt w:val="bullet"/>
      <w:lvlText w:val="•"/>
      <w:lvlJc w:val="left"/>
      <w:pPr>
        <w:ind w:left="8979" w:hanging="245"/>
      </w:pPr>
      <w:rPr/>
    </w:lvl>
  </w:abstractNum>
  <w:abstractNum w:abstractNumId="4">
    <w:lvl w:ilvl="0">
      <w:start w:val="1"/>
      <w:numFmt w:val="lowerLetter"/>
      <w:lvlText w:val="%1."/>
      <w:lvlJc w:val="left"/>
      <w:pPr>
        <w:ind w:left="461" w:hanging="245"/>
      </w:pPr>
      <w:rPr>
        <w:rFonts w:ascii="Times New Roman" w:cs="Times New Roman" w:eastAsia="Times New Roman" w:hAnsi="Times New Roman"/>
        <w:b w:val="1"/>
        <w:i w:val="0"/>
        <w:sz w:val="24"/>
        <w:szCs w:val="24"/>
      </w:rPr>
    </w:lvl>
    <w:lvl w:ilvl="1">
      <w:start w:val="0"/>
      <w:numFmt w:val="bullet"/>
      <w:lvlText w:val="•"/>
      <w:lvlJc w:val="left"/>
      <w:pPr>
        <w:ind w:left="1524" w:hanging="245"/>
      </w:pPr>
      <w:rPr/>
    </w:lvl>
    <w:lvl w:ilvl="2">
      <w:start w:val="0"/>
      <w:numFmt w:val="bullet"/>
      <w:lvlText w:val="•"/>
      <w:lvlJc w:val="left"/>
      <w:pPr>
        <w:ind w:left="2589" w:hanging="245"/>
      </w:pPr>
      <w:rPr/>
    </w:lvl>
    <w:lvl w:ilvl="3">
      <w:start w:val="0"/>
      <w:numFmt w:val="bullet"/>
      <w:lvlText w:val="•"/>
      <w:lvlJc w:val="left"/>
      <w:pPr>
        <w:ind w:left="3654" w:hanging="245"/>
      </w:pPr>
      <w:rPr/>
    </w:lvl>
    <w:lvl w:ilvl="4">
      <w:start w:val="0"/>
      <w:numFmt w:val="bullet"/>
      <w:lvlText w:val="•"/>
      <w:lvlJc w:val="left"/>
      <w:pPr>
        <w:ind w:left="4719" w:hanging="245"/>
      </w:pPr>
      <w:rPr/>
    </w:lvl>
    <w:lvl w:ilvl="5">
      <w:start w:val="0"/>
      <w:numFmt w:val="bullet"/>
      <w:lvlText w:val="•"/>
      <w:lvlJc w:val="left"/>
      <w:pPr>
        <w:ind w:left="5784" w:hanging="245"/>
      </w:pPr>
      <w:rPr/>
    </w:lvl>
    <w:lvl w:ilvl="6">
      <w:start w:val="0"/>
      <w:numFmt w:val="bullet"/>
      <w:lvlText w:val="•"/>
      <w:lvlJc w:val="left"/>
      <w:pPr>
        <w:ind w:left="6849" w:hanging="245"/>
      </w:pPr>
      <w:rPr/>
    </w:lvl>
    <w:lvl w:ilvl="7">
      <w:start w:val="0"/>
      <w:numFmt w:val="bullet"/>
      <w:lvlText w:val="•"/>
      <w:lvlJc w:val="left"/>
      <w:pPr>
        <w:ind w:left="7914" w:hanging="245"/>
      </w:pPr>
      <w:rPr/>
    </w:lvl>
    <w:lvl w:ilvl="8">
      <w:start w:val="0"/>
      <w:numFmt w:val="bullet"/>
      <w:lvlText w:val="•"/>
      <w:lvlJc w:val="left"/>
      <w:pPr>
        <w:ind w:left="8979" w:hanging="245"/>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mbria" w:cs="Cambria" w:eastAsia="Cambria" w:hAnsi="Cambria"/>
      <w:color w:val="366091"/>
      <w:sz w:val="40"/>
      <w:szCs w:val="40"/>
    </w:rPr>
  </w:style>
  <w:style w:type="paragraph" w:styleId="Heading2">
    <w:name w:val="heading 2"/>
    <w:basedOn w:val="Normal"/>
    <w:next w:val="Normal"/>
    <w:pPr>
      <w:keepNext w:val="1"/>
      <w:keepLines w:val="1"/>
      <w:spacing w:after="80" w:before="160" w:lineRule="auto"/>
    </w:pPr>
    <w:rPr>
      <w:rFonts w:ascii="Cambria" w:cs="Cambria" w:eastAsia="Cambria" w:hAnsi="Cambria"/>
      <w:color w:val="366091"/>
      <w:sz w:val="32"/>
      <w:szCs w:val="32"/>
    </w:rPr>
  </w:style>
  <w:style w:type="paragraph" w:styleId="Heading3">
    <w:name w:val="heading 3"/>
    <w:basedOn w:val="Normal"/>
    <w:next w:val="Normal"/>
    <w:pPr>
      <w:keepNext w:val="1"/>
      <w:keepLines w:val="1"/>
      <w:spacing w:after="80" w:before="160" w:lineRule="auto"/>
    </w:pPr>
    <w:rPr>
      <w:rFonts w:ascii="Calibri" w:cs="Calibri" w:eastAsia="Calibri" w:hAnsi="Calibri"/>
      <w:color w:val="366091"/>
    </w:rPr>
  </w:style>
  <w:style w:type="paragraph" w:styleId="Heading4">
    <w:name w:val="heading 4"/>
    <w:basedOn w:val="Normal"/>
    <w:next w:val="Normal"/>
    <w:pPr>
      <w:keepNext w:val="1"/>
      <w:keepLines w:val="1"/>
      <w:spacing w:after="40" w:before="80" w:lineRule="auto"/>
    </w:pPr>
    <w:rPr>
      <w:rFonts w:ascii="Calibri" w:cs="Calibri" w:eastAsia="Calibri" w:hAnsi="Calibri"/>
      <w:i w:val="1"/>
      <w:color w:val="366091"/>
    </w:rPr>
  </w:style>
  <w:style w:type="paragraph" w:styleId="Heading5">
    <w:name w:val="heading 5"/>
    <w:basedOn w:val="Normal"/>
    <w:next w:val="Normal"/>
    <w:pPr>
      <w:keepNext w:val="1"/>
      <w:keepLines w:val="1"/>
      <w:spacing w:after="40" w:before="80" w:lineRule="auto"/>
    </w:pPr>
    <w:rPr>
      <w:rFonts w:ascii="Calibri" w:cs="Calibri" w:eastAsia="Calibri" w:hAnsi="Calibri"/>
      <w:color w:val="366091"/>
    </w:rPr>
  </w:style>
  <w:style w:type="paragraph" w:styleId="Heading6">
    <w:name w:val="heading 6"/>
    <w:basedOn w:val="Normal"/>
    <w:next w:val="Normal"/>
    <w:pPr>
      <w:keepNext w:val="1"/>
      <w:keepLines w:val="1"/>
      <w:spacing w:after="0" w:before="40" w:lineRule="auto"/>
    </w:pPr>
    <w:rPr>
      <w:rFonts w:ascii="Calibri" w:cs="Calibri" w:eastAsia="Calibri" w:hAnsi="Calibri"/>
      <w:i w:val="1"/>
      <w:color w:val="595959"/>
    </w:rPr>
  </w:style>
  <w:style w:type="paragraph" w:styleId="Title">
    <w:name w:val="Title"/>
    <w:basedOn w:val="Normal"/>
    <w:next w:val="Normal"/>
    <w:pPr>
      <w:spacing w:after="80" w:line="240" w:lineRule="auto"/>
    </w:pPr>
    <w:rPr>
      <w:rFonts w:ascii="Cambria" w:cs="Cambria" w:eastAsia="Cambria" w:hAnsi="Cambria"/>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043824"/>
    <w:pPr>
      <w:keepNext w:val="1"/>
      <w:keepLines w:val="1"/>
      <w:spacing w:after="80" w:before="360"/>
      <w:outlineLvl w:val="0"/>
    </w:pPr>
    <w:rPr>
      <w:rFonts w:asciiTheme="majorHAnsi" w:cstheme="majorBidi" w:eastAsiaTheme="majorEastAsia" w:hAnsiTheme="majorHAnsi"/>
      <w:color w:val="365f91" w:themeColor="accent1" w:themeShade="0000BF"/>
      <w:sz w:val="40"/>
      <w:szCs w:val="40"/>
    </w:rPr>
  </w:style>
  <w:style w:type="paragraph" w:styleId="Heading2">
    <w:name w:val="heading 2"/>
    <w:basedOn w:val="Normal"/>
    <w:next w:val="Normal"/>
    <w:link w:val="Heading2Char"/>
    <w:uiPriority w:val="9"/>
    <w:semiHidden w:val="1"/>
    <w:unhideWhenUsed w:val="1"/>
    <w:qFormat w:val="1"/>
    <w:rsid w:val="00043824"/>
    <w:pPr>
      <w:keepNext w:val="1"/>
      <w:keepLines w:val="1"/>
      <w:spacing w:after="80" w:before="160"/>
      <w:outlineLvl w:val="1"/>
    </w:pPr>
    <w:rPr>
      <w:rFonts w:asciiTheme="majorHAnsi" w:cstheme="majorBidi" w:eastAsiaTheme="majorEastAsia" w:hAnsiTheme="majorHAnsi"/>
      <w:color w:val="365f91" w:themeColor="accent1" w:themeShade="0000BF"/>
      <w:sz w:val="32"/>
      <w:szCs w:val="32"/>
    </w:rPr>
  </w:style>
  <w:style w:type="paragraph" w:styleId="Heading3">
    <w:name w:val="heading 3"/>
    <w:basedOn w:val="Normal"/>
    <w:next w:val="Normal"/>
    <w:link w:val="Heading3Char"/>
    <w:uiPriority w:val="9"/>
    <w:semiHidden w:val="1"/>
    <w:unhideWhenUsed w:val="1"/>
    <w:qFormat w:val="1"/>
    <w:rsid w:val="00043824"/>
    <w:pPr>
      <w:keepNext w:val="1"/>
      <w:keepLines w:val="1"/>
      <w:spacing w:after="80" w:before="160"/>
      <w:outlineLvl w:val="2"/>
    </w:pPr>
    <w:rPr>
      <w:rFonts w:asciiTheme="minorHAnsi" w:cstheme="majorBidi" w:eastAsiaTheme="majorEastAsia" w:hAnsiTheme="minorHAnsi"/>
      <w:color w:val="365f91" w:themeColor="accent1" w:themeShade="0000BF"/>
      <w:szCs w:val="28"/>
    </w:rPr>
  </w:style>
  <w:style w:type="paragraph" w:styleId="Heading4">
    <w:name w:val="heading 4"/>
    <w:basedOn w:val="Normal"/>
    <w:next w:val="Normal"/>
    <w:link w:val="Heading4Char"/>
    <w:uiPriority w:val="9"/>
    <w:semiHidden w:val="1"/>
    <w:unhideWhenUsed w:val="1"/>
    <w:qFormat w:val="1"/>
    <w:rsid w:val="00043824"/>
    <w:pPr>
      <w:keepNext w:val="1"/>
      <w:keepLines w:val="1"/>
      <w:spacing w:after="40" w:before="80"/>
      <w:outlineLvl w:val="3"/>
    </w:pPr>
    <w:rPr>
      <w:rFonts w:asciiTheme="minorHAnsi" w:cstheme="majorBidi" w:eastAsiaTheme="majorEastAsia" w:hAnsiTheme="minorHAnsi"/>
      <w:i w:val="1"/>
      <w:iCs w:val="1"/>
      <w:color w:val="365f91" w:themeColor="accent1" w:themeShade="0000BF"/>
    </w:rPr>
  </w:style>
  <w:style w:type="paragraph" w:styleId="Heading5">
    <w:name w:val="heading 5"/>
    <w:basedOn w:val="Normal"/>
    <w:next w:val="Normal"/>
    <w:link w:val="Heading5Char"/>
    <w:uiPriority w:val="9"/>
    <w:semiHidden w:val="1"/>
    <w:unhideWhenUsed w:val="1"/>
    <w:qFormat w:val="1"/>
    <w:rsid w:val="00043824"/>
    <w:pPr>
      <w:keepNext w:val="1"/>
      <w:keepLines w:val="1"/>
      <w:spacing w:after="40" w:before="80"/>
      <w:outlineLvl w:val="4"/>
    </w:pPr>
    <w:rPr>
      <w:rFonts w:asciiTheme="minorHAnsi" w:cstheme="majorBidi" w:eastAsiaTheme="majorEastAsia" w:hAnsiTheme="minorHAnsi"/>
      <w:color w:val="365f91" w:themeColor="accent1" w:themeShade="0000BF"/>
    </w:rPr>
  </w:style>
  <w:style w:type="paragraph" w:styleId="Heading6">
    <w:name w:val="heading 6"/>
    <w:basedOn w:val="Normal"/>
    <w:next w:val="Normal"/>
    <w:link w:val="Heading6Char"/>
    <w:uiPriority w:val="9"/>
    <w:semiHidden w:val="1"/>
    <w:unhideWhenUsed w:val="1"/>
    <w:qFormat w:val="1"/>
    <w:rsid w:val="00043824"/>
    <w:pPr>
      <w:keepNext w:val="1"/>
      <w:keepLines w:val="1"/>
      <w:spacing w:after="0" w:before="40"/>
      <w:outlineLvl w:val="5"/>
    </w:pPr>
    <w:rPr>
      <w:rFonts w:asciiTheme="minorHAnsi" w:cstheme="majorBidi" w:eastAsiaTheme="majorEastAsia" w:hAnsiTheme="minorHAnsi"/>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043824"/>
    <w:pPr>
      <w:keepNext w:val="1"/>
      <w:keepLines w:val="1"/>
      <w:spacing w:after="0" w:before="40"/>
      <w:outlineLvl w:val="6"/>
    </w:pPr>
    <w:rPr>
      <w:rFonts w:asciiTheme="minorHAnsi" w:cstheme="majorBidi" w:eastAsiaTheme="majorEastAsia" w:hAnsiTheme="minorHAnsi"/>
      <w:color w:val="595959" w:themeColor="text1" w:themeTint="0000A6"/>
    </w:rPr>
  </w:style>
  <w:style w:type="paragraph" w:styleId="Heading8">
    <w:name w:val="heading 8"/>
    <w:basedOn w:val="Normal"/>
    <w:next w:val="Normal"/>
    <w:link w:val="Heading8Char"/>
    <w:uiPriority w:val="9"/>
    <w:semiHidden w:val="1"/>
    <w:unhideWhenUsed w:val="1"/>
    <w:qFormat w:val="1"/>
    <w:rsid w:val="00043824"/>
    <w:pPr>
      <w:keepNext w:val="1"/>
      <w:keepLines w:val="1"/>
      <w:spacing w:after="0"/>
      <w:outlineLvl w:val="7"/>
    </w:pPr>
    <w:rPr>
      <w:rFonts w:asciiTheme="minorHAnsi" w:cstheme="majorBidi" w:eastAsiaTheme="majorEastAsia" w:hAnsiTheme="minorHAnsi"/>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043824"/>
    <w:pPr>
      <w:keepNext w:val="1"/>
      <w:keepLines w:val="1"/>
      <w:spacing w:after="0"/>
      <w:outlineLvl w:val="8"/>
    </w:pPr>
    <w:rPr>
      <w:rFonts w:asciiTheme="minorHAnsi" w:cstheme="majorBidi" w:eastAsiaTheme="majorEastAsia" w:hAnsiTheme="minorHAnsi"/>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43824"/>
    <w:rPr>
      <w:rFonts w:asciiTheme="majorHAnsi" w:cstheme="majorBidi" w:eastAsiaTheme="majorEastAsia" w:hAnsiTheme="majorHAnsi"/>
      <w:color w:val="365f91" w:themeColor="accent1" w:themeShade="0000BF"/>
      <w:sz w:val="40"/>
      <w:szCs w:val="40"/>
    </w:rPr>
  </w:style>
  <w:style w:type="character" w:styleId="Heading2Char" w:customStyle="1">
    <w:name w:val="Heading 2 Char"/>
    <w:basedOn w:val="DefaultParagraphFont"/>
    <w:link w:val="Heading2"/>
    <w:uiPriority w:val="9"/>
    <w:semiHidden w:val="1"/>
    <w:rsid w:val="00043824"/>
    <w:rPr>
      <w:rFonts w:asciiTheme="majorHAnsi" w:cstheme="majorBidi" w:eastAsiaTheme="majorEastAsia" w:hAnsiTheme="majorHAnsi"/>
      <w:color w:val="365f91" w:themeColor="accent1" w:themeShade="0000BF"/>
      <w:sz w:val="32"/>
      <w:szCs w:val="32"/>
    </w:rPr>
  </w:style>
  <w:style w:type="character" w:styleId="Heading3Char" w:customStyle="1">
    <w:name w:val="Heading 3 Char"/>
    <w:basedOn w:val="DefaultParagraphFont"/>
    <w:link w:val="Heading3"/>
    <w:uiPriority w:val="9"/>
    <w:semiHidden w:val="1"/>
    <w:rsid w:val="00043824"/>
    <w:rPr>
      <w:rFonts w:asciiTheme="minorHAnsi" w:cstheme="majorBidi" w:eastAsiaTheme="majorEastAsia" w:hAnsiTheme="minorHAnsi"/>
      <w:color w:val="365f91" w:themeColor="accent1" w:themeShade="0000BF"/>
      <w:szCs w:val="28"/>
    </w:rPr>
  </w:style>
  <w:style w:type="character" w:styleId="Heading4Char" w:customStyle="1">
    <w:name w:val="Heading 4 Char"/>
    <w:basedOn w:val="DefaultParagraphFont"/>
    <w:link w:val="Heading4"/>
    <w:uiPriority w:val="9"/>
    <w:semiHidden w:val="1"/>
    <w:rsid w:val="00043824"/>
    <w:rPr>
      <w:rFonts w:asciiTheme="minorHAnsi" w:cstheme="majorBidi" w:eastAsiaTheme="majorEastAsia" w:hAnsiTheme="minorHAnsi"/>
      <w:i w:val="1"/>
      <w:iCs w:val="1"/>
      <w:color w:val="365f91" w:themeColor="accent1" w:themeShade="0000BF"/>
    </w:rPr>
  </w:style>
  <w:style w:type="character" w:styleId="Heading5Char" w:customStyle="1">
    <w:name w:val="Heading 5 Char"/>
    <w:basedOn w:val="DefaultParagraphFont"/>
    <w:link w:val="Heading5"/>
    <w:uiPriority w:val="9"/>
    <w:semiHidden w:val="1"/>
    <w:rsid w:val="00043824"/>
    <w:rPr>
      <w:rFonts w:asciiTheme="minorHAnsi" w:cstheme="majorBidi" w:eastAsiaTheme="majorEastAsia" w:hAnsiTheme="minorHAnsi"/>
      <w:color w:val="365f91" w:themeColor="accent1" w:themeShade="0000BF"/>
    </w:rPr>
  </w:style>
  <w:style w:type="character" w:styleId="Heading6Char" w:customStyle="1">
    <w:name w:val="Heading 6 Char"/>
    <w:basedOn w:val="DefaultParagraphFont"/>
    <w:link w:val="Heading6"/>
    <w:uiPriority w:val="9"/>
    <w:semiHidden w:val="1"/>
    <w:rsid w:val="00043824"/>
    <w:rPr>
      <w:rFonts w:asciiTheme="minorHAnsi" w:cstheme="majorBidi" w:eastAsiaTheme="majorEastAsia" w:hAnsiTheme="minorHAnsi"/>
      <w:i w:val="1"/>
      <w:iCs w:val="1"/>
      <w:color w:val="595959" w:themeColor="text1" w:themeTint="0000A6"/>
    </w:rPr>
  </w:style>
  <w:style w:type="character" w:styleId="Heading7Char" w:customStyle="1">
    <w:name w:val="Heading 7 Char"/>
    <w:basedOn w:val="DefaultParagraphFont"/>
    <w:link w:val="Heading7"/>
    <w:uiPriority w:val="9"/>
    <w:semiHidden w:val="1"/>
    <w:rsid w:val="00043824"/>
    <w:rPr>
      <w:rFonts w:asciiTheme="minorHAnsi" w:cstheme="majorBidi" w:eastAsiaTheme="majorEastAsia" w:hAnsiTheme="minorHAnsi"/>
      <w:color w:val="595959" w:themeColor="text1" w:themeTint="0000A6"/>
    </w:rPr>
  </w:style>
  <w:style w:type="character" w:styleId="Heading8Char" w:customStyle="1">
    <w:name w:val="Heading 8 Char"/>
    <w:basedOn w:val="DefaultParagraphFont"/>
    <w:link w:val="Heading8"/>
    <w:uiPriority w:val="9"/>
    <w:semiHidden w:val="1"/>
    <w:rsid w:val="00043824"/>
    <w:rPr>
      <w:rFonts w:asciiTheme="minorHAnsi" w:cstheme="majorBidi" w:eastAsiaTheme="majorEastAsia" w:hAnsiTheme="minorHAnsi"/>
      <w:i w:val="1"/>
      <w:iCs w:val="1"/>
      <w:color w:val="272727" w:themeColor="text1" w:themeTint="0000D8"/>
    </w:rPr>
  </w:style>
  <w:style w:type="character" w:styleId="Heading9Char" w:customStyle="1">
    <w:name w:val="Heading 9 Char"/>
    <w:basedOn w:val="DefaultParagraphFont"/>
    <w:link w:val="Heading9"/>
    <w:uiPriority w:val="9"/>
    <w:semiHidden w:val="1"/>
    <w:rsid w:val="00043824"/>
    <w:rPr>
      <w:rFonts w:asciiTheme="minorHAnsi" w:cstheme="majorBidi" w:eastAsiaTheme="majorEastAsia" w:hAnsiTheme="minorHAnsi"/>
      <w:color w:val="272727" w:themeColor="text1" w:themeTint="0000D8"/>
    </w:rPr>
  </w:style>
  <w:style w:type="paragraph" w:styleId="Title">
    <w:name w:val="Title"/>
    <w:basedOn w:val="Normal"/>
    <w:next w:val="Normal"/>
    <w:link w:val="TitleChar"/>
    <w:uiPriority w:val="10"/>
    <w:qFormat w:val="1"/>
    <w:rsid w:val="00043824"/>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043824"/>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043824"/>
    <w:pPr>
      <w:numPr>
        <w:ilvl w:val="1"/>
      </w:numPr>
      <w:spacing w:after="160"/>
    </w:pPr>
    <w:rPr>
      <w:rFonts w:asciiTheme="minorHAnsi" w:cstheme="majorBidi" w:eastAsiaTheme="majorEastAsia" w:hAnsiTheme="minorHAnsi"/>
      <w:color w:val="595959" w:themeColor="text1" w:themeTint="0000A6"/>
      <w:spacing w:val="15"/>
      <w:szCs w:val="28"/>
    </w:rPr>
  </w:style>
  <w:style w:type="character" w:styleId="SubtitleChar" w:customStyle="1">
    <w:name w:val="Subtitle Char"/>
    <w:basedOn w:val="DefaultParagraphFont"/>
    <w:link w:val="Subtitle"/>
    <w:uiPriority w:val="11"/>
    <w:rsid w:val="00043824"/>
    <w:rPr>
      <w:rFonts w:asciiTheme="minorHAnsi" w:cstheme="majorBidi" w:eastAsiaTheme="majorEastAsia" w:hAnsiTheme="minorHAnsi"/>
      <w:color w:val="595959" w:themeColor="text1" w:themeTint="0000A6"/>
      <w:spacing w:val="15"/>
      <w:szCs w:val="28"/>
    </w:rPr>
  </w:style>
  <w:style w:type="paragraph" w:styleId="Quote">
    <w:name w:val="Quote"/>
    <w:basedOn w:val="Normal"/>
    <w:next w:val="Normal"/>
    <w:link w:val="QuoteChar"/>
    <w:uiPriority w:val="29"/>
    <w:qFormat w:val="1"/>
    <w:rsid w:val="00043824"/>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043824"/>
    <w:rPr>
      <w:i w:val="1"/>
      <w:iCs w:val="1"/>
      <w:color w:val="404040" w:themeColor="text1" w:themeTint="0000BF"/>
    </w:rPr>
  </w:style>
  <w:style w:type="paragraph" w:styleId="ListParagraph">
    <w:name w:val="List Paragraph"/>
    <w:basedOn w:val="Normal"/>
    <w:link w:val="ListParagraphChar"/>
    <w:uiPriority w:val="1"/>
    <w:qFormat w:val="1"/>
    <w:rsid w:val="00043824"/>
    <w:pPr>
      <w:ind w:left="720"/>
      <w:contextualSpacing w:val="1"/>
    </w:pPr>
  </w:style>
  <w:style w:type="character" w:styleId="IntenseEmphasis">
    <w:name w:val="Intense Emphasis"/>
    <w:basedOn w:val="DefaultParagraphFont"/>
    <w:uiPriority w:val="21"/>
    <w:qFormat w:val="1"/>
    <w:rsid w:val="00043824"/>
    <w:rPr>
      <w:i w:val="1"/>
      <w:iCs w:val="1"/>
      <w:color w:val="365f91" w:themeColor="accent1" w:themeShade="0000BF"/>
    </w:rPr>
  </w:style>
  <w:style w:type="paragraph" w:styleId="IntenseQuote">
    <w:name w:val="Intense Quote"/>
    <w:basedOn w:val="Normal"/>
    <w:next w:val="Normal"/>
    <w:link w:val="IntenseQuoteChar"/>
    <w:uiPriority w:val="30"/>
    <w:qFormat w:val="1"/>
    <w:rsid w:val="00043824"/>
    <w:pPr>
      <w:pBdr>
        <w:top w:color="365f91" w:space="10" w:sz="4" w:themeColor="accent1" w:themeShade="0000BF" w:val="single"/>
        <w:bottom w:color="365f91" w:space="10" w:sz="4" w:themeColor="accent1" w:themeShade="0000BF" w:val="single"/>
      </w:pBdr>
      <w:spacing w:after="360" w:before="360"/>
      <w:ind w:left="864" w:right="864"/>
      <w:jc w:val="center"/>
    </w:pPr>
    <w:rPr>
      <w:i w:val="1"/>
      <w:iCs w:val="1"/>
      <w:color w:val="365f91" w:themeColor="accent1" w:themeShade="0000BF"/>
    </w:rPr>
  </w:style>
  <w:style w:type="character" w:styleId="IntenseQuoteChar" w:customStyle="1">
    <w:name w:val="Intense Quote Char"/>
    <w:basedOn w:val="DefaultParagraphFont"/>
    <w:link w:val="IntenseQuote"/>
    <w:uiPriority w:val="30"/>
    <w:rsid w:val="00043824"/>
    <w:rPr>
      <w:i w:val="1"/>
      <w:iCs w:val="1"/>
      <w:color w:val="365f91" w:themeColor="accent1" w:themeShade="0000BF"/>
    </w:rPr>
  </w:style>
  <w:style w:type="character" w:styleId="IntenseReference">
    <w:name w:val="Intense Reference"/>
    <w:basedOn w:val="DefaultParagraphFont"/>
    <w:uiPriority w:val="32"/>
    <w:qFormat w:val="1"/>
    <w:rsid w:val="00043824"/>
    <w:rPr>
      <w:b w:val="1"/>
      <w:bCs w:val="1"/>
      <w:smallCaps w:val="1"/>
      <w:color w:val="365f91" w:themeColor="accent1" w:themeShade="0000BF"/>
      <w:spacing w:val="5"/>
    </w:rPr>
  </w:style>
  <w:style w:type="table" w:styleId="TableGrid">
    <w:name w:val="Table Grid"/>
    <w:basedOn w:val="TableNormal"/>
    <w:uiPriority w:val="39"/>
    <w:rsid w:val="00194B9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9E5950"/>
    <w:pPr>
      <w:spacing w:after="0" w:line="240" w:lineRule="auto"/>
    </w:pPr>
  </w:style>
  <w:style w:type="paragraph" w:styleId="NormalWeb">
    <w:name w:val="Normal (Web)"/>
    <w:basedOn w:val="Normal"/>
    <w:link w:val="NormalWebChar"/>
    <w:uiPriority w:val="99"/>
    <w:unhideWhenUsed w:val="1"/>
    <w:qFormat w:val="1"/>
    <w:rsid w:val="002D6536"/>
    <w:pPr>
      <w:spacing w:after="100" w:afterAutospacing="1" w:before="100" w:beforeAutospacing="1" w:line="240" w:lineRule="auto"/>
    </w:pPr>
    <w:rPr>
      <w:rFonts w:cs="Times New Roman" w:eastAsia="Times New Roman"/>
      <w:kern w:val="0"/>
      <w:sz w:val="24"/>
      <w:szCs w:val="24"/>
    </w:rPr>
  </w:style>
  <w:style w:type="paragraph" w:styleId="Header">
    <w:name w:val="header"/>
    <w:basedOn w:val="Normal"/>
    <w:link w:val="HeaderChar"/>
    <w:uiPriority w:val="99"/>
    <w:unhideWhenUsed w:val="1"/>
    <w:rsid w:val="00663C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663CB4"/>
  </w:style>
  <w:style w:type="paragraph" w:styleId="Footer">
    <w:name w:val="footer"/>
    <w:basedOn w:val="Normal"/>
    <w:link w:val="FooterChar"/>
    <w:uiPriority w:val="99"/>
    <w:unhideWhenUsed w:val="1"/>
    <w:rsid w:val="00663C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663CB4"/>
  </w:style>
  <w:style w:type="character" w:styleId="Strong">
    <w:name w:val="Strong"/>
    <w:basedOn w:val="DefaultParagraphFont"/>
    <w:uiPriority w:val="22"/>
    <w:qFormat w:val="1"/>
    <w:rsid w:val="00657B47"/>
    <w:rPr>
      <w:b w:val="1"/>
      <w:bCs w:val="1"/>
    </w:rPr>
  </w:style>
  <w:style w:type="character" w:styleId="fontstyle21" w:customStyle="1">
    <w:name w:val="fontstyle21"/>
    <w:rsid w:val="00075172"/>
    <w:rPr>
      <w:rFonts w:ascii="TimesNewRomanPSMT" w:hAnsi="TimesNewRomanPSMT" w:hint="default"/>
      <w:b w:val="0"/>
      <w:bCs w:val="0"/>
      <w:i w:val="0"/>
      <w:iCs w:val="0"/>
      <w:color w:val="000000"/>
      <w:sz w:val="24"/>
      <w:szCs w:val="24"/>
    </w:rPr>
  </w:style>
  <w:style w:type="character" w:styleId="ListParagraphChar" w:customStyle="1">
    <w:name w:val="List Paragraph Char"/>
    <w:link w:val="ListParagraph"/>
    <w:uiPriority w:val="1"/>
    <w:qFormat w:val="1"/>
    <w:rsid w:val="00075172"/>
  </w:style>
  <w:style w:type="character" w:styleId="NormalWebChar" w:customStyle="1">
    <w:name w:val="Normal (Web) Char"/>
    <w:link w:val="NormalWeb"/>
    <w:uiPriority w:val="99"/>
    <w:qFormat w:val="1"/>
    <w:locked w:val="1"/>
    <w:rsid w:val="005F5C8A"/>
    <w:rPr>
      <w:rFonts w:cs="Times New Roman" w:eastAsia="Times New Roman"/>
      <w:kern w:val="0"/>
      <w:sz w:val="24"/>
      <w:szCs w:val="24"/>
    </w:rPr>
  </w:style>
  <w:style w:type="paragraph" w:styleId="Body" w:customStyle="1">
    <w:name w:val="Body"/>
    <w:basedOn w:val="Normal"/>
    <w:uiPriority w:val="1"/>
    <w:qFormat w:val="1"/>
    <w:rsid w:val="007963B2"/>
    <w:pPr>
      <w:widowControl w:val="0"/>
      <w:spacing w:after="0" w:line="240" w:lineRule="auto"/>
    </w:pPr>
    <w:rPr>
      <w:rFonts w:cs="Times New Roman" w:eastAsia="Times New Roman"/>
      <w:kern w:val="0"/>
      <w:sz w:val="25"/>
      <w:szCs w:val="25"/>
    </w:rPr>
  </w:style>
  <w:style w:type="character" w:styleId="YoungMixChar" w:customStyle="1">
    <w:name w:val="YoungMix_Char"/>
    <w:rsid w:val="007963B2"/>
    <w:rPr>
      <w:rFonts w:ascii="Times New Roman" w:cs="Times New Roman" w:hAnsi="Times New Roman" w:hint="default"/>
      <w:sz w:val="24"/>
    </w:rPr>
  </w:style>
  <w:style w:type="paragraph" w:styleId="BodyText">
    <w:name w:val="Body Text"/>
    <w:basedOn w:val="Normal"/>
    <w:link w:val="BodyTextChar"/>
    <w:uiPriority w:val="1"/>
    <w:qFormat w:val="1"/>
    <w:rsid w:val="00A623D5"/>
    <w:pPr>
      <w:widowControl w:val="0"/>
      <w:autoSpaceDE w:val="0"/>
      <w:autoSpaceDN w:val="0"/>
      <w:spacing w:after="0" w:before="94" w:line="240" w:lineRule="auto"/>
      <w:ind w:left="216"/>
    </w:pPr>
    <w:rPr>
      <w:rFonts w:cs="Times New Roman" w:eastAsia="Times New Roman"/>
      <w:kern w:val="0"/>
      <w:sz w:val="24"/>
      <w:szCs w:val="24"/>
      <w:lang w:val="vi"/>
    </w:rPr>
  </w:style>
  <w:style w:type="character" w:styleId="BodyTextChar" w:customStyle="1">
    <w:name w:val="Body Text Char"/>
    <w:basedOn w:val="DefaultParagraphFont"/>
    <w:link w:val="BodyText"/>
    <w:uiPriority w:val="1"/>
    <w:rsid w:val="00A623D5"/>
    <w:rPr>
      <w:rFonts w:cs="Times New Roman" w:eastAsia="Times New Roman"/>
      <w:kern w:val="0"/>
      <w:sz w:val="24"/>
      <w:szCs w:val="24"/>
      <w:lang w:val="vi"/>
    </w:rPr>
  </w:style>
  <w:style w:type="paragraph" w:styleId="TableParagraph" w:customStyle="1">
    <w:name w:val="Table Paragraph"/>
    <w:basedOn w:val="Normal"/>
    <w:uiPriority w:val="1"/>
    <w:qFormat w:val="1"/>
    <w:rsid w:val="008433EC"/>
    <w:pPr>
      <w:widowControl w:val="0"/>
      <w:autoSpaceDE w:val="0"/>
      <w:autoSpaceDN w:val="0"/>
      <w:spacing w:after="0" w:before="39" w:line="240" w:lineRule="auto"/>
      <w:ind w:left="107"/>
      <w:jc w:val="center"/>
    </w:pPr>
    <w:rPr>
      <w:rFonts w:cs="Times New Roman" w:eastAsia="Times New Roman"/>
      <w:kern w:val="0"/>
      <w:sz w:val="22"/>
      <w:lang w:val="vi"/>
    </w:rPr>
  </w:style>
  <w:style w:type="paragraph" w:styleId="Subtitle">
    <w:name w:val="Subtitle"/>
    <w:basedOn w:val="Normal"/>
    <w:next w:val="Normal"/>
    <w:pPr>
      <w:spacing w:after="160" w:lineRule="auto"/>
    </w:pPr>
    <w:rPr>
      <w:rFonts w:ascii="Calibri" w:cs="Calibri" w:eastAsia="Calibri" w:hAnsi="Calibri"/>
      <w:color w:val="595959"/>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1.jpg"/><Relationship Id="rId14" Type="http://schemas.openxmlformats.org/officeDocument/2006/relationships/image" Target="media/image9.png"/><Relationship Id="rId17" Type="http://schemas.openxmlformats.org/officeDocument/2006/relationships/image" Target="media/image1.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SlsMOJt7FBwoNOx9XRYZiPj3lQ==">CgMxLjAaJAoBMBIfCh0IB0IZCg9UaW1lcyBOZXcgUm9tYW4SBkNhdWRleBokCgExEh8KHQgHQhkKD1RpbWVzIE5ldyBSb21hbhIGQ2F1ZGV4GiQKATISHwodCAdCGQoPVGltZXMgTmV3IFJvbWFuEgZDYXVkZXgaJAoBMxIfCh0IB0IZCg9UaW1lcyBOZXcgUm9tYW4SBkNhdWRleBokCgE0Eh8KHQgHQhkKD1RpbWVzIE5ldyBSb21hbhIGQ2F1ZGV4MghoLmdqZGd4czgAciExMERyemZGUF9MZ2FpNGJVR2xUVTFDdWdGUnNka0ViT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2024-08-26T06:52:00Z</dcterms:created>
</cp:coreProperties>
</file>