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Khoa học (Tiết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Bài 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: </w:t>
      </w:r>
      <w:r w:rsidDel="00000000" w:rsidR="00000000" w:rsidRPr="00000000">
        <w:rPr>
          <w:b w:val="1"/>
          <w:sz w:val="28"/>
          <w:szCs w:val="28"/>
          <w:rtl w:val="0"/>
        </w:rPr>
        <w:t xml:space="preserve">SỰ Ô NHIỄM VÀ BẢO VỆ NGUỒN NƯỚC. MỘT SỐ CÁCH LÀM SẠCH NƯỚC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I. YÊU CẦU CẦN ĐẠT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* Năng lực đặc thù:</w:t>
      </w:r>
    </w:p>
    <w:p w:rsidR="00000000" w:rsidDel="00000000" w:rsidP="00000000" w:rsidRDefault="00000000" w:rsidRPr="00000000" w14:paraId="00000005">
      <w:pPr>
        <w:spacing w:after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- </w:t>
      </w:r>
      <w:r w:rsidDel="00000000" w:rsidR="00000000" w:rsidRPr="00000000">
        <w:rPr>
          <w:sz w:val="28"/>
          <w:szCs w:val="28"/>
          <w:rtl w:val="0"/>
        </w:rPr>
        <w:t xml:space="preserve">Nêu được nguyên nhân gây ra ô nhiễm nguồn nước, liên hệ thực tế ở gia đình và địa phương.</w:t>
      </w:r>
    </w:p>
    <w:p w:rsidR="00000000" w:rsidDel="00000000" w:rsidP="00000000" w:rsidRDefault="00000000" w:rsidRPr="00000000" w14:paraId="00000006">
      <w:pPr>
        <w:spacing w:after="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- Nêu được </w:t>
      </w:r>
      <w:r w:rsidDel="00000000" w:rsidR="00000000" w:rsidRPr="00000000">
        <w:rPr>
          <w:sz w:val="28"/>
          <w:szCs w:val="28"/>
          <w:rtl w:val="0"/>
        </w:rPr>
        <w:t xml:space="preserve">sự cần thiết phải bảo vệ nguồn nước (nêu được tác hại của nước không sạch) và phải sử dụng tiết kiệm nước.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* Năng lực chung: năng lực tư duy, giải quyết vấn đề, giao tiếp hợp tác.</w:t>
      </w:r>
    </w:p>
    <w:p w:rsidR="00000000" w:rsidDel="00000000" w:rsidP="00000000" w:rsidRDefault="00000000" w:rsidRPr="00000000" w14:paraId="00000008">
      <w:pPr>
        <w:spacing w:after="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* Phẩm chất: chăm chỉ, trách nhiệm.</w:t>
      </w:r>
    </w:p>
    <w:p w:rsidR="00000000" w:rsidDel="00000000" w:rsidP="00000000" w:rsidRDefault="00000000" w:rsidRPr="00000000" w14:paraId="00000009">
      <w:pPr>
        <w:spacing w:after="0" w:line="276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II. ĐỒ DÙNG DẠY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- GV: máy tính, ti vi,  phiếu học tập</w:t>
      </w:r>
    </w:p>
    <w:p w:rsidR="00000000" w:rsidDel="00000000" w:rsidP="00000000" w:rsidRDefault="00000000" w:rsidRPr="00000000" w14:paraId="0000000B">
      <w:pPr>
        <w:spacing w:after="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- HS: sgk, vở ghi.</w:t>
      </w:r>
    </w:p>
    <w:p w:rsidR="00000000" w:rsidDel="00000000" w:rsidP="00000000" w:rsidRDefault="00000000" w:rsidRPr="00000000" w14:paraId="0000000C">
      <w:pPr>
        <w:spacing w:after="0" w:line="276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III. CÁC HOẠT ĐỘNG DẠY HỌC CHỦ YẾU</w:t>
      </w: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4" w:val="single"/>
        </w:tblBorders>
        <w:tblLayout w:type="fixed"/>
        <w:tblLook w:val="0000"/>
      </w:tblPr>
      <w:tblGrid>
        <w:gridCol w:w="4642.5"/>
        <w:gridCol w:w="4642.5"/>
        <w:tblGridChange w:id="0">
          <w:tblGrid>
            <w:gridCol w:w="4642.5"/>
            <w:gridCol w:w="4642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Hoạt động của GV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0"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Hoạt động của 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0" w:line="276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1. Mở đầu: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GV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cho HS kể tên các nguồn nước và phân biệt đâu là nguồn nước sạch, đâu là nguồn nước bị ô nhiễm.</w:t>
            </w:r>
          </w:p>
          <w:p w:rsidR="00000000" w:rsidDel="00000000" w:rsidP="00000000" w:rsidRDefault="00000000" w:rsidRPr="00000000" w14:paraId="00000011">
            <w:pPr>
              <w:spacing w:after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GV kết luận.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HS suy ngẫm trả lời.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GV giới thiệu- ghi bài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402"/>
              </w:tabs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2. Hình thành kiến thức: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402"/>
              </w:tabs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HĐ 1: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Nguyên nhân gây ô nhiễm nguồn nước.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76" w:lineRule="auto"/>
              <w:ind w:left="720" w:firstLine="0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GV tổ chức cho HS thảo luận nhóm 2, quan sát H1 và trả lời câu hỏi hoàn phiếu học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HS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thực hiện.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Dấu hiệu chứng tỏ nước bị ô nhiễm?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Các nguyên nhân gây ô nhiễm?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HS quan sát, trả lời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hoàn thiện phiếu.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GV gọi HS chia sẻ.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HS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thực hiện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GV cùng HS rút ra kết luận về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nguyên nhân gây ô nhiễm nguồn nước.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HS lắng nghe, ghi nhớ.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GV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yêu cầu HS chia sẻ thêm: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+Nguyên nhân khác gây ô nhiễm nguồn nước.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+Việc làm ở gia đình và địa phương đã và đang gây ô nhiễm nguồn nước.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HS nêu.</w:t>
            </w:r>
          </w:p>
          <w:p w:rsidR="00000000" w:rsidDel="00000000" w:rsidP="00000000" w:rsidRDefault="00000000" w:rsidRPr="00000000" w14:paraId="00000027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GV khen ngợi, tuyên dương HS.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402"/>
              </w:tabs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HĐ 2: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Bảo vệ nguồn nước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402"/>
              </w:tabs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GV tổ chức cho HS chia sẻ những hiểu biết và suy nghĩ của mình về tác hại của việc sử dụng nước bị ô nhiễm và vì sao phải bảo vệ nguồn nước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HS trả lời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Yêu cầu HS trình bày trước lớp.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GV khen ngợi, tuyên dương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HS nêu</w:t>
            </w:r>
          </w:p>
          <w:p w:rsidR="00000000" w:rsidDel="00000000" w:rsidP="00000000" w:rsidRDefault="00000000" w:rsidRPr="00000000" w14:paraId="00000031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GV yêu cầu HS quan sát hình 2 thảo luận nhóm đôi và hoàn thành phiếu học tập.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HS thực hiện.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GV gọi HS chia sẻ kết quả bài làm.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HS chia sẻ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402"/>
              </w:tabs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0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425"/>
              <w:gridCol w:w="7665"/>
              <w:tblGridChange w:id="0">
                <w:tblGrid>
                  <w:gridCol w:w="1425"/>
                  <w:gridCol w:w="76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Hình 2a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after="0" w:line="240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Dọn vệ sinh xung quanh nguồn nước và đổ rác đúng nơi quy định để vi sinh vật và chất bẩn bên ngoài không xâm nhâp vào bể nước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after="0" w:line="240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Hình 2b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Mọi người đang vớt rác trên ao/hồ để làm sạch nguồn nước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after="0" w:line="240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Hình 2c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Bạn phát hiện nguồn ống nước bị rò rỉ và đang báo người lớn để xử lý kịp thời tránh ể vi sinh vật và chất bẩn bên ngoài không xâm nhâp vào bể nước.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GV kết luận, tuyên dương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GV cho HS liên hệ Kể những việc làm khác bảo vệ nguồn nước.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GV kết luận, tuyên dương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HS thực hiện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402"/>
              </w:tabs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3. Vận dụng, trải nghiệm: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GV 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ổ chức cho HS liên hệ các việc làm để vận động người xung quanh cùng bảo vệ nguồn nước.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HS nêu.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Nhận xét tiết học.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0" w:line="276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IV. ĐIỀU CHỈNH SAU BÀI DẠY (nếu có):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8931"/>
          <w:tab w:val="left" w:leader="none" w:pos="9072"/>
        </w:tabs>
        <w:spacing w:after="0" w:line="276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4B">
      <w:pPr>
        <w:spacing w:after="0" w:line="276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Khoa học (Tiết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76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Bài 3: SỰ Ô NHIỄM VÀ BẢO VỆ NGUỒN NƯỚC. MỘT SỐ CÁCH LÀM SẠCH NƯỚC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I. YÊU CẦU CẦN ĐẠT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* Năng lực đặc thù:</w:t>
      </w:r>
    </w:p>
    <w:p w:rsidR="00000000" w:rsidDel="00000000" w:rsidP="00000000" w:rsidRDefault="00000000" w:rsidRPr="00000000" w14:paraId="0000004F">
      <w:pPr>
        <w:spacing w:after="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- Th</w:t>
      </w:r>
      <w:r w:rsidDel="00000000" w:rsidR="00000000" w:rsidRPr="00000000">
        <w:rPr>
          <w:sz w:val="28"/>
          <w:szCs w:val="28"/>
          <w:rtl w:val="0"/>
        </w:rPr>
        <w:t xml:space="preserve">ực hiện được và vận động được những gười xung quanh (gia đình và địa phương) cùng bảo vệ nguồn nước và sử dụng tiết kiệm nguồn nước.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- Trình bày được một số cách làm sạch nước, liên hệ thực tế về một số cách làm sạch nước ở gia đình và địa phương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* Năng lực chung: năng lực tư duy, giải quyết vấn đề, giao tiếp hợp tác.</w:t>
      </w:r>
    </w:p>
    <w:p w:rsidR="00000000" w:rsidDel="00000000" w:rsidP="00000000" w:rsidRDefault="00000000" w:rsidRPr="00000000" w14:paraId="00000052">
      <w:pPr>
        <w:spacing w:after="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* Phẩm chất: chăm chỉ, trách nhiệm.</w:t>
      </w:r>
    </w:p>
    <w:p w:rsidR="00000000" w:rsidDel="00000000" w:rsidP="00000000" w:rsidRDefault="00000000" w:rsidRPr="00000000" w14:paraId="00000053">
      <w:pPr>
        <w:spacing w:after="0" w:line="276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II. ĐỒ DÙNG DẠY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- GV: máy tính, ti vi, phiếu học tập</w:t>
      </w:r>
      <w:r w:rsidDel="00000000" w:rsidR="00000000" w:rsidRPr="00000000">
        <w:rPr>
          <w:sz w:val="28"/>
          <w:szCs w:val="28"/>
          <w:rtl w:val="0"/>
        </w:rPr>
        <w:t xml:space="preserve">, nước bẩn, cốc có mỏ nhọn và chất khử trùng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- HS: sgk, vở ghi.</w:t>
      </w:r>
    </w:p>
    <w:p w:rsidR="00000000" w:rsidDel="00000000" w:rsidP="00000000" w:rsidRDefault="00000000" w:rsidRPr="00000000" w14:paraId="00000056">
      <w:pPr>
        <w:spacing w:after="0" w:line="276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III. CÁC HOẠT ĐỘNG DẠY HỌC CHỦ YẾU</w:t>
      </w:r>
      <w:r w:rsidDel="00000000" w:rsidR="00000000" w:rsidRPr="00000000">
        <w:rPr>
          <w:rtl w:val="0"/>
        </w:rPr>
      </w:r>
    </w:p>
    <w:tbl>
      <w:tblPr>
        <w:tblStyle w:val="Table3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4" w:val="single"/>
        </w:tblBorders>
        <w:tblLayout w:type="fixed"/>
        <w:tblLook w:val="0000"/>
      </w:tblPr>
      <w:tblGrid>
        <w:gridCol w:w="5353"/>
        <w:gridCol w:w="3935"/>
        <w:tblGridChange w:id="0">
          <w:tblGrid>
            <w:gridCol w:w="5353"/>
            <w:gridCol w:w="3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0"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Hoạt động của GV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0"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Hoạt động của 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1. Mở đầu: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GV giới thiệu- ghi bài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leader="none" w:pos="402"/>
              </w:tabs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2. Hình thành kiến thức: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402"/>
              </w:tabs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HĐ3: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Sử dụng tiết kiệm nước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76" w:lineRule="auto"/>
              <w:ind w:left="720" w:firstLine="0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Yêu cầu HS hoạt động theo cặp, quan sát hình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cho biết vì sao cần tiết kiệm nước.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Gọi HS chia sẻ bài làm.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HS thảo luận theo cặp,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trả lời</w:t>
            </w:r>
          </w:p>
          <w:p w:rsidR="00000000" w:rsidDel="00000000" w:rsidP="00000000" w:rsidRDefault="00000000" w:rsidRPr="00000000" w14:paraId="00000063">
            <w:pPr>
              <w:spacing w:after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4">
            <w:pPr>
              <w:spacing w:after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03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430"/>
              <w:gridCol w:w="6600"/>
              <w:tblGridChange w:id="0">
                <w:tblGrid>
                  <w:gridCol w:w="2430"/>
                  <w:gridCol w:w="66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Cần tiết kiệm nước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- Để người khác có nước dùng.</w:t>
                  </w:r>
                </w:p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- giảm chi phí sinh hoạt.</w:t>
                  </w:r>
                </w:p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- Bảo vệ nguồn tài nguyên nước tránh bị cạn kiệt.</w:t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spacing w:after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GV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kết luận, tuyen dương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HS nêu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Yêu cầu HS hoạt động theo cặp, quan sát hình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cho biết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việc nên làm và không nên làm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HS thảo luận theo cặp, hoàn thành phiếu.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0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250"/>
              <w:gridCol w:w="3810"/>
              <w:tblGridChange w:id="0">
                <w:tblGrid>
                  <w:gridCol w:w="5250"/>
                  <w:gridCol w:w="38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0">
                  <w:pPr>
                    <w:spacing w:after="0" w:line="276" w:lineRule="auto"/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Việc nên làm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1">
                  <w:pPr>
                    <w:spacing w:after="0" w:line="276" w:lineRule="auto"/>
                    <w:jc w:val="center"/>
                    <w:rPr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Việc không nên làm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2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Hình 4d và 4b xoa xà phòng và xoa dầu gội đã tắt  vòi nước, việc làm đó tiết kiệm nước</w:t>
                  </w:r>
                </w:p>
                <w:p w:rsidR="00000000" w:rsidDel="00000000" w:rsidP="00000000" w:rsidRDefault="00000000" w:rsidRPr="00000000" w14:paraId="00000073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4">
                  <w:pPr>
                    <w:spacing w:after="0" w:line="276" w:lineRule="auto"/>
                    <w:rPr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Hình 4a và 4c xoa xà phòng và xoa dầu gội vẫn mở vòi nước gây lãng phí nước.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5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GV gọi HS trình bày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HS nêu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GV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kết luận, tuyên dương và gọi HS chia sẻ thêm một số việc làm khác để tiets kiệm nguồn nước.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HS trả lời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HĐ4: Môt số cách làm sạch nước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GV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tổ chức HS thảo luận theo nhóm 4 tiến hành thí nghiệm ( cách đọc thông tin, cách thục hiện, yêu cầu an toàn khi thí nghiệm)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HS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thực hiện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Gọi các nhóm chia sẻ kết quả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1">
            <w:pPr>
              <w:tabs>
                <w:tab w:val="left" w:leader="none" w:pos="402"/>
              </w:tabs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77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055"/>
              <w:gridCol w:w="6720"/>
              <w:tblGridChange w:id="0">
                <w:tblGrid>
                  <w:gridCol w:w="2055"/>
                  <w:gridCol w:w="67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Cách lọc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Loại bỏ được các chất không hoà tan trong nước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Cách đun sôi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Làm chết hầu hết vi khuẩn và loại bỏ bớt các chất gây mùi cho nước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Cách khử trùng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Khử được vi khuẩn trong nước</w:t>
                  </w:r>
                </w:p>
              </w:tc>
            </w:tr>
          </w:tbl>
          <w:p w:rsidR="00000000" w:rsidDel="00000000" w:rsidP="00000000" w:rsidRDefault="00000000" w:rsidRPr="00000000" w14:paraId="00000088">
            <w:pPr>
              <w:tabs>
                <w:tab w:val="left" w:leader="none" w:pos="402"/>
              </w:tabs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GV gọi HS chia sẻ cách phù hợp làm sạch nước và trình bày theo thực tế gia đình 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HS thực hiện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tabs>
                <w:tab w:val="left" w:leader="none" w:pos="402"/>
              </w:tabs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3. Thực hành, luyện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Tổ chức HS hoạt động nhóm 6, hướng dẫn HS vẽ sơ đồ tư duy trên giấy A4 thể hiện n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ội dung bài em đã học 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sự ô nhiễm và bảo vệ nguồn nước, một số cách làm sạch nước.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HS hoạt động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GV cho HS trưng bày sản phẩm và đánh giá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tabs>
                <w:tab w:val="left" w:leader="none" w:pos="402"/>
              </w:tabs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4. Vận dụng, trải nghiệm: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Nêu một số cách làm sạch nước, nêu các việc em đã làm và sẽ làm để tiết kiệm nước.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HS nêu.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tabs>
                <w:tab w:val="left" w:leader="none" w:pos="402"/>
              </w:tabs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- Nhận xét tiết học.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76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0" w:line="276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IV. ĐIỀU CHỈNH SAU BÀI DẠY (nếu có):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8931"/>
          <w:tab w:val="left" w:leader="none" w:pos="9072"/>
        </w:tabs>
        <w:spacing w:after="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9A">
      <w:pPr>
        <w:tabs>
          <w:tab w:val="left" w:leader="none" w:pos="8931"/>
          <w:tab w:val="left" w:leader="none" w:pos="9072"/>
        </w:tabs>
        <w:spacing w:after="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9B">
      <w:pPr>
        <w:tabs>
          <w:tab w:val="left" w:leader="none" w:pos="8931"/>
          <w:tab w:val="left" w:leader="none" w:pos="9072"/>
        </w:tabs>
        <w:spacing w:after="0" w:line="276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9C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</w:r>
    </w:p>
    <w:sectPr>
      <w:pgSz w:h="16840" w:w="11907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en-US"/>
      </w:rPr>
    </w:rPrDefault>
    <w:pPrDefault>
      <w:pPr>
        <w:spacing w:after="160" w:line="32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="324" w:lineRule="auto"/>
    </w:pPr>
    <w:rPr>
      <w:rFonts w:ascii="Times New Roman" w:cs="Times New Roman" w:eastAsia="Times New Roman" w:hAnsi="Times New Roman"/>
      <w:b w:val="1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324" w:lineRule="auto"/>
    </w:pPr>
    <w:rPr>
      <w:rFonts w:ascii="Times New Roman" w:cs="Times New Roman" w:eastAsia="Times New Roman" w:hAnsi="Times New Roman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="324" w:lineRule="auto"/>
    </w:pPr>
    <w:rPr>
      <w:rFonts w:ascii="Times New Roman" w:cs="Times New Roman" w:eastAsia="Times New Roman" w:hAnsi="Times New Roman"/>
      <w:b w:val="1"/>
      <w:i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="324" w:lineRule="auto"/>
    </w:pPr>
    <w:rPr>
      <w:rFonts w:ascii="Times New Roman" w:cs="Times New Roman" w:eastAsia="Times New Roman" w:hAnsi="Times New Roman"/>
      <w:i w:val="1"/>
      <w:sz w:val="26"/>
      <w:szCs w:val="26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324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6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240" w:line="324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6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120" w:line="324" w:lineRule="auto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120" w:line="324" w:lineRule="auto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i w:val="1"/>
      <w:w w:val="100"/>
      <w:position w:val="-1"/>
      <w:sz w:val="2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120" w:line="324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i w:val="1"/>
      <w:iCs w:val="1"/>
      <w:w w:val="100"/>
      <w:position w:val="-1"/>
      <w:sz w:val="26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6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Times New Roman" w:cs="Times New Roman" w:eastAsia="Times New Roman" w:hAnsi="Times New Roman"/>
      <w:b w:val="1"/>
      <w:i w:val="1"/>
      <w:w w:val="100"/>
      <w:position w:val="-1"/>
      <w:sz w:val="26"/>
      <w:szCs w:val="24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Times New Roman" w:cs="Times New Roman" w:eastAsia="Times New Roman" w:hAnsi="Times New Roman"/>
      <w:i w:val="1"/>
      <w:iCs w:val="1"/>
      <w:w w:val="100"/>
      <w:position w:val="-1"/>
      <w:sz w:val="26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324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6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zEgJrProZ9oRu8fUjHbDObKqpg==">CgMxLjA4AHIhMUlkRTFaUWZOYWthY2lzdmpQdFBjbHg4LURuS2tNV21X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2023-06-03T13:44:00Z</dcterms:created>
</cp:coreProperties>
</file>