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774D" w14:textId="09190D76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MA TRẬN ĐỀ KIỂM TRA </w:t>
      </w:r>
      <w:r w:rsidR="00241EC0">
        <w:rPr>
          <w:rFonts w:ascii="Times New Roman" w:eastAsia="Calibri" w:hAnsi="Times New Roman" w:cs="Times New Roman"/>
          <w:b/>
          <w:bCs/>
          <w:sz w:val="26"/>
          <w:szCs w:val="26"/>
        </w:rPr>
        <w:t>GIỮA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</w:rPr>
        <w:t>HỌC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KÌ I</w:t>
      </w:r>
    </w:p>
    <w:p w14:paraId="08C695E6" w14:textId="7E4AA635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NGỮ VĂN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, LỚP </w:t>
      </w:r>
      <w:r w:rsidR="00DB79DA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THỜI GIAN LÀM BÀI: 90 PHÚT</w:t>
      </w:r>
    </w:p>
    <w:p w14:paraId="457152A0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543"/>
        <w:gridCol w:w="950"/>
        <w:gridCol w:w="547"/>
        <w:gridCol w:w="950"/>
        <w:gridCol w:w="551"/>
        <w:gridCol w:w="950"/>
        <w:gridCol w:w="560"/>
        <w:gridCol w:w="950"/>
        <w:gridCol w:w="547"/>
        <w:gridCol w:w="764"/>
      </w:tblGrid>
      <w:tr w:rsidR="00833A0D" w:rsidRPr="00833A0D" w14:paraId="1C1B131D" w14:textId="77777777" w:rsidTr="001D470E">
        <w:tc>
          <w:tcPr>
            <w:tcW w:w="285" w:type="pct"/>
            <w:vMerge w:val="restart"/>
            <w:shd w:val="clear" w:color="auto" w:fill="auto"/>
            <w:vAlign w:val="center"/>
          </w:tcPr>
          <w:p w14:paraId="277B9533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4B178D88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619D8999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29" w:type="pct"/>
            <w:gridSpan w:val="8"/>
            <w:shd w:val="clear" w:color="auto" w:fill="auto"/>
            <w:vAlign w:val="center"/>
          </w:tcPr>
          <w:p w14:paraId="73B4A1B3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shd w:val="clear" w:color="auto" w:fill="auto"/>
          </w:tcPr>
          <w:p w14:paraId="73AC382D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0F402C5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33A0D" w:rsidRPr="00833A0D" w14:paraId="0E6104EE" w14:textId="77777777" w:rsidTr="001D470E">
        <w:tc>
          <w:tcPr>
            <w:tcW w:w="285" w:type="pct"/>
            <w:vMerge/>
            <w:shd w:val="clear" w:color="auto" w:fill="auto"/>
            <w:vAlign w:val="center"/>
          </w:tcPr>
          <w:p w14:paraId="55B90751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365A88B7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A3BA999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6DE6399B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343CE625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F55F694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3FE15D23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8" w:type="pct"/>
            <w:vMerge/>
            <w:shd w:val="clear" w:color="auto" w:fill="auto"/>
          </w:tcPr>
          <w:p w14:paraId="43BEEB98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833A0D" w:rsidRPr="00833A0D" w14:paraId="49990F27" w14:textId="77777777" w:rsidTr="001D470E">
        <w:tc>
          <w:tcPr>
            <w:tcW w:w="285" w:type="pct"/>
            <w:vMerge/>
            <w:shd w:val="clear" w:color="auto" w:fill="auto"/>
            <w:vAlign w:val="center"/>
          </w:tcPr>
          <w:p w14:paraId="3B06E8B7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131A8E8C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CDB5112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4C212EF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5D03D0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F6803C1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464B7A3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6E5CEB7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9382EE7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B6C2764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2FE824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8" w:type="pct"/>
            <w:vMerge/>
            <w:shd w:val="clear" w:color="auto" w:fill="auto"/>
          </w:tcPr>
          <w:p w14:paraId="7BE98B7C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9555B" w:rsidRPr="00833A0D" w14:paraId="758E00EF" w14:textId="77777777" w:rsidTr="001D470E">
        <w:tc>
          <w:tcPr>
            <w:tcW w:w="285" w:type="pct"/>
            <w:shd w:val="clear" w:color="auto" w:fill="auto"/>
          </w:tcPr>
          <w:p w14:paraId="0FE735CB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407726E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CBDBCF5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shd w:val="clear" w:color="auto" w:fill="auto"/>
          </w:tcPr>
          <w:p w14:paraId="3606B20F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39E9C5FD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585D3AE6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pct"/>
            <w:shd w:val="clear" w:color="auto" w:fill="auto"/>
          </w:tcPr>
          <w:p w14:paraId="0BA9680B" w14:textId="5D54EDE8" w:rsidR="0049555B" w:rsidRPr="00784770" w:rsidRDefault="0049555B" w:rsidP="00495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84770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Thơ</w:t>
            </w:r>
            <w:r w:rsidRPr="0078477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Đường luật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D092357" w14:textId="2266C0F6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9DCD65" w14:textId="79F4D25B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ADD8138" w14:textId="15FF77AD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EB31FE6" w14:textId="5F255BBE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8DBC399" w14:textId="4BA06D46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1EBA6F6" w14:textId="0C048E99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71182A" w14:textId="0021E2AF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B8D336" w14:textId="77777777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6E8B6AD3" w14:textId="77777777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49555B" w:rsidRPr="00833A0D" w14:paraId="20F8152F" w14:textId="77777777" w:rsidTr="001D470E">
        <w:trPr>
          <w:trHeight w:val="401"/>
        </w:trPr>
        <w:tc>
          <w:tcPr>
            <w:tcW w:w="285" w:type="pct"/>
            <w:shd w:val="clear" w:color="auto" w:fill="auto"/>
          </w:tcPr>
          <w:p w14:paraId="63C6BA65" w14:textId="77777777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14:paraId="59E9B258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756BCB42" w14:textId="77777777" w:rsidR="0049555B" w:rsidRPr="00833A0D" w:rsidRDefault="0049555B" w:rsidP="0049555B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05" w:type="pct"/>
            <w:shd w:val="clear" w:color="auto" w:fill="auto"/>
          </w:tcPr>
          <w:p w14:paraId="43619564" w14:textId="028B8D37" w:rsidR="0049555B" w:rsidRPr="00A544B1" w:rsidRDefault="0049555B" w:rsidP="00495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A544B1">
              <w:rPr>
                <w:rFonts w:ascii="Times New Roman" w:hAnsi="Times New Roman" w:cs="Times New Roman"/>
                <w:sz w:val="28"/>
                <w:szCs w:val="28"/>
              </w:rPr>
              <w:t>Viết bài văn kể lại một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4B1">
              <w:rPr>
                <w:rFonts w:ascii="Times New Roman" w:hAnsi="Times New Roman" w:cs="Times New Roman"/>
                <w:sz w:val="28"/>
                <w:szCs w:val="28"/>
              </w:rPr>
              <w:t>chuyến đi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1AD0542" w14:textId="7CACE5B1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E82015" w14:textId="0FF4C345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238D8F" w14:textId="17E0CEFF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5537E4C" w14:textId="2671C8F5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F21185A" w14:textId="3B119BBE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6D690BE" w14:textId="2D909C2B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07B6D49" w14:textId="3BDF5CB4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5DD5A5" w14:textId="02F43D83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D9F0D0" w14:textId="77777777" w:rsidR="0049555B" w:rsidRPr="00833A0D" w:rsidRDefault="0049555B" w:rsidP="00495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1D470E" w:rsidRPr="00833A0D" w14:paraId="69468E80" w14:textId="77777777" w:rsidTr="001D470E">
        <w:tc>
          <w:tcPr>
            <w:tcW w:w="1473" w:type="pct"/>
            <w:gridSpan w:val="3"/>
            <w:shd w:val="clear" w:color="auto" w:fill="auto"/>
          </w:tcPr>
          <w:p w14:paraId="685179B3" w14:textId="77777777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8B6BFC4" w14:textId="66ED9A35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14:paraId="35E77FB8" w14:textId="2E9792FD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D1B948E" w14:textId="6C6CB20B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286" w:type="pct"/>
            <w:shd w:val="clear" w:color="auto" w:fill="auto"/>
          </w:tcPr>
          <w:p w14:paraId="761ED5D6" w14:textId="4A53CBB5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5" w:type="pct"/>
            <w:shd w:val="clear" w:color="auto" w:fill="auto"/>
          </w:tcPr>
          <w:p w14:paraId="17FE732C" w14:textId="1373E5F9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17951F5A" w14:textId="1CBA8585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95" w:type="pct"/>
            <w:shd w:val="clear" w:color="auto" w:fill="auto"/>
          </w:tcPr>
          <w:p w14:paraId="4EE0744B" w14:textId="4EFBDFF9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3DA4EB8" w14:textId="483D1F69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15F537D2" w14:textId="77777777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  <w:p w14:paraId="390AAAC8" w14:textId="16A6BEDF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D470E" w:rsidRPr="00833A0D" w14:paraId="662782F9" w14:textId="77777777" w:rsidTr="001D470E">
        <w:tc>
          <w:tcPr>
            <w:tcW w:w="1473" w:type="pct"/>
            <w:gridSpan w:val="3"/>
            <w:shd w:val="clear" w:color="auto" w:fill="auto"/>
          </w:tcPr>
          <w:p w14:paraId="52D5A827" w14:textId="77777777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69A0D055" w14:textId="29798568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596549DC" w14:textId="2A40A27A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DCF55DD" w14:textId="55015700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361DCA11" w14:textId="7B1CB05C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  <w:r w:rsidRPr="005B1F7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8" w:type="pct"/>
            <w:vMerge/>
            <w:shd w:val="clear" w:color="auto" w:fill="auto"/>
          </w:tcPr>
          <w:p w14:paraId="2FDDAC4B" w14:textId="77777777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D470E" w:rsidRPr="00833A0D" w14:paraId="4115177D" w14:textId="77777777" w:rsidTr="001D470E">
        <w:tc>
          <w:tcPr>
            <w:tcW w:w="1473" w:type="pct"/>
            <w:gridSpan w:val="3"/>
            <w:shd w:val="clear" w:color="auto" w:fill="auto"/>
          </w:tcPr>
          <w:p w14:paraId="14D88079" w14:textId="77777777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2" w:type="pct"/>
            <w:gridSpan w:val="4"/>
            <w:shd w:val="clear" w:color="auto" w:fill="auto"/>
            <w:vAlign w:val="center"/>
          </w:tcPr>
          <w:p w14:paraId="50C558A7" w14:textId="5C7833CF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AF081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67" w:type="pct"/>
            <w:gridSpan w:val="4"/>
            <w:shd w:val="clear" w:color="auto" w:fill="auto"/>
          </w:tcPr>
          <w:p w14:paraId="3DE6EF6F" w14:textId="636150D1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AF081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8" w:type="pct"/>
            <w:vMerge/>
            <w:shd w:val="clear" w:color="auto" w:fill="auto"/>
          </w:tcPr>
          <w:p w14:paraId="5F7C5D53" w14:textId="77777777" w:rsidR="001D470E" w:rsidRPr="00833A0D" w:rsidRDefault="001D470E" w:rsidP="001D4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132E42F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868CDBD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7A9D6BA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99F7C34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66CC089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5234C78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6396571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2F595B1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7C61AB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8BBCA12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43CC36" w14:textId="68827CED" w:rsid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0FF8834" w14:textId="424C7039" w:rsidR="00241EC0" w:rsidRDefault="00241EC0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97A0C88" w14:textId="2A3F7E5F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0DFC87E" w14:textId="041B7CA4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D896483" w14:textId="0AE1D3A1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4807965" w14:textId="1FBDCA1F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EFFC41A" w14:textId="4513062B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5E0689B" w14:textId="0D19B2A4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DE6F720" w14:textId="77777777" w:rsidR="00F42D23" w:rsidRDefault="00F42D23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0C4064A" w14:textId="77777777" w:rsidR="00241EC0" w:rsidRPr="00833A0D" w:rsidRDefault="00241EC0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EFE0BE3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31AB5E4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C0CF08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9D352A0" w14:textId="18B91096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lastRenderedPageBreak/>
        <w:t xml:space="preserve">BẢNG ĐẶC TẢ ĐỀ KIỂM TRA </w:t>
      </w:r>
      <w:r w:rsidR="003F4AB4">
        <w:rPr>
          <w:rFonts w:ascii="Times New Roman" w:eastAsia="Calibri" w:hAnsi="Times New Roman" w:cs="Times New Roman"/>
          <w:b/>
          <w:sz w:val="26"/>
          <w:szCs w:val="26"/>
        </w:rPr>
        <w:t>GIỮA</w:t>
      </w:r>
      <w:r w:rsidRPr="00833A0D">
        <w:rPr>
          <w:rFonts w:ascii="Times New Roman" w:eastAsia="Calibri" w:hAnsi="Times New Roman" w:cs="Times New Roman"/>
          <w:b/>
          <w:sz w:val="26"/>
          <w:szCs w:val="26"/>
        </w:rPr>
        <w:t xml:space="preserve"> HỌC</w:t>
      </w: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833A0D">
        <w:rPr>
          <w:rFonts w:ascii="Times New Roman" w:eastAsia="Calibri" w:hAnsi="Times New Roman" w:cs="Times New Roman"/>
          <w:b/>
          <w:sz w:val="26"/>
          <w:szCs w:val="26"/>
        </w:rPr>
        <w:t>I</w:t>
      </w:r>
    </w:p>
    <w:p w14:paraId="6B15B38B" w14:textId="6DE1CBE4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833A0D">
        <w:rPr>
          <w:rFonts w:ascii="Times New Roman" w:eastAsia="Calibri" w:hAnsi="Times New Roman" w:cs="Times New Roman"/>
          <w:b/>
          <w:sz w:val="26"/>
          <w:szCs w:val="26"/>
        </w:rPr>
        <w:t xml:space="preserve">NGỮ VĂN LỚP </w:t>
      </w:r>
      <w:r w:rsidR="00BE626B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14:paraId="3A95B928" w14:textId="77777777" w:rsidR="00833A0D" w:rsidRPr="00833A0D" w:rsidRDefault="00833A0D" w:rsidP="00AF7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109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39"/>
        <w:gridCol w:w="1416"/>
        <w:gridCol w:w="4138"/>
        <w:gridCol w:w="855"/>
        <w:gridCol w:w="851"/>
        <w:gridCol w:w="850"/>
        <w:gridCol w:w="850"/>
        <w:gridCol w:w="22"/>
        <w:gridCol w:w="34"/>
      </w:tblGrid>
      <w:tr w:rsidR="00833A0D" w:rsidRPr="00833A0D" w14:paraId="5B646B68" w14:textId="77777777" w:rsidTr="00971026">
        <w:trPr>
          <w:trHeight w:val="281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1CED0F79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4D774390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367C466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4138" w:type="dxa"/>
            <w:vMerge w:val="restart"/>
            <w:shd w:val="clear" w:color="auto" w:fill="auto"/>
            <w:vAlign w:val="center"/>
          </w:tcPr>
          <w:p w14:paraId="6EE67C21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62" w:type="dxa"/>
            <w:gridSpan w:val="6"/>
            <w:shd w:val="clear" w:color="auto" w:fill="auto"/>
          </w:tcPr>
          <w:p w14:paraId="1B350097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833A0D" w:rsidRPr="00833A0D" w14:paraId="5C7BE992" w14:textId="77777777" w:rsidTr="00971026">
        <w:trPr>
          <w:gridAfter w:val="2"/>
          <w:wAfter w:w="56" w:type="dxa"/>
          <w:trHeight w:val="62"/>
        </w:trPr>
        <w:tc>
          <w:tcPr>
            <w:tcW w:w="779" w:type="dxa"/>
            <w:vMerge/>
            <w:shd w:val="clear" w:color="auto" w:fill="auto"/>
            <w:vAlign w:val="center"/>
          </w:tcPr>
          <w:p w14:paraId="36796AB8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6AFFEAEF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6E4C7B6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8" w:type="dxa"/>
            <w:vMerge/>
            <w:shd w:val="clear" w:color="auto" w:fill="auto"/>
            <w:vAlign w:val="center"/>
          </w:tcPr>
          <w:p w14:paraId="41CE78BE" w14:textId="77777777" w:rsidR="00833A0D" w:rsidRPr="00833A0D" w:rsidRDefault="00833A0D" w:rsidP="00AF7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8FAF2F5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763FD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3D3C996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E94FD0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7D3F9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833A0D" w:rsidRPr="00833A0D" w14:paraId="1C41DE85" w14:textId="77777777" w:rsidTr="00971026">
        <w:trPr>
          <w:gridAfter w:val="2"/>
          <w:wAfter w:w="56" w:type="dxa"/>
          <w:trHeight w:val="281"/>
        </w:trPr>
        <w:tc>
          <w:tcPr>
            <w:tcW w:w="779" w:type="dxa"/>
            <w:shd w:val="clear" w:color="auto" w:fill="auto"/>
          </w:tcPr>
          <w:p w14:paraId="18BC7862" w14:textId="77777777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11630220" w14:textId="77777777" w:rsidR="00833A0D" w:rsidRPr="00833A0D" w:rsidRDefault="00833A0D" w:rsidP="00AF7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6" w:type="dxa"/>
            <w:shd w:val="clear" w:color="auto" w:fill="auto"/>
          </w:tcPr>
          <w:p w14:paraId="1E5533C9" w14:textId="6A57C249" w:rsidR="00833A0D" w:rsidRPr="00554B6E" w:rsidRDefault="00833A0D" w:rsidP="00AF742B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Thơ</w:t>
            </w:r>
            <w:r w:rsidR="00554B6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Đường luật</w:t>
            </w:r>
          </w:p>
        </w:tc>
        <w:tc>
          <w:tcPr>
            <w:tcW w:w="4138" w:type="dxa"/>
            <w:shd w:val="clear" w:color="auto" w:fill="auto"/>
          </w:tcPr>
          <w:p w14:paraId="45B0554D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7AD55814" w14:textId="40C3D09E" w:rsidR="00254620" w:rsidRPr="0059108C" w:rsidRDefault="008E4489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color w:val="FF0000"/>
                <w:sz w:val="28"/>
                <w:szCs w:val="18"/>
              </w:rPr>
            </w:pPr>
            <w:r w:rsidRPr="008E448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- 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Nhận biết</w:t>
            </w:r>
            <w:r w:rsidR="00254620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được thể thơ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1AF69CBD" w14:textId="59F784D6" w:rsidR="008E4489" w:rsidRDefault="00254620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- </w:t>
            </w:r>
            <w:r w:rsidR="008E4489" w:rsidRPr="008E448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Nhận biết được một số yếu tố thi luật của thơ thất ngôn bát cú và thơ tứ tuyệt Đường luật như: </w:t>
            </w:r>
            <w:r w:rsidR="00D1561E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số tiếng, số câu, cách gieo vần, tạo nhịp, </w:t>
            </w:r>
            <w:r w:rsidR="008E4489" w:rsidRPr="008E448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bố cục, niêm, luật, vần, nhịp, đối.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         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2EBE102D" w14:textId="02FB7377" w:rsidR="0015431F" w:rsidRPr="008E4489" w:rsidRDefault="0015431F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Nhận biết được các biện pháp tu từ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0936CCDF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  <w:r w:rsidRPr="00833A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54BEF3F0" w14:textId="44B73075" w:rsidR="00254620" w:rsidRDefault="009C3E26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8E448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254620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Hiểu được giá trị nội dung của văn bản</w:t>
            </w:r>
            <w:r w:rsidR="003F4AB4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: bức tranh thiên nhiên, đời sống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…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  <w:p w14:paraId="29E5ED6B" w14:textId="77A9E605" w:rsidR="00254620" w:rsidRDefault="00254620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Hiểu được giá trị nghệ thuật của văn bản</w:t>
            </w:r>
            <w:r w:rsidR="003F4AB4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: hình ảnh, ngôn ngữ, …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    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6B61A5A2" w14:textId="4BEA4A46" w:rsidR="009C3E26" w:rsidRPr="0015431F" w:rsidRDefault="00254620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- </w:t>
            </w:r>
            <w:r w:rsidR="009C3E2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P</w:t>
            </w:r>
            <w:r w:rsidR="009C3E26" w:rsidRPr="008E448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hân tích được tình cảm, cảm xúc của người viết thể </w:t>
            </w:r>
            <w:r w:rsidR="009C3E26" w:rsidRPr="00154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 qua văn bản.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5AD9DB2F" w14:textId="32326974" w:rsidR="0015431F" w:rsidRDefault="0015431F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1F">
              <w:rPr>
                <w:rFonts w:ascii="Times New Roman" w:hAnsi="Times New Roman" w:cs="Times New Roman"/>
                <w:sz w:val="28"/>
                <w:szCs w:val="28"/>
              </w:rPr>
              <w:t>- Hiểu được đặc điểm và tác dụng của biện pháp tu từ đảo ngữ, từ tượng hình, từ tượng thanh.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6763DD8C" w14:textId="659FA1AE" w:rsidR="003F4AB4" w:rsidRPr="0015431F" w:rsidRDefault="003F4AB4" w:rsidP="00AF742B">
            <w:pPr>
              <w:tabs>
                <w:tab w:val="left" w:pos="5987"/>
              </w:tabs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Hiểu được một số đặc trưng của thơ Đường luật được thể hiện trong văn bản</w:t>
            </w:r>
            <w:r w:rsidR="005910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787E577C" w14:textId="77777777" w:rsidR="00833A0D" w:rsidRPr="003D5998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</w:t>
            </w:r>
            <w:r w:rsidRPr="003D59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dụng:</w:t>
            </w:r>
          </w:p>
          <w:p w14:paraId="55E8738E" w14:textId="03C118D2" w:rsidR="00833A0D" w:rsidRPr="003D5998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998">
              <w:rPr>
                <w:rFonts w:ascii="Times New Roman" w:eastAsia="Calibri" w:hAnsi="Times New Roman" w:cs="Times New Roman"/>
                <w:sz w:val="28"/>
                <w:szCs w:val="28"/>
              </w:rPr>
              <w:t>- Trình bày được bài học về cách nghĩ và cách ứng xử được gợi ra từ văn bản.</w:t>
            </w:r>
            <w:r w:rsidR="00591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72301023" w14:textId="78A92037" w:rsidR="009C3E26" w:rsidRPr="003D5998" w:rsidRDefault="009C3E26" w:rsidP="00A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Biết trân quý giá trị văn hoá, văn học truyền thống</w:t>
            </w:r>
            <w:r w:rsidR="00591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108C" w:rsidRPr="0059108C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21EF3619" w14:textId="7FC796DE" w:rsidR="003D5998" w:rsidRPr="003D5998" w:rsidRDefault="003D5998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0FB0EE8" w14:textId="13C58CCF" w:rsidR="00833A0D" w:rsidRPr="00833A0D" w:rsidRDefault="003261D8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</w:t>
            </w:r>
            <w:r w:rsidR="00833A0D"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33A0D"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TN</w:t>
            </w:r>
          </w:p>
          <w:p w14:paraId="6A77D277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1D2068F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15261EF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083DA5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D5B8D73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C4E52D0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3CBCDD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CA416CE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E0BC00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3D32C5B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759680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BF91E53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F0D3610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8DFCA79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C674273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06CFBFD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00BD3F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CF169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3A1E490" w14:textId="30F5373D" w:rsidR="00833A0D" w:rsidRPr="00833A0D" w:rsidRDefault="003261D8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5 </w:t>
            </w:r>
            <w:r w:rsidR="00833A0D"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TN</w:t>
            </w:r>
          </w:p>
          <w:p w14:paraId="34CA360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C86F8C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103463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5A93D8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8A9B7E8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2014002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50168D1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21ED677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4168A72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FC9EA98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0397F0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8CAA65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15BB13F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5AB715D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D28CE75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18537E6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EBE1A6B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E0846A0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8A341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2TL</w:t>
            </w:r>
          </w:p>
          <w:p w14:paraId="56FDAA5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C7C2D09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2D887E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7E2E715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6C810FC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4404CCB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1CED8E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763982B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2D16E7B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7883BC1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0691123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9C34421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3198CB7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6382371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2B49386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48C3D9E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324AA3F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A3F02E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833A0D" w:rsidRPr="00833A0D" w14:paraId="6907347D" w14:textId="77777777" w:rsidTr="00971026">
        <w:trPr>
          <w:gridAfter w:val="2"/>
          <w:wAfter w:w="56" w:type="dxa"/>
          <w:trHeight w:val="152"/>
        </w:trPr>
        <w:tc>
          <w:tcPr>
            <w:tcW w:w="779" w:type="dxa"/>
            <w:shd w:val="clear" w:color="auto" w:fill="auto"/>
          </w:tcPr>
          <w:p w14:paraId="26025B93" w14:textId="74D1DAE3" w:rsidR="00833A0D" w:rsidRPr="00833A0D" w:rsidRDefault="00833A0D" w:rsidP="00AF7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39" w:type="dxa"/>
            <w:shd w:val="clear" w:color="auto" w:fill="auto"/>
          </w:tcPr>
          <w:p w14:paraId="437FE647" w14:textId="77777777" w:rsidR="00833A0D" w:rsidRPr="00833A0D" w:rsidRDefault="00833A0D" w:rsidP="00AF7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6" w:type="dxa"/>
            <w:shd w:val="clear" w:color="auto" w:fill="auto"/>
          </w:tcPr>
          <w:p w14:paraId="1CB1FD66" w14:textId="794E713B" w:rsidR="00833A0D" w:rsidRPr="00D962F6" w:rsidRDefault="00833A0D" w:rsidP="00AF742B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962F6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Kể lại một </w:t>
            </w:r>
            <w:r w:rsidR="00A15FA5" w:rsidRPr="00D962F6">
              <w:rPr>
                <w:rFonts w:ascii="Times New Roman" w:hAnsi="Times New Roman" w:cs="Times New Roman"/>
                <w:sz w:val="26"/>
                <w:szCs w:val="26"/>
              </w:rPr>
              <w:t>chuyến đi</w:t>
            </w:r>
            <w:r w:rsidRPr="00D962F6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14:paraId="7352F018" w14:textId="7FEC0D07" w:rsid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2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14:paraId="728F5BA6" w14:textId="3C70B352" w:rsidR="00B83C6E" w:rsidRDefault="007A7969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F732D0" w:rsidRPr="00F732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Xác định k</w:t>
            </w:r>
            <w:r w:rsidRPr="007A796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iểu bài</w:t>
            </w:r>
            <w:r w:rsidR="00066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7A796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kể chuyện</w:t>
            </w:r>
            <w:r w:rsidR="00B83C6E">
              <w:rPr>
                <w:rFonts w:ascii="Times New Roman" w:eastAsia="Calibri" w:hAnsi="Times New Roman" w:cs="Times New Roman"/>
                <w:sz w:val="28"/>
                <w:szCs w:val="28"/>
              </w:rPr>
              <w:t>. (Kể lại một chuyến đi)</w:t>
            </w:r>
          </w:p>
          <w:p w14:paraId="371984E0" w14:textId="027F8EA1" w:rsidR="003765FD" w:rsidRPr="008A1039" w:rsidRDefault="003765FD" w:rsidP="00AF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A10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Xác định được cấu trúc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, bố cục của</w:t>
            </w:r>
            <w:r w:rsidRPr="008A10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bài văn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kể chuyện về một chuyến đi</w:t>
            </w:r>
            <w:r w:rsidRPr="008A10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690B52C6" w14:textId="7ACFAF87" w:rsidR="003765FD" w:rsidRPr="008A1039" w:rsidRDefault="003765FD" w:rsidP="00AF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A10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Xác định </w:t>
            </w:r>
            <w:r w:rsidR="00CE78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chính xác, dẫn dắt tự nhiên câu chuyện</w:t>
            </w:r>
            <w:r w:rsidR="00DC711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kể</w:t>
            </w:r>
            <w:r w:rsidR="00CE78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về một chuyến đi.</w:t>
            </w:r>
          </w:p>
          <w:p w14:paraId="1A8D1883" w14:textId="03428C62" w:rsidR="003765FD" w:rsidRPr="007A7969" w:rsidRDefault="003765F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03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681F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Nêu cảm nghĩ khái quát về câu chuyện.</w:t>
            </w:r>
            <w:bookmarkStart w:id="0" w:name="_GoBack"/>
            <w:bookmarkEnd w:id="0"/>
          </w:p>
          <w:p w14:paraId="74319B02" w14:textId="3E3C8047" w:rsidR="0047700F" w:rsidRPr="00A97523" w:rsidRDefault="007A7969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796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7A796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</w:t>
            </w:r>
            <w:r w:rsidRPr="007A7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iết bài kể chuyện đảm bảo các yếu tố cơ bản:</w:t>
            </w:r>
            <w:r w:rsidR="00A975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2C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giới thiệu sự việc, nhân vật, kể đầy đủ trình tự các sự việc theo một trình tự hợp lí.</w:t>
            </w:r>
          </w:p>
          <w:p w14:paraId="008AA360" w14:textId="232C43CB" w:rsidR="007A7969" w:rsidRPr="007A7969" w:rsidRDefault="007A7969" w:rsidP="00AF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96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Vận dụng: 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được bài văn kể </w:t>
            </w:r>
            <w:r w:rsidR="00DD170E">
              <w:rPr>
                <w:rFonts w:ascii="Times New Roman" w:eastAsia="Times New Roman" w:hAnsi="Times New Roman" w:cs="Times New Roman"/>
                <w:sz w:val="28"/>
                <w:szCs w:val="28"/>
              </w:rPr>
              <w:t>chuyến đi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</w:rPr>
              <w:t>. Có thể sử dụng ngôi thứ nhất hoặc ngôi thứ ba, kể bằng ngôn ngữ của mình trên cơ sở tôn trọng cốt truyện của dân gian.</w:t>
            </w:r>
          </w:p>
          <w:p w14:paraId="6B3873A5" w14:textId="149A2114" w:rsidR="00833A0D" w:rsidRPr="009F327F" w:rsidRDefault="007A7969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796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 cao: 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 sự sáng tạo trong dùng từ, diễn đạt, chi tiết, lời kể chuyện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Qua 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</w:rPr>
              <w:t>câu chuyện</w:t>
            </w:r>
            <w:r w:rsidRPr="007A79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rút ra được bài học cuộc sống.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B97DEB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09FAD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9A7AB4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2107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1TL*</w:t>
            </w:r>
          </w:p>
          <w:p w14:paraId="7A1EDDED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D34C37D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C3C4596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F4667A7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B035B8A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ADBB04C" w14:textId="77777777" w:rsidR="00833A0D" w:rsidRPr="00833A0D" w:rsidRDefault="00833A0D" w:rsidP="00AF7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3261D8" w:rsidRPr="00833A0D" w14:paraId="62CEE39C" w14:textId="77777777" w:rsidTr="00971026">
        <w:trPr>
          <w:gridAfter w:val="2"/>
          <w:wAfter w:w="56" w:type="dxa"/>
          <w:trHeight w:val="374"/>
        </w:trPr>
        <w:tc>
          <w:tcPr>
            <w:tcW w:w="3334" w:type="dxa"/>
            <w:gridSpan w:val="3"/>
            <w:shd w:val="clear" w:color="auto" w:fill="auto"/>
          </w:tcPr>
          <w:p w14:paraId="54759A4B" w14:textId="77777777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138" w:type="dxa"/>
            <w:shd w:val="clear" w:color="auto" w:fill="auto"/>
          </w:tcPr>
          <w:p w14:paraId="3EAD04E4" w14:textId="77777777" w:rsidR="003261D8" w:rsidRPr="00833A0D" w:rsidRDefault="003261D8" w:rsidP="00326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</w:tcPr>
          <w:p w14:paraId="0EA169E9" w14:textId="71D8DB52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140B2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8C345" w14:textId="13AA56CA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140B2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80DAE" w14:textId="36820B58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140B2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176FF" w14:textId="54C91804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140B24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3261D8" w:rsidRPr="00833A0D" w14:paraId="13A07191" w14:textId="77777777" w:rsidTr="00971026">
        <w:trPr>
          <w:gridAfter w:val="2"/>
          <w:wAfter w:w="56" w:type="dxa"/>
          <w:trHeight w:val="374"/>
        </w:trPr>
        <w:tc>
          <w:tcPr>
            <w:tcW w:w="3334" w:type="dxa"/>
            <w:gridSpan w:val="3"/>
            <w:shd w:val="clear" w:color="auto" w:fill="auto"/>
          </w:tcPr>
          <w:p w14:paraId="35FEC2BF" w14:textId="77777777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4138" w:type="dxa"/>
            <w:shd w:val="clear" w:color="auto" w:fill="auto"/>
          </w:tcPr>
          <w:p w14:paraId="0981E285" w14:textId="77777777" w:rsidR="003261D8" w:rsidRPr="00833A0D" w:rsidRDefault="003261D8" w:rsidP="00326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</w:tcPr>
          <w:p w14:paraId="56DBC695" w14:textId="605ABA63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140B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85E19CB" w14:textId="7D2BFAAE" w:rsidR="003261D8" w:rsidRPr="00833A0D" w:rsidRDefault="003261D8" w:rsidP="00326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140B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5D106E84" w14:textId="08E99477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140B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A6C9BC3" w14:textId="5AA2B2BA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140B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3261D8" w:rsidRPr="00833A0D" w14:paraId="57859341" w14:textId="77777777" w:rsidTr="00971026">
        <w:trPr>
          <w:gridAfter w:val="1"/>
          <w:wAfter w:w="34" w:type="dxa"/>
          <w:trHeight w:val="240"/>
        </w:trPr>
        <w:tc>
          <w:tcPr>
            <w:tcW w:w="3334" w:type="dxa"/>
            <w:gridSpan w:val="3"/>
            <w:shd w:val="clear" w:color="auto" w:fill="auto"/>
          </w:tcPr>
          <w:p w14:paraId="0D318678" w14:textId="77777777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4138" w:type="dxa"/>
            <w:shd w:val="clear" w:color="auto" w:fill="auto"/>
          </w:tcPr>
          <w:p w14:paraId="40006550" w14:textId="77777777" w:rsidR="003261D8" w:rsidRPr="00833A0D" w:rsidRDefault="003261D8" w:rsidP="00326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6A3B7EFC" w14:textId="1BC74AD3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140B2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22" w:type="dxa"/>
            <w:gridSpan w:val="3"/>
            <w:shd w:val="clear" w:color="auto" w:fill="auto"/>
          </w:tcPr>
          <w:p w14:paraId="078369FC" w14:textId="37BA2D68" w:rsidR="003261D8" w:rsidRPr="00833A0D" w:rsidRDefault="003261D8" w:rsidP="00326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140B2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1F28C5DC" w14:textId="77777777" w:rsidR="003A4EFB" w:rsidRDefault="003A4EFB" w:rsidP="00AF742B">
      <w:pPr>
        <w:spacing w:after="0" w:line="240" w:lineRule="auto"/>
      </w:pPr>
    </w:p>
    <w:sectPr w:rsidR="003A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B"/>
    <w:rsid w:val="0003273C"/>
    <w:rsid w:val="000669E1"/>
    <w:rsid w:val="0015431F"/>
    <w:rsid w:val="001D470E"/>
    <w:rsid w:val="002231CB"/>
    <w:rsid w:val="00241EC0"/>
    <w:rsid w:val="00254620"/>
    <w:rsid w:val="003261D8"/>
    <w:rsid w:val="003761D1"/>
    <w:rsid w:val="003765FD"/>
    <w:rsid w:val="003A4EFB"/>
    <w:rsid w:val="003B3C7A"/>
    <w:rsid w:val="003D5998"/>
    <w:rsid w:val="003F4AB4"/>
    <w:rsid w:val="00417677"/>
    <w:rsid w:val="0047700F"/>
    <w:rsid w:val="0049555B"/>
    <w:rsid w:val="004E2CA6"/>
    <w:rsid w:val="0053131C"/>
    <w:rsid w:val="00554B6E"/>
    <w:rsid w:val="0059108C"/>
    <w:rsid w:val="0061232B"/>
    <w:rsid w:val="00681FF3"/>
    <w:rsid w:val="00752FEC"/>
    <w:rsid w:val="00784770"/>
    <w:rsid w:val="007A7969"/>
    <w:rsid w:val="007D0188"/>
    <w:rsid w:val="00833A0D"/>
    <w:rsid w:val="008E4489"/>
    <w:rsid w:val="00971026"/>
    <w:rsid w:val="009A1EA8"/>
    <w:rsid w:val="009C3E26"/>
    <w:rsid w:val="009F327F"/>
    <w:rsid w:val="00A14ACC"/>
    <w:rsid w:val="00A15FA5"/>
    <w:rsid w:val="00A544B1"/>
    <w:rsid w:val="00A70213"/>
    <w:rsid w:val="00A822F0"/>
    <w:rsid w:val="00A97523"/>
    <w:rsid w:val="00AE2067"/>
    <w:rsid w:val="00AF742B"/>
    <w:rsid w:val="00B16110"/>
    <w:rsid w:val="00B210AF"/>
    <w:rsid w:val="00B83C6E"/>
    <w:rsid w:val="00BE626B"/>
    <w:rsid w:val="00C569E5"/>
    <w:rsid w:val="00CB30B0"/>
    <w:rsid w:val="00CE7835"/>
    <w:rsid w:val="00D1561E"/>
    <w:rsid w:val="00D26826"/>
    <w:rsid w:val="00D52CFE"/>
    <w:rsid w:val="00D962F6"/>
    <w:rsid w:val="00DB79DA"/>
    <w:rsid w:val="00DC711D"/>
    <w:rsid w:val="00DD170E"/>
    <w:rsid w:val="00DF0843"/>
    <w:rsid w:val="00E45004"/>
    <w:rsid w:val="00EF4753"/>
    <w:rsid w:val="00F42D23"/>
    <w:rsid w:val="00F53D15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93A81"/>
  <w15:chartTrackingRefBased/>
  <w15:docId w15:val="{7FD362AE-04A3-44BF-9BB6-22E4782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374</Words>
  <Characters>2134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2023-07-07T05:13:00Z</cp:lastPrinted>
  <dcterms:created xsi:type="dcterms:W3CDTF">2023-06-27T08:27:00Z</dcterms:created>
  <dcterms:modified xsi:type="dcterms:W3CDTF">2023-07-16T08:19:00Z</dcterms:modified>
</cp:coreProperties>
</file>