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      /     /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Ngày dạy:   /     </w:t>
      </w:r>
      <w:r>
        <w:rPr>
          <w:rFonts w:ascii="Times New Roman" w:eastAsia="Times New Roman" w:hAnsi="Times New Roman" w:cs="Times New Roman"/>
          <w:sz w:val="28"/>
          <w:szCs w:val="28"/>
        </w:rPr>
        <w:t>/ 2023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  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Tiết 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88 , 91</w:t>
      </w:r>
    </w:p>
    <w:p>
      <w:pPr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zh-CN"/>
        </w:rPr>
        <w:t xml:space="preserve">CHƯƠNG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5: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zh-CN"/>
        </w:rPr>
        <w:t xml:space="preserve"> CHÂU ĐẠI DƯƠNG</w:t>
      </w:r>
    </w:p>
    <w:p>
      <w:pPr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zh-CN"/>
        </w:rPr>
        <w:t>Bài 20 :VỊ TRÍ ĐỊA LÍ, PHẠM VI VÀ ĐẶC ĐIỂM THIÊN NHIÊN CHÂU ĐẠI DƯƠNG</w:t>
      </w:r>
    </w:p>
    <w:p>
      <w:pPr>
        <w:spacing w:after="0"/>
        <w:ind w:right="302"/>
        <w:rPr>
          <w:rFonts w:ascii="Times New Roman" w:eastAsia="Times New Roman" w:hAnsi="Times New Roman" w:cs="Times New Roman"/>
          <w:sz w:val="26"/>
          <w:szCs w:val="26"/>
          <w:lang w:val="es-ES_tradnl" w:eastAsia="vi-VN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I. MỤC TIÊU</w:t>
      </w:r>
    </w:p>
    <w:p>
      <w:pPr>
        <w:spacing w:after="0"/>
        <w:ind w:right="302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val="es-ES_tradnl" w:eastAsia="zh-CN"/>
        </w:rPr>
      </w:pPr>
      <w:r>
        <w:rPr>
          <w:rFonts w:ascii="Times New Roman" w:eastAsia="SimSun" w:hAnsi="Times New Roman" w:cs="Times New Roman"/>
          <w:b/>
          <w:iCs/>
          <w:sz w:val="26"/>
          <w:szCs w:val="26"/>
          <w:lang w:val="es-ES_tradnl" w:eastAsia="zh-CN"/>
        </w:rPr>
        <w:t>1. Năng lực:</w:t>
      </w:r>
    </w:p>
    <w:p>
      <w:pPr>
        <w:spacing w:after="0"/>
        <w:ind w:right="302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- Xác định được các bộ phận của Châu Đại Dương; vị trí địa lí, hình dạng và kích thước lục địa Ô-xtrây-li-a.</w:t>
      </w:r>
    </w:p>
    <w:p>
      <w:pPr>
        <w:spacing w:after="0"/>
        <w:ind w:right="302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- Trình bầy được đặc điểm thiên nhiên của các đảo và quần đảo của châu Đại Dương</w:t>
      </w:r>
    </w:p>
    <w:p>
      <w:pPr>
        <w:spacing w:after="0"/>
        <w:ind w:right="302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- Xác định được trên bản đồ các khu vực địa hình và khoáng sản ở Ô-xtrây-li-a.</w:t>
      </w:r>
    </w:p>
    <w:p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val="es-ES_tradnl"/>
        </w:rPr>
        <w:t>Phân tích được đặc điểm khí hậu</w:t>
      </w: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, những nét đặc sắc của tài nguyên sinh vật ở Ô-xtrây-li-a.</w:t>
      </w:r>
    </w:p>
    <w:p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s-ES_tradnl" w:eastAsia="zh-CN"/>
        </w:rPr>
        <w:t xml:space="preserve">- </w:t>
      </w: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Năng lực chung: Năng lực giao tiếp và hợp tác: tích cực tham gia các hoạt động theo cặp, nhóm.</w:t>
      </w:r>
    </w:p>
    <w:p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- Năng lực địa lí:</w:t>
      </w:r>
    </w:p>
    <w:p>
      <w:pPr>
        <w:spacing w:after="0" w:line="240" w:lineRule="auto"/>
        <w:ind w:right="302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+ NL nhận thức khoa học địa lí: nhận thức thế giới quan theo quan điểm không gian qua việc xác định vị trí địa lí châu Đại Dương, </w:t>
      </w:r>
      <w:r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phân tích được đặc điểm tự nhiên châu Đại Dương. </w:t>
      </w:r>
    </w:p>
    <w:p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+ NL tìm hiểu địa lí: sử dụng các công cụ như bản đồ, bảng số liệu, biểu đồ,.. để trình bày và rút ra các nội dung kiến thức. </w:t>
      </w:r>
    </w:p>
    <w:p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 xml:space="preserve"> 2. Phẩm chất:</w:t>
      </w:r>
    </w:p>
    <w:p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Nâng cao ý thức trách nhiệm trong tìm hiểu và sẵn sàng tham gia các hoạt động tuyên truyền, chăm sóc, bảo vệ thiên nhiên; phản đối những hành vi xâm hại thiên nhiên. </w:t>
      </w:r>
    </w:p>
    <w:p>
      <w:pPr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II. THIẾT BỊ DẠY HỌC VÀ HỌC LIỆU</w:t>
      </w:r>
    </w:p>
    <w:p>
      <w:pPr>
        <w:spacing w:after="0"/>
        <w:ind w:right="302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1. Giáo viên:</w:t>
      </w:r>
    </w:p>
    <w:p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 xml:space="preserve">- Máy tính, </w:t>
      </w:r>
    </w:p>
    <w:p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>- Hình ảnh, video về thiên nhiên châu Đại Dương</w:t>
      </w:r>
    </w:p>
    <w:p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 xml:space="preserve">- Phiếu học tập, công cụ đánh giá. </w:t>
      </w:r>
    </w:p>
    <w:p>
      <w:pPr>
        <w:spacing w:after="0"/>
        <w:ind w:right="302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2. Học sinh:</w:t>
      </w:r>
    </w:p>
    <w:p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 xml:space="preserve">- SGK, vở ghi, bút màu làm việc nhóm. </w:t>
      </w:r>
    </w:p>
    <w:p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III. TIẾN TRÌNH DẠY HỌC</w:t>
      </w:r>
    </w:p>
    <w:p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 Ổn định lớp, kiểm tra sĩ số (1 phút)</w:t>
      </w:r>
      <w:r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ab/>
      </w:r>
    </w:p>
    <w:p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 Kiểm tra bài cũ (0 phút)</w:t>
      </w:r>
    </w:p>
    <w:p>
      <w:pPr>
        <w:spacing w:after="0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 Tiến trình tổ chức dạy học</w:t>
      </w:r>
    </w:p>
    <w:tbl>
      <w:tblPr>
        <w:tblW w:w="1011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5535"/>
        <w:gridCol w:w="360"/>
        <w:gridCol w:w="203"/>
        <w:gridCol w:w="3960"/>
      </w:tblGrid>
      <w:t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1. Hoạt động khởi động (3 phút)</w:t>
            </w:r>
          </w:p>
          <w:p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_tradnl"/>
              </w:rPr>
              <w:t>a. Mục tiêu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s-ES_tradnl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Tạo hứng thú cho HS, giúp Hs có những định hướng ban đầu về bài học. </w:t>
            </w:r>
          </w:p>
          <w:p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b. Tổ chức thực hiện </w:t>
            </w:r>
          </w:p>
        </w:tc>
      </w:tr>
      <w:t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Sản phẩm</w:t>
            </w:r>
          </w:p>
        </w:tc>
      </w:tr>
      <w:t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1: Chuyển giao nhiệm vụ: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GV cho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xem video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2: Thực hiện nhiệm vụ: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quan sát và trả lời câu hỏi Gv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Bước 3: Kết luận nhận định: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GV dẫn vào bài học mới. 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Giáo viên ghi tên tiêu đề.</w:t>
            </w:r>
          </w:p>
        </w:tc>
      </w:tr>
      <w:t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Hình thành kiến thức</w:t>
            </w:r>
          </w:p>
        </w:tc>
      </w:tr>
      <w:t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Hoạt động 1: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Tìm hiểu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vị trí địa lí và phạm vi lãnh thổ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(10 phút)</w:t>
            </w:r>
          </w:p>
          <w:p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a. Mục tiêu: </w:t>
            </w:r>
          </w:p>
          <w:p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Xác định được các bộ phận của Châu Đại Dương.</w:t>
            </w:r>
          </w:p>
          <w:p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Xác định được vị trí địa lí của lục địa Ô-xtrây-li-a.</w:t>
            </w:r>
          </w:p>
          <w:p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Trình bày hình dạng, kích thước lục địa Ô-xtrây-li-a.</w:t>
            </w:r>
          </w:p>
          <w:p>
            <w:pPr>
              <w:spacing w:after="0" w:line="240" w:lineRule="auto"/>
              <w:ind w:right="30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 chức hoạt động: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>
        <w:trPr>
          <w:gridBefore w:val="1"/>
          <w:wBefore w:w="56" w:type="dxa"/>
          <w:trHeight w:val="3842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Bước 1 : Chuyển giao nhiệm vụ :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Quan sát H20.1 và thông tin trong bài, cho biết :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+ Châu Đại Dương nằm giữa các đại dương nào? Gồm mấy bộ phận hợp thành?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+ Xác định trên H20.1 lục địa Ô-xtrây-li-a, các quần đảo, chuỗi đảo thuộc châu Đại Dương?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+ Kích thước, hình dạng lục địa Ô-xtrây-li-a ?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GV: Gợi ý, hỗ trợ học sinh thực hiện nhiệm vụ.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làm việc cá nhân.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báo cáo kết quả.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luận, nhận định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chuẩn kiến thức, chuyển ý sang mục sau. </w:t>
            </w:r>
          </w:p>
          <w:p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1. Vị trí địa lí và phạm vi châu Đại Dương: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a. Vị trí địa lí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Phần lớn Châu Đại Dương nằm ở bán cầu Nam.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Giáp châu Á và Ấn Độ Dương.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b. Phạm vi lãnh thổ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Bao gồm lục địa Ô-xtrây-li-a và chuỗi 4 đảo lớn.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Lục địa Ô-xtrây-li-a: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Nằm ở tây châu Địa Dương, 4 mặt giáp biển.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Diện tích nhỏ nhất thế giới.</w:t>
            </w:r>
          </w:p>
          <w:p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 </w:t>
            </w:r>
          </w:p>
        </w:tc>
      </w:tr>
      <w:tr>
        <w:trPr>
          <w:gridBefore w:val="1"/>
          <w:wBefore w:w="56" w:type="dxa"/>
          <w:trHeight w:val="71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Tìm hiểu đ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ặc điểm tự nhiên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  <w:t>của các đảo, quần đảo và lục địa Ô-xtray-li-a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Mục tiêu: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Trình bày và giải thích được đặc điểm địa hình và khoáng sản của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lục địa </w:t>
            </w:r>
          </w:p>
          <w:p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 -xtrây-li-a và các đảo, quần đảo của châu Đại Dương.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 chức thực hiện: </w:t>
            </w:r>
          </w:p>
        </w:tc>
      </w:tr>
      <w:tr>
        <w:trPr>
          <w:gridBefore w:val="1"/>
          <w:wBefore w:w="56" w:type="dxa"/>
          <w:trHeight w:val="260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* Nội dung 1: đặc điểm thiên nhiên các đảo và quần đảo:</w:t>
            </w:r>
          </w:p>
          <w:p>
            <w:pPr>
              <w:spacing w:after="0" w:line="240" w:lineRule="auto"/>
              <w:ind w:right="3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Bước 1. Chuyển giao nhiệm vụ: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Quan sát H20.1 và thông tin trong bài,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  <w:t>hãy nêu đặc điểm các đảo và quần đảo của châu Đại Dương?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GV: Gợi ý, hỗ trợ học sinh thực hiện nhiệm vụ.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HS: Suy nghĩ, trả lời.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yêu cầu HS trả lời. báo cáo sản phẩm.Yêu cầu HS nhận xét, đánh giá.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trả lời câu hỏi. Báo cáo sản phẩm thực hiện.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Theo dõi, nhận xét, đánh giá, bổ sung cho bạn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* Nội dung 2 : Địa hình khoáng sản :</w:t>
            </w:r>
          </w:p>
          <w:p>
            <w:pPr>
              <w:spacing w:after="0" w:line="240" w:lineRule="auto"/>
              <w:ind w:right="3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Bước 1. Chuyển giao nhiệm vụ: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Quan sát H20.1 và thông tin trong bài, trình bày đặc điểm địa hình, khoáng sản của lục địa Ô-xtrây-li-a, và các đảo thuộc châu Đại Dương?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GV: Gợi ý, hỗ trợ học sinh thực hiện nhiệm vụ.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HS: Suy nghĩ, trả lời.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trả lời. báo cáo sản phẩm.Yêu cầu HS nhận xét, đánh giá.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trả lời câu hỏi. Báo cáo sản phẩm thực hiện.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Theo dõi, nhận xét, đánh giá, bổ sung cho bạn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* Nội dung 3 : Khí hậu, sinh vật :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GV 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Quan sát H 20.2, cho biết: Ô-xtrây-li-a có các đới và kiểu khí hậu nào?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- HS thực hiện yêu cầu.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HS báo cáo kết quả.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- GV chuẩn kiến thức. </w:t>
            </w:r>
          </w:p>
          <w:p>
            <w:pPr>
              <w:spacing w:after="0" w:line="240" w:lineRule="auto"/>
              <w:ind w:right="302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Bước 1. Chuyển giao nhiệm vụ:</w: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GV cho HS quan sát lược đồ và trả lời câu hỏi</w:t>
            </w:r>
          </w:p>
          <w:p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GV: Gợi ý, hỗ trợ học sinh thực hiện nhiệm vụ.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Các nhóm HS thảo luận.</w:t>
            </w:r>
          </w:p>
          <w:p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trả lời câu hỏi, các bạn khác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Theo dõi, nhận xét, đánh giá, bổ sung cho bạn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lastRenderedPageBreak/>
              <w:t>2. Đặc điểm tự nhiên 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  <w:t>của các đảo, quần đảo và lục địa Ô-xtray-li-a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a. Đặc điểm thiên nhiên các đảo và quần đảo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  <w:t xml:space="preserve">Các đảo núi lửa có địa hình cao hơn các đảo san hô.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Mi-crô-nê-di: đảo san hô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Mê-la-nê-di: đảo núi lửa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Niu-Di-len: đảo lục địa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+ Pô-li-nê-di: đảo san hô và núi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lastRenderedPageBreak/>
              <w:t>lửa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b. Địa hình và khoáng sản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- Lục địa Ô-xtrây-li-a: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Phía tây là cao nguyên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Ở giữa là bồn địa, đồng bằng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Phía đông là núi.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Các đảo, quần đảo phần lớn được hình thành từ san hô và núi lửa.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Khoáng sản: nhiều loại có giá trị như: sắt, đồng, vàng, than, dầu mỏ…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c. Khí hậu và sinh vật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Các đảo, quần đảo có khí hậu nóng ẩm, điều hòa.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Phần lớn lục địa Ô-xtrây-li-a khí hậu khô hạn, phân hóa từ bắc xuống nam và từ đông sang tây.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Một phần phía nam lục địa Ô-xtrây-li-a có khí hậu ôn đới hải dương.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- Càng vào sâu lục địa, biên độ nhiệt càng lớn, lượng mưa càng giảm.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Ô-xtrây-li-a có hệ động thực vật phong phú, độc đáo.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Có hơn 370 loài động vật có vú, 830 loài chim, 4500 loài cá,…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Nhiều loài sinh vật đặc hữu: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thú có túi, cáo mỏ vịt…; bạch đàn cầu vồng, keo hoa vàng, …</w:t>
            </w:r>
          </w:p>
          <w:p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>
        <w:trPr>
          <w:gridBefore w:val="1"/>
          <w:wBefore w:w="56" w:type="dxa"/>
          <w:trHeight w:val="26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3. Hoạt động vận dụng, luyện tập </w:t>
            </w:r>
          </w:p>
          <w:p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Mục tiêu: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Giúp học sinh khắc sâu kiến thức bài học.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. Tổ chức hoạt động:</w:t>
            </w:r>
          </w:p>
        </w:tc>
      </w:tr>
    </w:tbl>
    <w:tbl>
      <w:tblPr>
        <w:tblStyle w:val="TableGrid1"/>
        <w:tblW w:w="9900" w:type="dxa"/>
        <w:tblInd w:w="-5" w:type="dxa"/>
        <w:tblLook w:val="04A0" w:firstRow="1" w:lastRow="0" w:firstColumn="1" w:lastColumn="0" w:noHBand="0" w:noVBand="1"/>
      </w:tblPr>
      <w:tblGrid>
        <w:gridCol w:w="7422"/>
        <w:gridCol w:w="2478"/>
      </w:tblGrid>
      <w:tr>
        <w:trPr>
          <w:trHeight w:val="449"/>
        </w:trPr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Bước 1: Chuyển giao nhiệm vụ 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tổ chức trò chơi giải ô chữ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 - HS tiếp nhận, tham gia.</w:t>
            </w:r>
          </w:p>
          <w:p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Bước 3: Báo cáo, thảo luận</w:t>
            </w:r>
          </w:p>
          <w:p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- HS báo cáo kết quả.</w:t>
            </w:r>
          </w:p>
          <w:p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Bước 4: Kết luận, nhận định</w:t>
            </w:r>
          </w:p>
          <w:p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GV chuẩn kiến thức.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tbl>
      <w:tblPr>
        <w:tblW w:w="9911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4"/>
        <w:gridCol w:w="2497"/>
      </w:tblGrid>
      <w:tr>
        <w:trPr>
          <w:trHeight w:val="800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4. Vận dụng </w:t>
            </w:r>
          </w:p>
          <w:p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a. Mục tiêu: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HS vận dụng kiến thức bài học, liên hệ thực tiễn.</w:t>
            </w:r>
          </w:p>
          <w:p>
            <w:pPr>
              <w:spacing w:after="0" w:line="240" w:lineRule="auto"/>
              <w:ind w:right="302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b. </w:t>
            </w:r>
            <w:r>
              <w:rPr>
                <w:b/>
                <w:bCs/>
                <w:sz w:val="26"/>
                <w:szCs w:val="26"/>
              </w:rPr>
              <w:t>Tổ chức hoạt động:</w:t>
            </w:r>
          </w:p>
        </w:tc>
      </w:tr>
      <w:tr>
        <w:trPr>
          <w:trHeight w:val="440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Bước 1: Chuyển giao nhiệm vụ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Tại sao lục địa Ô-xtrây-li-a có giới sinh vật độc đáo, phong phú? Kể tên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?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>- Dựa vào H 19.2 sgk và kiến thức đã học giải thích vì sao đại bộ phận lục địa Ô-xtrây-li-a là hoang mạc?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GV: Gợi ý, hỗ trợ học sinh thực hiện nhiệm vụ.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HS: Suy nghĩ, trả lời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3: Báo cáo, thảo luận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HS: trình bày kết quả.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GV: Lắng nghe, gọi HS nhận xét và bổ sung.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4: Kết luận, nhận định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GV: Chuẩn kiến thức.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HS: Lắng nghe và ghi nhớ.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>
        <w:trPr>
          <w:trHeight w:val="908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5. Hoạt động hướng dẫn nhiệm vụ về nhà 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Học bài và trả lời câu hỏi sgk.</w:t>
            </w:r>
          </w:p>
          <w:p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Chuẩn bị bài 21</w:t>
            </w:r>
          </w:p>
        </w:tc>
      </w:tr>
    </w:tbl>
    <w:p>
      <w:pPr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vi-VN"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val="vi-VN" w:eastAsia="zh-CN"/>
        </w:rPr>
        <w:t>IV. RÚT KINH NGHIỆM</w:t>
      </w:r>
    </w:p>
    <w:p>
      <w:pPr>
        <w:spacing w:after="0" w:line="240" w:lineRule="auto"/>
        <w:ind w:right="302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/>
        </w:rPr>
      </w:pPr>
    </w:p>
    <w:p>
      <w:pPr>
        <w:tabs>
          <w:tab w:val="left" w:pos="4110"/>
        </w:tabs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sz w:val="26"/>
          <w:szCs w:val="26"/>
          <w:u w:val="single"/>
          <w:lang w:val="fr-FR" w:eastAsia="zh-CN"/>
        </w:rPr>
      </w:pPr>
    </w:p>
    <w:p>
      <w:pPr>
        <w:tabs>
          <w:tab w:val="left" w:pos="284"/>
          <w:tab w:val="left" w:pos="567"/>
          <w:tab w:val="left" w:pos="851"/>
        </w:tabs>
        <w:spacing w:after="0"/>
        <w:ind w:right="302"/>
        <w:rPr>
          <w:rFonts w:ascii="Times New Roman" w:hAnsi="Times New Roman" w:cs="Times New Roman"/>
          <w:b/>
          <w:sz w:val="26"/>
          <w:szCs w:val="26"/>
        </w:rPr>
      </w:pPr>
    </w:p>
    <w:p>
      <w:pPr>
        <w:tabs>
          <w:tab w:val="left" w:pos="284"/>
          <w:tab w:val="left" w:pos="567"/>
          <w:tab w:val="left" w:pos="851"/>
        </w:tabs>
        <w:spacing w:after="0"/>
        <w:ind w:left="426" w:right="302"/>
        <w:rPr>
          <w:rFonts w:ascii="Times New Roman" w:hAnsi="Times New Roman" w:cs="Times New Roman"/>
          <w:sz w:val="26"/>
          <w:szCs w:val="26"/>
        </w:rPr>
      </w:pPr>
    </w:p>
    <w:sectPr>
      <w:footerReference w:type="default" r:id="rId8"/>
      <w:pgSz w:w="11907" w:h="16840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top w:val="single" w:sz="4" w:space="1" w:color="auto"/>
      </w:pBdr>
    </w:pPr>
    <w:r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>
      <w:rPr>
        <w:rFonts w:ascii="Times New Roman" w:eastAsiaTheme="minorEastAsia" w:hAnsi="Times New Roman" w:cs="Times New Roman"/>
      </w:rPr>
      <w:t xml:space="preserve"> Trang </w:t>
    </w:r>
    <w:r>
      <w:rPr>
        <w:rFonts w:ascii="Times New Roman" w:eastAsiaTheme="minorEastAsia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eastAsiaTheme="minorEastAsia" w:hAnsi="Times New Roman" w:cs="Times New Roman"/>
      </w:rPr>
      <w:fldChar w:fldCharType="separate"/>
    </w:r>
    <w:r>
      <w:rPr>
        <w:rFonts w:ascii="Times New Roman" w:eastAsiaTheme="majorEastAsia" w:hAnsi="Times New Roman" w:cs="Times New Roman"/>
        <w:noProof/>
      </w:rPr>
      <w:t>1</w:t>
    </w:r>
    <w:r>
      <w:rPr>
        <w:rFonts w:ascii="Times New Roman" w:eastAsiaTheme="majorEastAsia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86D"/>
    <w:multiLevelType w:val="hybridMultilevel"/>
    <w:tmpl w:val="AAF03964"/>
    <w:lvl w:ilvl="0" w:tplc="EBAA80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87675"/>
    <w:multiLevelType w:val="hybridMultilevel"/>
    <w:tmpl w:val="8914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05321"/>
    <w:multiLevelType w:val="hybridMultilevel"/>
    <w:tmpl w:val="41364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65B"/>
    <w:multiLevelType w:val="hybridMultilevel"/>
    <w:tmpl w:val="EBCE0132"/>
    <w:lvl w:ilvl="0" w:tplc="9E8C0DD4">
      <w:start w:val="1"/>
      <w:numFmt w:val="upp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8F162F"/>
    <w:multiLevelType w:val="hybridMultilevel"/>
    <w:tmpl w:val="7FC62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196D"/>
    <w:multiLevelType w:val="hybridMultilevel"/>
    <w:tmpl w:val="FA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B05AD"/>
    <w:multiLevelType w:val="hybridMultilevel"/>
    <w:tmpl w:val="15000F72"/>
    <w:lvl w:ilvl="0" w:tplc="5A96B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D743E"/>
    <w:multiLevelType w:val="hybridMultilevel"/>
    <w:tmpl w:val="96E2FA4E"/>
    <w:lvl w:ilvl="0" w:tplc="E8EC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50D6"/>
    <w:multiLevelType w:val="hybridMultilevel"/>
    <w:tmpl w:val="74348DC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6FC5"/>
    <w:multiLevelType w:val="hybridMultilevel"/>
    <w:tmpl w:val="B768ADA0"/>
    <w:lvl w:ilvl="0" w:tplc="DD20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E1248"/>
    <w:multiLevelType w:val="hybridMultilevel"/>
    <w:tmpl w:val="64DA9446"/>
    <w:lvl w:ilvl="0" w:tplc="EEA0EE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D4825"/>
    <w:multiLevelType w:val="hybridMultilevel"/>
    <w:tmpl w:val="12826AC4"/>
    <w:lvl w:ilvl="0" w:tplc="529ED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87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E7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8A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0BA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7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03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E7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49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F91E90"/>
    <w:multiLevelType w:val="hybridMultilevel"/>
    <w:tmpl w:val="799E0DDC"/>
    <w:lvl w:ilvl="0" w:tplc="254C4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E5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1F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6F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E8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46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21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C33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23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733C69"/>
    <w:multiLevelType w:val="hybridMultilevel"/>
    <w:tmpl w:val="2892D07A"/>
    <w:lvl w:ilvl="0" w:tplc="41B2D7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A7246"/>
    <w:multiLevelType w:val="hybridMultilevel"/>
    <w:tmpl w:val="C2F24E86"/>
    <w:lvl w:ilvl="0" w:tplc="958C9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21124"/>
    <w:multiLevelType w:val="hybridMultilevel"/>
    <w:tmpl w:val="8BACDB86"/>
    <w:lvl w:ilvl="0" w:tplc="32B6FDA8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6C250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0691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CCE4B6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C4010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66AD06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88FA2C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4D570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CC374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52922A2"/>
    <w:multiLevelType w:val="hybridMultilevel"/>
    <w:tmpl w:val="C98C7C2E"/>
    <w:lvl w:ilvl="0" w:tplc="826CF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1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32137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E5E90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18A27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7846672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32ECFE0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37E629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6807272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64B08"/>
    <w:multiLevelType w:val="hybridMultilevel"/>
    <w:tmpl w:val="96E2FA4E"/>
    <w:lvl w:ilvl="0" w:tplc="E8EC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711B5"/>
    <w:multiLevelType w:val="hybridMultilevel"/>
    <w:tmpl w:val="7E4242AA"/>
    <w:lvl w:ilvl="0" w:tplc="2D4E7A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B057B"/>
    <w:multiLevelType w:val="hybridMultilevel"/>
    <w:tmpl w:val="910A8F50"/>
    <w:lvl w:ilvl="0" w:tplc="008E874A">
      <w:start w:val="1"/>
      <w:numFmt w:val="upp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9F4567E"/>
    <w:multiLevelType w:val="hybridMultilevel"/>
    <w:tmpl w:val="AC6C5C68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26A46"/>
    <w:multiLevelType w:val="hybridMultilevel"/>
    <w:tmpl w:val="31B2C7EC"/>
    <w:lvl w:ilvl="0" w:tplc="04090015">
      <w:start w:val="3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A1820"/>
    <w:multiLevelType w:val="hybridMultilevel"/>
    <w:tmpl w:val="48B47590"/>
    <w:lvl w:ilvl="0" w:tplc="2F845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660E6"/>
    <w:multiLevelType w:val="hybridMultilevel"/>
    <w:tmpl w:val="A92A4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33CCE"/>
    <w:multiLevelType w:val="hybridMultilevel"/>
    <w:tmpl w:val="8F2271DE"/>
    <w:lvl w:ilvl="0" w:tplc="215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660FB"/>
    <w:multiLevelType w:val="hybridMultilevel"/>
    <w:tmpl w:val="35BE16D6"/>
    <w:lvl w:ilvl="0" w:tplc="E0969D4E">
      <w:start w:val="1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96149"/>
    <w:multiLevelType w:val="hybridMultilevel"/>
    <w:tmpl w:val="A8F695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A23A62"/>
    <w:multiLevelType w:val="hybridMultilevel"/>
    <w:tmpl w:val="4E3237BA"/>
    <w:lvl w:ilvl="0" w:tplc="052CE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65E4D"/>
    <w:multiLevelType w:val="hybridMultilevel"/>
    <w:tmpl w:val="C9960ABE"/>
    <w:lvl w:ilvl="0" w:tplc="FE6ABE80">
      <w:start w:val="1"/>
      <w:numFmt w:val="bullet"/>
      <w:lvlText w:val="-"/>
      <w:lvlJc w:val="left"/>
      <w:pPr>
        <w:ind w:left="255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9">
    <w:nsid w:val="5FCF4FDF"/>
    <w:multiLevelType w:val="hybridMultilevel"/>
    <w:tmpl w:val="2892D07A"/>
    <w:lvl w:ilvl="0" w:tplc="41B2D7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82065"/>
    <w:multiLevelType w:val="hybridMultilevel"/>
    <w:tmpl w:val="14148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D40F3"/>
    <w:multiLevelType w:val="hybridMultilevel"/>
    <w:tmpl w:val="C7103832"/>
    <w:lvl w:ilvl="0" w:tplc="5A06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CF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A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4F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4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E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4D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6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C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D291D34"/>
    <w:multiLevelType w:val="hybridMultilevel"/>
    <w:tmpl w:val="1EB095B4"/>
    <w:lvl w:ilvl="0" w:tplc="07BC2704">
      <w:start w:val="2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3">
    <w:nsid w:val="6E557DC9"/>
    <w:multiLevelType w:val="hybridMultilevel"/>
    <w:tmpl w:val="A6104FBE"/>
    <w:lvl w:ilvl="0" w:tplc="3B1C3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0F3FF1"/>
    <w:multiLevelType w:val="hybridMultilevel"/>
    <w:tmpl w:val="37BED954"/>
    <w:lvl w:ilvl="0" w:tplc="A9443A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22438"/>
    <w:multiLevelType w:val="hybridMultilevel"/>
    <w:tmpl w:val="EBE6658E"/>
    <w:lvl w:ilvl="0" w:tplc="0436DCDE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5F059DB"/>
    <w:multiLevelType w:val="hybridMultilevel"/>
    <w:tmpl w:val="00006850"/>
    <w:lvl w:ilvl="0" w:tplc="E9EA631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7">
    <w:nsid w:val="763533FE"/>
    <w:multiLevelType w:val="hybridMultilevel"/>
    <w:tmpl w:val="A5C04796"/>
    <w:lvl w:ilvl="0" w:tplc="12E40956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>
    <w:nsid w:val="7670704F"/>
    <w:multiLevelType w:val="hybridMultilevel"/>
    <w:tmpl w:val="D5720A20"/>
    <w:lvl w:ilvl="0" w:tplc="954CF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41187"/>
    <w:multiLevelType w:val="hybridMultilevel"/>
    <w:tmpl w:val="8662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B6EF6"/>
    <w:multiLevelType w:val="hybridMultilevel"/>
    <w:tmpl w:val="97E2333C"/>
    <w:lvl w:ilvl="0" w:tplc="D95C1DE0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9406B12"/>
    <w:multiLevelType w:val="hybridMultilevel"/>
    <w:tmpl w:val="F5ECFF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50D02"/>
    <w:multiLevelType w:val="hybridMultilevel"/>
    <w:tmpl w:val="DB2CE974"/>
    <w:lvl w:ilvl="0" w:tplc="639A6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36"/>
  </w:num>
  <w:num w:numId="8">
    <w:abstractNumId w:val="12"/>
  </w:num>
  <w:num w:numId="9">
    <w:abstractNumId w:val="31"/>
  </w:num>
  <w:num w:numId="10">
    <w:abstractNumId w:val="15"/>
  </w:num>
  <w:num w:numId="11">
    <w:abstractNumId w:val="11"/>
  </w:num>
  <w:num w:numId="12">
    <w:abstractNumId w:val="37"/>
  </w:num>
  <w:num w:numId="13">
    <w:abstractNumId w:val="40"/>
  </w:num>
  <w:num w:numId="14">
    <w:abstractNumId w:val="1"/>
  </w:num>
  <w:num w:numId="15">
    <w:abstractNumId w:val="22"/>
  </w:num>
  <w:num w:numId="16">
    <w:abstractNumId w:val="7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6"/>
  </w:num>
  <w:num w:numId="24">
    <w:abstractNumId w:val="2"/>
  </w:num>
  <w:num w:numId="25">
    <w:abstractNumId w:val="4"/>
  </w:num>
  <w:num w:numId="26">
    <w:abstractNumId w:val="0"/>
  </w:num>
  <w:num w:numId="27">
    <w:abstractNumId w:val="3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6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3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5"/>
  </w:num>
  <w:num w:numId="46">
    <w:abstractNumId w:val="9"/>
  </w:num>
  <w:num w:numId="47">
    <w:abstractNumId w:val="4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left">
    <w:name w:val="pull-left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pull-right">
    <w:name w:val="pull-right"/>
    <w:basedOn w:val="DefaultParagraphFont"/>
  </w:style>
  <w:style w:type="character" w:customStyle="1" w:styleId="fmsidwidgetbtnlike">
    <w:name w:val="fmsidwidgetbtnlike"/>
    <w:basedOn w:val="DefaultParagraphFont"/>
  </w:style>
  <w:style w:type="character" w:customStyle="1" w:styleId="num">
    <w:name w:val="num"/>
    <w:basedOn w:val="DefaultParagraphFont"/>
  </w:style>
  <w:style w:type="paragraph" w:styleId="BodyText">
    <w:name w:val="Body Text"/>
    <w:basedOn w:val="Normal"/>
    <w:link w:val="BodyTextChar"/>
    <w:uiPriority w:val="99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8">
    <w:name w:val="Table Grid18"/>
    <w:basedOn w:val="TableNormal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uiPriority w:val="5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VNI-Times" w:eastAsia="SimSun" w:hAnsi="VNI-Times" w:cs="Times New Roman"/>
      <w:sz w:val="16"/>
      <w:szCs w:val="16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 w:line="240" w:lineRule="auto"/>
    </w:pPr>
    <w:rPr>
      <w:rFonts w:ascii="VNI-Times" w:eastAsia="SimSun" w:hAnsi="VNI-Times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</w:style>
  <w:style w:type="character" w:customStyle="1" w:styleId="cs1b16eeb5">
    <w:name w:val="cs1b16eeb5"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left">
    <w:name w:val="pull-left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pull-right">
    <w:name w:val="pull-right"/>
    <w:basedOn w:val="DefaultParagraphFont"/>
  </w:style>
  <w:style w:type="character" w:customStyle="1" w:styleId="fmsidwidgetbtnlike">
    <w:name w:val="fmsidwidgetbtnlike"/>
    <w:basedOn w:val="DefaultParagraphFont"/>
  </w:style>
  <w:style w:type="character" w:customStyle="1" w:styleId="num">
    <w:name w:val="num"/>
    <w:basedOn w:val="DefaultParagraphFont"/>
  </w:style>
  <w:style w:type="paragraph" w:styleId="BodyText">
    <w:name w:val="Body Text"/>
    <w:basedOn w:val="Normal"/>
    <w:link w:val="BodyTextChar"/>
    <w:uiPriority w:val="99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8">
    <w:name w:val="Table Grid18"/>
    <w:basedOn w:val="TableNormal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uiPriority w:val="5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VNI-Times" w:eastAsia="SimSun" w:hAnsi="VNI-Times" w:cs="Times New Roman"/>
      <w:sz w:val="16"/>
      <w:szCs w:val="16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 w:line="240" w:lineRule="auto"/>
    </w:pPr>
    <w:rPr>
      <w:rFonts w:ascii="VNI-Times" w:eastAsia="SimSun" w:hAnsi="VNI-Times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</w:style>
  <w:style w:type="character" w:customStyle="1" w:styleId="cs1b16eeb5">
    <w:name w:val="cs1b16eeb5"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349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241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348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4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8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830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305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4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87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011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1260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6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1563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1075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1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7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1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7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3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0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8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805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1059</Words>
  <Characters>6040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2020-10-29T01:50:00Z</cp:lastPrinted>
  <dcterms:created xsi:type="dcterms:W3CDTF">2022-07-05T14:13:00Z</dcterms:created>
  <dcterms:modified xsi:type="dcterms:W3CDTF">2022-09-05T06:25:00Z</dcterms:modified>
</cp:coreProperties>
</file>