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F0" w:rsidRPr="004E4538" w:rsidRDefault="000A26F0" w:rsidP="000A26F0">
      <w:pPr>
        <w:tabs>
          <w:tab w:val="left" w:pos="659"/>
        </w:tabs>
        <w:jc w:val="center"/>
        <w:rPr>
          <w:b/>
          <w:bCs/>
          <w:sz w:val="26"/>
          <w:szCs w:val="26"/>
        </w:rPr>
      </w:pPr>
      <w:r w:rsidRPr="004E4538">
        <w:rPr>
          <w:b/>
          <w:bCs/>
          <w:sz w:val="26"/>
          <w:szCs w:val="26"/>
        </w:rPr>
        <w:t>MA TRẬN ĐỀ THAM KHẢO KIỂM TRA HỌC KỲ II</w:t>
      </w:r>
    </w:p>
    <w:p w:rsidR="000A26F0" w:rsidRPr="004E4538" w:rsidRDefault="000A26F0" w:rsidP="000A26F0">
      <w:pPr>
        <w:jc w:val="center"/>
        <w:rPr>
          <w:b/>
          <w:bCs/>
          <w:sz w:val="26"/>
          <w:szCs w:val="26"/>
        </w:rPr>
      </w:pPr>
      <w:r w:rsidRPr="004E4538">
        <w:rPr>
          <w:b/>
          <w:bCs/>
          <w:sz w:val="26"/>
          <w:szCs w:val="26"/>
        </w:rPr>
        <w:t>NĂM HỌC: 2022 – 2023</w:t>
      </w:r>
    </w:p>
    <w:p w:rsidR="000A26F0" w:rsidRPr="004E4538" w:rsidRDefault="000A26F0" w:rsidP="000A26F0">
      <w:pPr>
        <w:jc w:val="center"/>
        <w:rPr>
          <w:sz w:val="26"/>
          <w:szCs w:val="26"/>
        </w:rPr>
      </w:pPr>
      <w:r w:rsidRPr="004E4538">
        <w:rPr>
          <w:b/>
          <w:bCs/>
          <w:sz w:val="26"/>
          <w:szCs w:val="26"/>
        </w:rPr>
        <w:t xml:space="preserve">MÔN: LỊCH </w:t>
      </w:r>
      <w:r>
        <w:rPr>
          <w:b/>
          <w:bCs/>
          <w:sz w:val="26"/>
          <w:szCs w:val="26"/>
        </w:rPr>
        <w:t>SỬ</w:t>
      </w:r>
      <w:r w:rsidRPr="004E4538">
        <w:rPr>
          <w:b/>
          <w:bCs/>
          <w:sz w:val="26"/>
          <w:szCs w:val="26"/>
        </w:rPr>
        <w:t xml:space="preserve"> – LỚP 8</w:t>
      </w: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55"/>
        <w:gridCol w:w="1701"/>
        <w:gridCol w:w="1843"/>
        <w:gridCol w:w="1701"/>
        <w:gridCol w:w="1559"/>
      </w:tblGrid>
      <w:tr w:rsidR="00BC52BA" w:rsidRPr="00BC52BA" w:rsidTr="00B100C7">
        <w:trPr>
          <w:trHeight w:val="993"/>
          <w:jc w:val="center"/>
        </w:trPr>
        <w:tc>
          <w:tcPr>
            <w:tcW w:w="1826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BC52BA">
              <w:rPr>
                <w:b/>
                <w:sz w:val="26"/>
                <w:szCs w:val="26"/>
                <w:lang w:val="sv-SE"/>
              </w:rPr>
              <w:t>Chủ đề (nội dung, chương)/Mức độ nhận thức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 xml:space="preserve">Vận dụng cao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 xml:space="preserve">Tổng </w:t>
            </w:r>
          </w:p>
        </w:tc>
      </w:tr>
      <w:tr w:rsidR="00BC52BA" w:rsidRPr="00BC52BA" w:rsidTr="00B100C7">
        <w:trPr>
          <w:trHeight w:val="890"/>
          <w:jc w:val="center"/>
        </w:trPr>
        <w:tc>
          <w:tcPr>
            <w:tcW w:w="1826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C52BA">
              <w:rPr>
                <w:b/>
                <w:bCs/>
                <w:sz w:val="26"/>
                <w:szCs w:val="26"/>
              </w:rPr>
              <w:t>Chương I.</w:t>
            </w:r>
            <w:r w:rsidRPr="00BC52BA">
              <w:rPr>
                <w:bCs/>
                <w:sz w:val="26"/>
                <w:szCs w:val="26"/>
              </w:rPr>
              <w:t xml:space="preserve"> Cuộc kháng chiến chống thực dân Pháp từ năm 1858 đến cuối thế kỉ XIX.</w:t>
            </w:r>
          </w:p>
        </w:tc>
        <w:tc>
          <w:tcPr>
            <w:tcW w:w="1855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- Trình bày được nguyên nhân Pháp xâm lược nước ta. 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Biết được chiến sự tại Đà Nẵng.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Trình bày được diễn biên phong trào Cần vương.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Nêu được tình hình VN nửa cuối TK XIX.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Nêu được nội dung những đề nghị cải cách ở VN vào nửa cuối thế kỉ XIX.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Giải thích được nguyên nhân phong trào kháng Pháp trong những năm cuối thế kỉ XIX.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Giải thích được vì sao vì sao thực dân Pháp chọn đánh chiếm Đà Nẵng.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Hiểu được tinh thần nhân dân ta chống thực dân Pháp ở Đà Nẵng.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- Hiểu được nguyên nhân khởi nghĩa Yên Thế với phong trào chống Pháp </w:t>
            </w:r>
            <w:r w:rsidRPr="00BC52BA">
              <w:rPr>
                <w:sz w:val="26"/>
                <w:szCs w:val="26"/>
              </w:rPr>
              <w:lastRenderedPageBreak/>
              <w:t>của đồng bào miền núi cuối thế kỉ XIX.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Giải tích được việc Pháp tiến đánh Gia Định.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Giải thích được việc vua Hàm Nghi ra chiếu Cần vương.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lastRenderedPageBreak/>
              <w:t>- So sánh được các cuộc khởi nghĩa trong phong trào Cần vương.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Phân tích được cuộc phản công kinh thành Huế.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 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Nhận xét tinh thần đấu tranh của nhân dân ta trong phong trào kháng Pháp những năm cuối thế kỉ XIX.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Đánh giá vai trò của nhà  Nguyễn.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Nhận xét; Rút ra bài học kinh nghiệm trong trào lưu cải cách Duy tân ở Việt Nam nửa cuối thế kỉ XIX.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Nhân xét kết cục của các đề nghị cải cách.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ind w:left="213"/>
              <w:rPr>
                <w:sz w:val="26"/>
                <w:szCs w:val="26"/>
              </w:rPr>
            </w:pPr>
          </w:p>
        </w:tc>
      </w:tr>
      <w:tr w:rsidR="00BC52BA" w:rsidRPr="00BC52BA" w:rsidTr="00B100C7">
        <w:trPr>
          <w:trHeight w:val="593"/>
          <w:jc w:val="center"/>
        </w:trPr>
        <w:tc>
          <w:tcPr>
            <w:tcW w:w="1826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i/>
                <w:sz w:val="26"/>
                <w:szCs w:val="26"/>
              </w:rPr>
            </w:pPr>
            <w:r w:rsidRPr="00BC52BA">
              <w:rPr>
                <w:i/>
                <w:sz w:val="26"/>
                <w:szCs w:val="26"/>
              </w:rPr>
              <w:lastRenderedPageBreak/>
              <w:t xml:space="preserve">Số câu </w:t>
            </w:r>
          </w:p>
          <w:p w:rsidR="00B100C7" w:rsidRPr="00BC52BA" w:rsidRDefault="00B100C7" w:rsidP="00BC52BA">
            <w:pPr>
              <w:spacing w:line="360" w:lineRule="auto"/>
              <w:rPr>
                <w:i/>
                <w:sz w:val="26"/>
                <w:szCs w:val="26"/>
              </w:rPr>
            </w:pPr>
            <w:r w:rsidRPr="00BC52BA">
              <w:rPr>
                <w:i/>
                <w:sz w:val="26"/>
                <w:szCs w:val="26"/>
              </w:rPr>
              <w:t>Số điểm</w:t>
            </w:r>
          </w:p>
          <w:p w:rsidR="00B100C7" w:rsidRPr="00BC52BA" w:rsidRDefault="00B100C7" w:rsidP="00BC52BA">
            <w:pPr>
              <w:spacing w:line="360" w:lineRule="auto"/>
              <w:rPr>
                <w:i/>
                <w:sz w:val="26"/>
                <w:szCs w:val="26"/>
              </w:rPr>
            </w:pPr>
            <w:r w:rsidRPr="00BC52BA">
              <w:rPr>
                <w:i/>
                <w:sz w:val="26"/>
                <w:szCs w:val="26"/>
              </w:rPr>
              <w:t xml:space="preserve">Tỉ lệ </w:t>
            </w:r>
          </w:p>
        </w:tc>
        <w:tc>
          <w:tcPr>
            <w:tcW w:w="1855" w:type="dxa"/>
            <w:tcBorders>
              <w:bottom w:val="dashed" w:sz="4" w:space="0" w:color="auto"/>
            </w:tcBorders>
            <w:shd w:val="clear" w:color="auto" w:fill="auto"/>
          </w:tcPr>
          <w:p w:rsidR="00B100C7" w:rsidRPr="00585EA4" w:rsidRDefault="00B100C7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C52BA" w:rsidRPr="00BC52BA" w:rsidTr="00B100C7">
        <w:trPr>
          <w:trHeight w:val="593"/>
          <w:jc w:val="center"/>
        </w:trPr>
        <w:tc>
          <w:tcPr>
            <w:tcW w:w="1826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  <w:r w:rsidRPr="00BC52BA">
              <w:rPr>
                <w:b/>
                <w:bCs/>
                <w:sz w:val="26"/>
                <w:szCs w:val="26"/>
              </w:rPr>
              <w:t>Chương II. Xã hội Việt Nam (từ năm 1897 đến năm 1918).</w:t>
            </w:r>
          </w:p>
        </w:tc>
        <w:tc>
          <w:tcPr>
            <w:tcW w:w="1855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Biết được tổ chức bộ máy nhà nước của Pháp trong chính sách khai thác thuộc địa của thực dân Pháp.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Trình bày được những chuyển biến kinh tế xã hội ở VN.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- Nắm được những điểm chung trong </w:t>
            </w:r>
            <w:r w:rsidRPr="00BC52BA">
              <w:rPr>
                <w:sz w:val="26"/>
                <w:szCs w:val="26"/>
              </w:rPr>
              <w:lastRenderedPageBreak/>
              <w:t>phong trào yêu nước chống Pháp từ đầu thế kỉ XX đến năm 1918.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lastRenderedPageBreak/>
              <w:t>- Hiểu được những chuyển biến của xã hội Việt Nam.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Hiểu được hoạt đông phong trào Đông Du.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Hiểu được những hoạt động của Nguyễn Ái Quốc từ 1911-1918.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So sánh được các phong trào yêu nước chống Pháp từ đầu thế kỉ XX đến năm 1918.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Lập niên biểu phong trào Đông Du; Đông Kinh nghĩa thục.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- So sánh được những điểm mới quá trình tìm đường cứu nước của </w:t>
            </w:r>
            <w:r w:rsidRPr="00BC52BA">
              <w:rPr>
                <w:sz w:val="26"/>
                <w:szCs w:val="26"/>
              </w:rPr>
              <w:lastRenderedPageBreak/>
              <w:t>Nguyễn Ái Quốc so với các nhà yếu nước trước đó.</w:t>
            </w:r>
          </w:p>
          <w:p w:rsidR="00B100C7" w:rsidRPr="00BC52BA" w:rsidRDefault="00B100C7" w:rsidP="00BC52BA">
            <w:pPr>
              <w:tabs>
                <w:tab w:val="left" w:pos="14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lastRenderedPageBreak/>
              <w:t>- Đánh giá; nhận xét những hoạt động của phong trào Đông Du.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- Để ghi nhớ công lao của những nhà yêu nước, học sinh cần làm gì hiện nay cho đất nước.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C52BA" w:rsidRPr="00BC52BA" w:rsidTr="00B100C7">
        <w:trPr>
          <w:trHeight w:val="548"/>
          <w:jc w:val="center"/>
        </w:trPr>
        <w:tc>
          <w:tcPr>
            <w:tcW w:w="1826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lastRenderedPageBreak/>
              <w:t xml:space="preserve">Số câu 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Số điểm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Tỉ lệ </w:t>
            </w:r>
          </w:p>
        </w:tc>
        <w:tc>
          <w:tcPr>
            <w:tcW w:w="1855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40%</w:t>
            </w:r>
          </w:p>
        </w:tc>
        <w:tc>
          <w:tcPr>
            <w:tcW w:w="1701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30%</w:t>
            </w:r>
          </w:p>
        </w:tc>
        <w:tc>
          <w:tcPr>
            <w:tcW w:w="1843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20%</w:t>
            </w:r>
          </w:p>
        </w:tc>
        <w:tc>
          <w:tcPr>
            <w:tcW w:w="1701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10%</w:t>
            </w:r>
          </w:p>
        </w:tc>
        <w:tc>
          <w:tcPr>
            <w:tcW w:w="1559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Số câu 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 xml:space="preserve">Số điểm: 10 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</w:rPr>
            </w:pPr>
            <w:r w:rsidRPr="00BC52BA">
              <w:rPr>
                <w:sz w:val="26"/>
                <w:szCs w:val="26"/>
              </w:rPr>
              <w:t>Tỉ lệ : 100%</w:t>
            </w:r>
          </w:p>
        </w:tc>
      </w:tr>
    </w:tbl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C52BA" w:rsidRPr="00BC52BA" w:rsidRDefault="00BC52BA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0A26F0" w:rsidRDefault="000A26F0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0A26F0" w:rsidRDefault="000A26F0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031A12" w:rsidRPr="004E4538" w:rsidRDefault="00031A12" w:rsidP="00031A12">
      <w:pPr>
        <w:framePr w:hSpace="180" w:wrap="around" w:vAnchor="text" w:hAnchor="margin" w:y="45"/>
        <w:tabs>
          <w:tab w:val="left" w:pos="3330"/>
        </w:tabs>
        <w:jc w:val="center"/>
        <w:rPr>
          <w:b/>
          <w:bCs/>
          <w:sz w:val="26"/>
          <w:szCs w:val="26"/>
        </w:rPr>
      </w:pPr>
      <w:r w:rsidRPr="004E4538">
        <w:rPr>
          <w:b/>
          <w:bCs/>
          <w:sz w:val="26"/>
          <w:szCs w:val="26"/>
        </w:rPr>
        <w:lastRenderedPageBreak/>
        <w:t>ĐỀ KIỂM TRA THAM KHẢO HỌC KỲ II</w:t>
      </w:r>
    </w:p>
    <w:p w:rsidR="00031A12" w:rsidRPr="004E4538" w:rsidRDefault="00031A12" w:rsidP="00031A12">
      <w:pPr>
        <w:framePr w:hSpace="180" w:wrap="around" w:vAnchor="text" w:hAnchor="margin" w:y="45"/>
        <w:tabs>
          <w:tab w:val="left" w:pos="3330"/>
        </w:tabs>
        <w:jc w:val="center"/>
        <w:rPr>
          <w:b/>
          <w:bCs/>
          <w:sz w:val="26"/>
          <w:szCs w:val="26"/>
        </w:rPr>
      </w:pPr>
      <w:r w:rsidRPr="004E4538">
        <w:rPr>
          <w:b/>
          <w:bCs/>
          <w:sz w:val="26"/>
          <w:szCs w:val="26"/>
        </w:rPr>
        <w:t>NĂM HỌC: 2022 – 2023</w:t>
      </w:r>
    </w:p>
    <w:p w:rsidR="00031A12" w:rsidRPr="004E4538" w:rsidRDefault="00031A12" w:rsidP="00031A12">
      <w:pPr>
        <w:framePr w:hSpace="180" w:wrap="around" w:vAnchor="text" w:hAnchor="margin" w:y="45"/>
        <w:tabs>
          <w:tab w:val="left" w:pos="3330"/>
        </w:tabs>
        <w:jc w:val="center"/>
        <w:rPr>
          <w:b/>
          <w:bCs/>
          <w:sz w:val="26"/>
          <w:szCs w:val="26"/>
        </w:rPr>
      </w:pPr>
      <w:r w:rsidRPr="004E4538">
        <w:rPr>
          <w:b/>
          <w:bCs/>
          <w:sz w:val="26"/>
          <w:szCs w:val="26"/>
        </w:rPr>
        <w:t>MÔN: LỊCH SỬ – LỚP 8</w:t>
      </w:r>
    </w:p>
    <w:p w:rsidR="00B100C7" w:rsidRDefault="00031A12" w:rsidP="00031A1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Thời gian làm bài: 45</w:t>
      </w:r>
      <w:r w:rsidRPr="004E4538">
        <w:rPr>
          <w:b/>
          <w:bCs/>
          <w:sz w:val="26"/>
          <w:szCs w:val="26"/>
        </w:rPr>
        <w:t>’</w:t>
      </w:r>
    </w:p>
    <w:p w:rsidR="00031A12" w:rsidRPr="00031A12" w:rsidRDefault="00031A12" w:rsidP="00031A12">
      <w:pPr>
        <w:jc w:val="center"/>
        <w:rPr>
          <w:sz w:val="26"/>
          <w:szCs w:val="26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lang w:val="en-US"/>
        </w:rPr>
        <w:t>I.</w:t>
      </w:r>
      <w:r w:rsidRPr="00BC52BA">
        <w:rPr>
          <w:b/>
          <w:sz w:val="26"/>
          <w:szCs w:val="26"/>
          <w:u w:val="single"/>
          <w:lang w:val="en-US"/>
        </w:rPr>
        <w:t xml:space="preserve"> PHẦN TRẮC NGHIỆM</w:t>
      </w:r>
      <w:r w:rsidRPr="00BC52BA">
        <w:rPr>
          <w:sz w:val="26"/>
          <w:szCs w:val="26"/>
          <w:lang w:val="en-US"/>
        </w:rPr>
        <w:t xml:space="preserve"> (3,0 điểm)</w:t>
      </w:r>
    </w:p>
    <w:p w:rsidR="00B100C7" w:rsidRPr="00BC52BA" w:rsidRDefault="00B100C7" w:rsidP="00BC52BA">
      <w:pPr>
        <w:spacing w:line="360" w:lineRule="auto"/>
        <w:ind w:right="-180"/>
        <w:rPr>
          <w:spacing w:val="-12"/>
          <w:position w:val="-34"/>
          <w:sz w:val="26"/>
          <w:szCs w:val="26"/>
          <w:lang w:val="en-US"/>
        </w:rPr>
      </w:pPr>
      <w:r w:rsidRPr="00BC52BA">
        <w:rPr>
          <w:b/>
          <w:spacing w:val="-12"/>
          <w:position w:val="-34"/>
          <w:sz w:val="26"/>
          <w:szCs w:val="26"/>
          <w:lang w:val="en-US"/>
        </w:rPr>
        <w:t xml:space="preserve">* Em hay chọn đáp án đúng nhất </w:t>
      </w:r>
      <w:r w:rsidRPr="00BC52BA">
        <w:rPr>
          <w:spacing w:val="-12"/>
          <w:position w:val="-34"/>
          <w:sz w:val="26"/>
          <w:szCs w:val="26"/>
          <w:lang w:val="en-US"/>
        </w:rPr>
        <w:t xml:space="preserve"> (mỗi đáp án đúng  0,5 điểm)</w:t>
      </w:r>
    </w:p>
    <w:p w:rsidR="00BC52BA" w:rsidRPr="00BC52BA" w:rsidRDefault="00BC52BA" w:rsidP="00BC52BA">
      <w:pPr>
        <w:pStyle w:val="NormalWeb"/>
        <w:shd w:val="clear" w:color="auto" w:fill="FFFFFF"/>
        <w:spacing w:before="0" w:beforeAutospacing="0" w:line="360" w:lineRule="auto"/>
        <w:ind w:firstLine="360"/>
        <w:rPr>
          <w:sz w:val="26"/>
          <w:szCs w:val="26"/>
        </w:rPr>
      </w:pPr>
      <w:r w:rsidRPr="00BC52BA">
        <w:rPr>
          <w:b/>
          <w:bCs/>
          <w:sz w:val="26"/>
          <w:szCs w:val="26"/>
          <w:u w:val="single"/>
        </w:rPr>
        <w:t>Câu 1</w:t>
      </w:r>
      <w:r w:rsidR="007474E1" w:rsidRPr="00BC52BA">
        <w:rPr>
          <w:b/>
          <w:bCs/>
          <w:sz w:val="26"/>
          <w:szCs w:val="26"/>
          <w:u w:val="single"/>
        </w:rPr>
        <w:t>:</w:t>
      </w:r>
      <w:r w:rsidR="007474E1" w:rsidRPr="00BC52BA">
        <w:rPr>
          <w:sz w:val="26"/>
          <w:szCs w:val="26"/>
        </w:rPr>
        <w:t> Trong những năm trở lại Pháp, Nguyễn Ái Quốc đã nhanh chóng trở thành nhân vật lãnh đạo của tổ chức nào?</w:t>
      </w:r>
    </w:p>
    <w:p w:rsidR="00BC52BA" w:rsidRPr="00BC52BA" w:rsidRDefault="007474E1" w:rsidP="00BC52BA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Cs/>
          <w:sz w:val="26"/>
          <w:szCs w:val="26"/>
        </w:rPr>
      </w:pPr>
      <w:r w:rsidRPr="00BC52BA">
        <w:rPr>
          <w:bCs/>
          <w:sz w:val="26"/>
          <w:szCs w:val="26"/>
        </w:rPr>
        <w:t>Hội người Việt Nam yêu nước ở Pa-ri.</w:t>
      </w:r>
    </w:p>
    <w:p w:rsidR="00BC52BA" w:rsidRPr="00BC52BA" w:rsidRDefault="007474E1" w:rsidP="00BC52BA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Cs/>
          <w:sz w:val="26"/>
          <w:szCs w:val="26"/>
        </w:rPr>
      </w:pPr>
      <w:r w:rsidRPr="00BC52BA">
        <w:rPr>
          <w:sz w:val="26"/>
          <w:szCs w:val="26"/>
        </w:rPr>
        <w:t>Hội Việt kiều yêu nước tại Véc-xai.</w:t>
      </w:r>
    </w:p>
    <w:p w:rsidR="00BC52BA" w:rsidRPr="00BC52BA" w:rsidRDefault="007474E1" w:rsidP="00BC52BA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Cs/>
          <w:sz w:val="26"/>
          <w:szCs w:val="26"/>
        </w:rPr>
      </w:pPr>
      <w:r w:rsidRPr="00BC52BA">
        <w:rPr>
          <w:sz w:val="26"/>
          <w:szCs w:val="26"/>
        </w:rPr>
        <w:t>Phong trào đấu tranh của công nhân Pháp.</w:t>
      </w:r>
    </w:p>
    <w:p w:rsidR="007474E1" w:rsidRPr="00BC52BA" w:rsidRDefault="007474E1" w:rsidP="00BC52BA">
      <w:pPr>
        <w:pStyle w:val="NormalWeb"/>
        <w:numPr>
          <w:ilvl w:val="0"/>
          <w:numId w:val="4"/>
        </w:numPr>
        <w:shd w:val="clear" w:color="auto" w:fill="FFFFFF"/>
        <w:spacing w:before="0" w:beforeAutospacing="0" w:line="360" w:lineRule="auto"/>
        <w:rPr>
          <w:bCs/>
          <w:sz w:val="26"/>
          <w:szCs w:val="26"/>
        </w:rPr>
      </w:pPr>
      <w:r w:rsidRPr="00BC52BA">
        <w:rPr>
          <w:sz w:val="26"/>
          <w:szCs w:val="26"/>
        </w:rPr>
        <w:t>Hội Liên hiệp các dân tộc thuộc địa.</w:t>
      </w:r>
    </w:p>
    <w:p w:rsidR="00BC52BA" w:rsidRPr="00BC52BA" w:rsidRDefault="007474E1" w:rsidP="00BC52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sz w:val="26"/>
          <w:szCs w:val="26"/>
        </w:rPr>
      </w:pPr>
      <w:r w:rsidRPr="00202525">
        <w:rPr>
          <w:b/>
          <w:spacing w:val="-12"/>
          <w:position w:val="-34"/>
          <w:sz w:val="26"/>
          <w:szCs w:val="26"/>
        </w:rPr>
        <w:t xml:space="preserve"> </w:t>
      </w:r>
      <w:r w:rsidR="00BC52BA" w:rsidRPr="00BC52BA">
        <w:rPr>
          <w:b/>
          <w:bCs/>
          <w:sz w:val="26"/>
          <w:szCs w:val="26"/>
          <w:u w:val="single"/>
        </w:rPr>
        <w:t>Câu 2:</w:t>
      </w:r>
      <w:r w:rsidR="00BC52BA" w:rsidRPr="00BC52BA">
        <w:rPr>
          <w:sz w:val="26"/>
          <w:szCs w:val="26"/>
        </w:rPr>
        <w:t> Phan Châu Trinh đã đề cao phương châm gì đối với nhân dân Việt Nam?</w:t>
      </w:r>
    </w:p>
    <w:p w:rsidR="00BC52BA" w:rsidRPr="00BC52BA" w:rsidRDefault="00BC52BA" w:rsidP="00BC52BA">
      <w:pPr>
        <w:pStyle w:val="NormalWeb"/>
        <w:numPr>
          <w:ilvl w:val="0"/>
          <w:numId w:val="6"/>
        </w:numPr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 w:rsidRPr="00BC52BA">
        <w:rPr>
          <w:sz w:val="26"/>
          <w:szCs w:val="26"/>
        </w:rPr>
        <w:t>Tự lực tự cường.</w:t>
      </w:r>
    </w:p>
    <w:p w:rsidR="00BC52BA" w:rsidRPr="00BC52BA" w:rsidRDefault="00BC52BA" w:rsidP="00BC52BA">
      <w:pPr>
        <w:pStyle w:val="NormalWeb"/>
        <w:numPr>
          <w:ilvl w:val="0"/>
          <w:numId w:val="6"/>
        </w:numPr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 w:rsidRPr="00BC52BA">
        <w:rPr>
          <w:sz w:val="26"/>
          <w:szCs w:val="26"/>
        </w:rPr>
        <w:t>Tự lực cánh sinh</w:t>
      </w:r>
    </w:p>
    <w:p w:rsidR="00BC52BA" w:rsidRPr="00BC52BA" w:rsidRDefault="00BC52BA" w:rsidP="00BC52BA">
      <w:pPr>
        <w:pStyle w:val="NormalWeb"/>
        <w:numPr>
          <w:ilvl w:val="0"/>
          <w:numId w:val="6"/>
        </w:numPr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 w:rsidRPr="00BC52BA">
        <w:rPr>
          <w:sz w:val="26"/>
          <w:szCs w:val="26"/>
        </w:rPr>
        <w:t>Tự lực khai hóa</w:t>
      </w:r>
    </w:p>
    <w:p w:rsidR="00BC52BA" w:rsidRPr="00BC52BA" w:rsidRDefault="00BC52BA" w:rsidP="00BC52BA">
      <w:pPr>
        <w:pStyle w:val="NormalWeb"/>
        <w:numPr>
          <w:ilvl w:val="0"/>
          <w:numId w:val="6"/>
        </w:numPr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 w:rsidRPr="00BC52BA">
        <w:rPr>
          <w:sz w:val="26"/>
          <w:szCs w:val="26"/>
        </w:rPr>
        <w:t>Tư do dân chủ</w:t>
      </w:r>
    </w:p>
    <w:p w:rsidR="00202525" w:rsidRDefault="00BC52BA" w:rsidP="00BC52BA">
      <w:pPr>
        <w:pStyle w:val="NormalWeb"/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 w:rsidRPr="00202525">
        <w:rPr>
          <w:b/>
          <w:bCs/>
          <w:sz w:val="26"/>
          <w:szCs w:val="26"/>
          <w:u w:val="single"/>
        </w:rPr>
        <w:t>Câu 3:</w:t>
      </w:r>
      <w:r w:rsidRPr="00BC52BA">
        <w:rPr>
          <w:sz w:val="26"/>
          <w:szCs w:val="26"/>
        </w:rPr>
        <w:t> Phong trào Duy tân của Phan Châu Trinh đã làm bùng lên trong quần chúng ngọn lửa đấu tranh nào?</w:t>
      </w:r>
    </w:p>
    <w:p w:rsidR="00BC52BA" w:rsidRPr="00BC52BA" w:rsidRDefault="00202525" w:rsidP="00202525">
      <w:pPr>
        <w:pStyle w:val="NormalWeb"/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02525"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. </w:t>
      </w:r>
      <w:r w:rsidR="00BC52BA" w:rsidRPr="00BC52BA">
        <w:rPr>
          <w:sz w:val="26"/>
          <w:szCs w:val="26"/>
        </w:rPr>
        <w:t> Chống đi phu, đời giảm sưu thuế.</w:t>
      </w:r>
    </w:p>
    <w:p w:rsidR="00BC52BA" w:rsidRPr="00BC52BA" w:rsidRDefault="00202525" w:rsidP="00BC52BA">
      <w:pPr>
        <w:pStyle w:val="NormalWeb"/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B</w:t>
      </w:r>
      <w:r w:rsidR="00BC52BA" w:rsidRPr="00BC52BA">
        <w:rPr>
          <w:b/>
          <w:bCs/>
          <w:sz w:val="26"/>
          <w:szCs w:val="26"/>
        </w:rPr>
        <w:t>.</w:t>
      </w:r>
      <w:r w:rsidR="00BC52BA" w:rsidRPr="00BC52BA">
        <w:rPr>
          <w:sz w:val="26"/>
          <w:szCs w:val="26"/>
        </w:rPr>
        <w:t> Chống chính sách chia để trị của Pháp.</w:t>
      </w:r>
    </w:p>
    <w:p w:rsidR="00BC52BA" w:rsidRPr="00BC52BA" w:rsidRDefault="00202525" w:rsidP="00BC52BA">
      <w:pPr>
        <w:pStyle w:val="NormalWeb"/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C</w:t>
      </w:r>
      <w:r w:rsidR="00BC52BA" w:rsidRPr="00BC52BA">
        <w:rPr>
          <w:b/>
          <w:bCs/>
          <w:sz w:val="26"/>
          <w:szCs w:val="26"/>
        </w:rPr>
        <w:t>.</w:t>
      </w:r>
      <w:r w:rsidR="00BC52BA" w:rsidRPr="00BC52BA">
        <w:rPr>
          <w:sz w:val="26"/>
          <w:szCs w:val="26"/>
        </w:rPr>
        <w:t> Chống chiến tranh, bảo vệ hòa bình ở Việt Nam.</w:t>
      </w:r>
    </w:p>
    <w:p w:rsidR="00BC52BA" w:rsidRPr="00BC52BA" w:rsidRDefault="00202525" w:rsidP="00BC52BA">
      <w:pPr>
        <w:pStyle w:val="NormalWeb"/>
        <w:spacing w:before="0" w:beforeAutospacing="0" w:after="240" w:afterAutospacing="0" w:line="360" w:lineRule="auto"/>
        <w:ind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D</w:t>
      </w:r>
      <w:r w:rsidR="00BC52BA" w:rsidRPr="00BC52BA">
        <w:rPr>
          <w:b/>
          <w:bCs/>
          <w:sz w:val="26"/>
          <w:szCs w:val="26"/>
        </w:rPr>
        <w:t>.</w:t>
      </w:r>
      <w:r w:rsidR="00BC52BA" w:rsidRPr="00BC52BA">
        <w:rPr>
          <w:sz w:val="26"/>
          <w:szCs w:val="26"/>
        </w:rPr>
        <w:t> Chống thực dân Pháp và bọ vua quan phong kiến mạnh mẽ.</w:t>
      </w:r>
    </w:p>
    <w:p w:rsidR="00BC52BA" w:rsidRPr="00BC52BA" w:rsidRDefault="00BC52BA" w:rsidP="00BC52BA">
      <w:pPr>
        <w:pStyle w:val="NormalWeb"/>
        <w:shd w:val="clear" w:color="auto" w:fill="FFFFFF"/>
        <w:spacing w:before="0" w:beforeAutospacing="0" w:line="360" w:lineRule="auto"/>
        <w:rPr>
          <w:sz w:val="26"/>
          <w:szCs w:val="26"/>
        </w:rPr>
      </w:pPr>
      <w:r w:rsidRPr="00BC52BA">
        <w:rPr>
          <w:b/>
          <w:sz w:val="26"/>
          <w:szCs w:val="26"/>
          <w:u w:val="single"/>
        </w:rPr>
        <w:t xml:space="preserve"> </w:t>
      </w:r>
      <w:r w:rsidRPr="00BC52BA">
        <w:rPr>
          <w:b/>
          <w:bCs/>
          <w:sz w:val="26"/>
          <w:szCs w:val="26"/>
          <w:u w:val="single"/>
        </w:rPr>
        <w:t>Câu 4:</w:t>
      </w:r>
      <w:r w:rsidRPr="00BC52BA">
        <w:rPr>
          <w:sz w:val="26"/>
          <w:szCs w:val="26"/>
        </w:rPr>
        <w:t> Điểm nào dưới đây là điểm giống nhau của Phan Bội Châu và Phan Châu Trinh trong quá trình hoạt động cách mạng của mình ?</w:t>
      </w:r>
    </w:p>
    <w:p w:rsidR="00BC52BA" w:rsidRPr="00BC52BA" w:rsidRDefault="00BC52BA" w:rsidP="00BC52BA">
      <w:pPr>
        <w:pStyle w:val="NormalWeb"/>
        <w:numPr>
          <w:ilvl w:val="0"/>
          <w:numId w:val="7"/>
        </w:numPr>
        <w:shd w:val="clear" w:color="auto" w:fill="FFFFFF"/>
        <w:spacing w:before="0" w:beforeAutospacing="0" w:line="360" w:lineRule="auto"/>
        <w:rPr>
          <w:sz w:val="26"/>
          <w:szCs w:val="26"/>
        </w:rPr>
      </w:pPr>
      <w:r w:rsidRPr="00BC52BA">
        <w:rPr>
          <w:sz w:val="26"/>
          <w:szCs w:val="26"/>
        </w:rPr>
        <w:t>Đều thực hiện chủ trương dùng bao lực cách mjang để đánh đuổi thực dân Pháp.</w:t>
      </w:r>
    </w:p>
    <w:p w:rsidR="00BC52BA" w:rsidRPr="00202525" w:rsidRDefault="00BC52BA" w:rsidP="00BC52BA">
      <w:pPr>
        <w:pStyle w:val="NormalWeb"/>
        <w:numPr>
          <w:ilvl w:val="0"/>
          <w:numId w:val="7"/>
        </w:numPr>
        <w:shd w:val="clear" w:color="auto" w:fill="FFFFFF"/>
        <w:spacing w:before="0" w:beforeAutospacing="0" w:line="360" w:lineRule="auto"/>
        <w:rPr>
          <w:sz w:val="26"/>
          <w:szCs w:val="26"/>
        </w:rPr>
      </w:pPr>
      <w:r w:rsidRPr="00202525">
        <w:rPr>
          <w:bCs/>
          <w:sz w:val="26"/>
          <w:szCs w:val="26"/>
        </w:rPr>
        <w:lastRenderedPageBreak/>
        <w:t xml:space="preserve"> Đều noi gương Nhật Bản để tự cường.</w:t>
      </w:r>
    </w:p>
    <w:p w:rsidR="00BC52BA" w:rsidRPr="00BC52BA" w:rsidRDefault="00BC52BA" w:rsidP="00BC52BA">
      <w:pPr>
        <w:pStyle w:val="NormalWeb"/>
        <w:numPr>
          <w:ilvl w:val="0"/>
          <w:numId w:val="7"/>
        </w:numPr>
        <w:shd w:val="clear" w:color="auto" w:fill="FFFFFF"/>
        <w:spacing w:before="0" w:beforeAutospacing="0" w:line="360" w:lineRule="auto"/>
        <w:rPr>
          <w:sz w:val="26"/>
          <w:szCs w:val="26"/>
        </w:rPr>
      </w:pPr>
      <w:r w:rsidRPr="00BC52BA">
        <w:rPr>
          <w:sz w:val="26"/>
          <w:szCs w:val="26"/>
        </w:rPr>
        <w:t xml:space="preserve"> Đều chủ trương thực hiện cải cách dân chủ.</w:t>
      </w:r>
    </w:p>
    <w:p w:rsidR="00BC52BA" w:rsidRPr="00BC52BA" w:rsidRDefault="00BC52BA" w:rsidP="00BC52BA">
      <w:pPr>
        <w:pStyle w:val="NormalWeb"/>
        <w:numPr>
          <w:ilvl w:val="0"/>
          <w:numId w:val="7"/>
        </w:numPr>
        <w:shd w:val="clear" w:color="auto" w:fill="FFFFFF"/>
        <w:spacing w:before="0" w:beforeAutospacing="0" w:line="360" w:lineRule="auto"/>
        <w:rPr>
          <w:sz w:val="26"/>
          <w:szCs w:val="26"/>
        </w:rPr>
      </w:pPr>
      <w:r w:rsidRPr="00BC52BA">
        <w:rPr>
          <w:sz w:val="26"/>
          <w:szCs w:val="26"/>
        </w:rPr>
        <w:t>Đều chủ trương giương cao ngọn cờ giải phóng dân tộc.</w:t>
      </w: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u w:val="single"/>
          <w:lang w:val="en-US"/>
        </w:rPr>
        <w:t>Câu 5:</w:t>
      </w:r>
      <w:r w:rsidRPr="00BC52BA">
        <w:rPr>
          <w:sz w:val="26"/>
          <w:szCs w:val="26"/>
          <w:lang w:val="en-US"/>
        </w:rPr>
        <w:t xml:space="preserve"> </w:t>
      </w:r>
      <w:r w:rsidRPr="00BC52BA">
        <w:rPr>
          <w:i/>
          <w:sz w:val="26"/>
          <w:szCs w:val="26"/>
          <w:lang w:val="en-US"/>
        </w:rPr>
        <w:t>“ Bao giờ người Tây hổ hết cỏ nước Nam thì mới hết người Nam đánh Tây”</w:t>
      </w:r>
      <w:r w:rsidRPr="00BC52BA">
        <w:rPr>
          <w:sz w:val="26"/>
          <w:szCs w:val="26"/>
          <w:lang w:val="en-US"/>
        </w:rPr>
        <w:t xml:space="preserve"> là câu nói của ai.</w:t>
      </w:r>
    </w:p>
    <w:p w:rsidR="00B100C7" w:rsidRPr="00BC52BA" w:rsidRDefault="00B100C7" w:rsidP="00BC52BA">
      <w:pPr>
        <w:spacing w:line="360" w:lineRule="auto"/>
        <w:ind w:firstLine="720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lang w:val="en-US"/>
        </w:rPr>
        <w:t>A</w:t>
      </w:r>
      <w:r w:rsidRPr="00BC52BA">
        <w:rPr>
          <w:sz w:val="26"/>
          <w:szCs w:val="26"/>
          <w:lang w:val="en-US"/>
        </w:rPr>
        <w:t xml:space="preserve">. Cao Thắng                                 </w:t>
      </w:r>
      <w:r w:rsidRPr="00BC52BA">
        <w:rPr>
          <w:b/>
          <w:sz w:val="26"/>
          <w:szCs w:val="26"/>
          <w:lang w:val="en-US"/>
        </w:rPr>
        <w:t>B</w:t>
      </w:r>
      <w:r w:rsidRPr="00BC52BA">
        <w:rPr>
          <w:sz w:val="26"/>
          <w:szCs w:val="26"/>
          <w:lang w:val="en-US"/>
        </w:rPr>
        <w:t xml:space="preserve">. Tôn Thất Thuyết       </w:t>
      </w:r>
    </w:p>
    <w:p w:rsidR="00B100C7" w:rsidRPr="00BC52BA" w:rsidRDefault="00B100C7" w:rsidP="00BC52BA">
      <w:pPr>
        <w:spacing w:line="360" w:lineRule="auto"/>
        <w:ind w:firstLine="720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lang w:val="en-US"/>
        </w:rPr>
        <w:t>C</w:t>
      </w:r>
      <w:r w:rsidRPr="00BC52BA">
        <w:rPr>
          <w:sz w:val="26"/>
          <w:szCs w:val="26"/>
          <w:lang w:val="en-US"/>
        </w:rPr>
        <w:t xml:space="preserve">. Nguyễn Tri Phương                   </w:t>
      </w:r>
      <w:r w:rsidRPr="00BC52BA">
        <w:rPr>
          <w:b/>
          <w:sz w:val="26"/>
          <w:szCs w:val="26"/>
          <w:lang w:val="en-US"/>
        </w:rPr>
        <w:t>D</w:t>
      </w:r>
      <w:r w:rsidRPr="00BC52BA">
        <w:rPr>
          <w:sz w:val="26"/>
          <w:szCs w:val="26"/>
          <w:lang w:val="en-US"/>
        </w:rPr>
        <w:t xml:space="preserve">. Nguyễn Trung Trực </w:t>
      </w: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u w:val="single"/>
          <w:lang w:val="en-US"/>
        </w:rPr>
        <w:t>Câu 6:</w:t>
      </w:r>
      <w:r w:rsidRPr="00BC52BA">
        <w:rPr>
          <w:sz w:val="26"/>
          <w:szCs w:val="26"/>
          <w:lang w:val="en-US"/>
        </w:rPr>
        <w:t xml:space="preserve"> Bình Tây đại nguyên soái được nhân dân phong cho ai.</w:t>
      </w:r>
    </w:p>
    <w:p w:rsidR="00B100C7" w:rsidRPr="00BC52BA" w:rsidRDefault="00B100C7" w:rsidP="00BC52BA">
      <w:pPr>
        <w:spacing w:line="360" w:lineRule="auto"/>
        <w:ind w:firstLine="720"/>
        <w:rPr>
          <w:sz w:val="26"/>
          <w:szCs w:val="26"/>
          <w:lang w:val="en-US"/>
        </w:rPr>
      </w:pPr>
      <w:r w:rsidRPr="00BC52BA">
        <w:rPr>
          <w:sz w:val="26"/>
          <w:szCs w:val="26"/>
          <w:lang w:val="en-US"/>
        </w:rPr>
        <w:t>A. Nguyễn Thông                          B. Trương Định</w:t>
      </w:r>
    </w:p>
    <w:p w:rsidR="00B100C7" w:rsidRPr="00BC52BA" w:rsidRDefault="00B100C7" w:rsidP="00BC52BA">
      <w:pPr>
        <w:spacing w:line="360" w:lineRule="auto"/>
        <w:ind w:firstLine="720"/>
        <w:rPr>
          <w:sz w:val="26"/>
          <w:szCs w:val="26"/>
          <w:lang w:val="en-US"/>
        </w:rPr>
      </w:pPr>
      <w:r w:rsidRPr="00BC52BA">
        <w:rPr>
          <w:sz w:val="26"/>
          <w:szCs w:val="26"/>
          <w:lang w:val="en-US"/>
        </w:rPr>
        <w:t>C. Nguyễn Mậu Kiến                     D. Hồ Huân Nghiệp</w:t>
      </w: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lang w:val="en-US"/>
        </w:rPr>
        <w:t>II.</w:t>
      </w:r>
      <w:r w:rsidRPr="00BC52BA">
        <w:rPr>
          <w:sz w:val="26"/>
          <w:szCs w:val="26"/>
          <w:lang w:val="en-US"/>
        </w:rPr>
        <w:t xml:space="preserve"> </w:t>
      </w:r>
      <w:r w:rsidRPr="00BC52BA">
        <w:rPr>
          <w:b/>
          <w:sz w:val="26"/>
          <w:szCs w:val="26"/>
          <w:u w:val="single"/>
          <w:lang w:val="en-US"/>
        </w:rPr>
        <w:t>PHẦN TỰ LUẬN</w:t>
      </w:r>
      <w:r w:rsidRPr="00BC52BA">
        <w:rPr>
          <w:sz w:val="26"/>
          <w:szCs w:val="26"/>
          <w:lang w:val="en-US"/>
        </w:rPr>
        <w:t xml:space="preserve"> (7,0 điểm)</w:t>
      </w:r>
    </w:p>
    <w:p w:rsidR="00B100C7" w:rsidRPr="00BC52BA" w:rsidRDefault="00B100C7" w:rsidP="00BC52BA">
      <w:pPr>
        <w:spacing w:line="360" w:lineRule="auto"/>
        <w:ind w:firstLine="720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u w:val="single"/>
          <w:lang w:val="en-US"/>
        </w:rPr>
        <w:t>Câu 7:</w:t>
      </w:r>
      <w:r w:rsidRPr="00BC52BA">
        <w:rPr>
          <w:sz w:val="26"/>
          <w:szCs w:val="26"/>
          <w:lang w:val="en-US"/>
        </w:rPr>
        <w:t xml:space="preserve"> (3,0 điểm) Trình bày n</w:t>
      </w:r>
      <w:r w:rsidRPr="00BC52BA">
        <w:rPr>
          <w:sz w:val="26"/>
          <w:szCs w:val="26"/>
        </w:rPr>
        <w:t>guyên nhân thực dân Pháp xâm lược nước ta?</w:t>
      </w:r>
      <w:r w:rsidRPr="00BC52BA">
        <w:rPr>
          <w:sz w:val="26"/>
          <w:szCs w:val="26"/>
          <w:lang w:val="en-US"/>
        </w:rPr>
        <w:t xml:space="preserve"> Vì sao thực dân Pháp lại chọn Đà Nẵng để mở đầu quá trình xâm lược Việt Nam?</w:t>
      </w:r>
    </w:p>
    <w:p w:rsidR="00B100C7" w:rsidRPr="00BC52BA" w:rsidRDefault="00B100C7" w:rsidP="00BC52BA">
      <w:pPr>
        <w:spacing w:line="360" w:lineRule="auto"/>
        <w:ind w:firstLine="720"/>
        <w:jc w:val="both"/>
        <w:rPr>
          <w:sz w:val="26"/>
          <w:szCs w:val="26"/>
        </w:rPr>
      </w:pPr>
      <w:r w:rsidRPr="00BC52BA">
        <w:rPr>
          <w:b/>
          <w:sz w:val="26"/>
          <w:szCs w:val="26"/>
          <w:u w:val="single"/>
          <w:lang w:val="en-US"/>
        </w:rPr>
        <w:t>Câu 8:</w:t>
      </w:r>
      <w:r w:rsidRPr="00BC52BA">
        <w:rPr>
          <w:sz w:val="26"/>
          <w:szCs w:val="26"/>
          <w:lang w:val="en-US"/>
        </w:rPr>
        <w:t xml:space="preserve"> (1,0 điểm) Trình bày những </w:t>
      </w:r>
      <w:r w:rsidRPr="00BC52BA">
        <w:rPr>
          <w:sz w:val="26"/>
          <w:szCs w:val="26"/>
        </w:rPr>
        <w:t>hoạt động của Nguyễn Ái Quốc từ 1911-1918?</w:t>
      </w:r>
      <w:r w:rsidRPr="00BC52BA">
        <w:rPr>
          <w:b/>
          <w:sz w:val="26"/>
          <w:szCs w:val="26"/>
          <w:lang w:val="en-US"/>
        </w:rPr>
        <w:tab/>
      </w:r>
      <w:r w:rsidRPr="00BC52BA">
        <w:rPr>
          <w:b/>
          <w:sz w:val="26"/>
          <w:szCs w:val="26"/>
          <w:u w:val="single"/>
          <w:lang w:val="en-US"/>
        </w:rPr>
        <w:t>Câu 9:</w:t>
      </w:r>
      <w:r w:rsidRPr="00BC52BA">
        <w:rPr>
          <w:sz w:val="26"/>
          <w:szCs w:val="26"/>
          <w:lang w:val="en-US"/>
        </w:rPr>
        <w:t xml:space="preserve"> (2,0 điểm) </w:t>
      </w:r>
      <w:r w:rsidRPr="00BC52BA">
        <w:rPr>
          <w:sz w:val="26"/>
          <w:szCs w:val="26"/>
        </w:rPr>
        <w:t xml:space="preserve">So sánh </w:t>
      </w:r>
      <w:r w:rsidR="002D122D" w:rsidRPr="00BC52BA">
        <w:rPr>
          <w:sz w:val="26"/>
          <w:szCs w:val="26"/>
          <w:lang w:val="en-US"/>
        </w:rPr>
        <w:t xml:space="preserve">con </w:t>
      </w:r>
      <w:r w:rsidRPr="00BC52BA">
        <w:rPr>
          <w:sz w:val="26"/>
          <w:szCs w:val="26"/>
        </w:rPr>
        <w:t>đường cứu nước của Nguyễn Ái Quốc so với các nhà yê</w:t>
      </w:r>
      <w:r w:rsidR="0095202A" w:rsidRPr="00BC52BA">
        <w:rPr>
          <w:sz w:val="26"/>
          <w:szCs w:val="26"/>
        </w:rPr>
        <w:t>u nước trước đó? Để ghi nhớ công lao của những nhà yêu nước, học sinh cần làm gì hiện nay cho đất nước.</w:t>
      </w:r>
    </w:p>
    <w:p w:rsidR="00B100C7" w:rsidRPr="00BC52BA" w:rsidRDefault="00B100C7" w:rsidP="00BC52BA">
      <w:pPr>
        <w:spacing w:line="360" w:lineRule="auto"/>
        <w:ind w:firstLine="720"/>
        <w:rPr>
          <w:sz w:val="26"/>
          <w:szCs w:val="26"/>
          <w:lang w:val="en-US"/>
        </w:rPr>
      </w:pPr>
      <w:r w:rsidRPr="00BC52BA">
        <w:rPr>
          <w:b/>
          <w:sz w:val="26"/>
          <w:szCs w:val="26"/>
          <w:u w:val="single"/>
          <w:lang w:val="en-US"/>
        </w:rPr>
        <w:t>Câu 10:</w:t>
      </w:r>
      <w:r w:rsidRPr="00BC52BA">
        <w:rPr>
          <w:sz w:val="26"/>
          <w:szCs w:val="26"/>
          <w:lang w:val="en-US"/>
        </w:rPr>
        <w:t xml:space="preserve"> (1,0 điểm) Nguyên nhân cuộc khởi nghĩa Yên Thế thất bại?</w:t>
      </w: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jc w:val="center"/>
        <w:rPr>
          <w:b/>
          <w:sz w:val="26"/>
          <w:szCs w:val="26"/>
        </w:rPr>
      </w:pPr>
      <w:r w:rsidRPr="00BC52BA">
        <w:rPr>
          <w:b/>
          <w:sz w:val="26"/>
          <w:szCs w:val="26"/>
        </w:rPr>
        <w:t>--------Hết-------</w:t>
      </w:r>
    </w:p>
    <w:p w:rsidR="00B100C7" w:rsidRPr="00BC52BA" w:rsidRDefault="00B100C7" w:rsidP="00BC52BA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B100C7" w:rsidRDefault="00B100C7" w:rsidP="00202525">
      <w:pPr>
        <w:spacing w:line="360" w:lineRule="auto"/>
        <w:jc w:val="both"/>
        <w:rPr>
          <w:b/>
          <w:sz w:val="26"/>
          <w:szCs w:val="26"/>
        </w:rPr>
      </w:pPr>
      <w:r w:rsidRPr="00BC52BA">
        <w:rPr>
          <w:sz w:val="26"/>
          <w:szCs w:val="26"/>
        </w:rPr>
        <w:t xml:space="preserve">         </w:t>
      </w:r>
    </w:p>
    <w:p w:rsidR="00202525" w:rsidRDefault="00202525" w:rsidP="00202525">
      <w:pPr>
        <w:spacing w:line="360" w:lineRule="auto"/>
        <w:jc w:val="both"/>
        <w:rPr>
          <w:b/>
          <w:sz w:val="26"/>
          <w:szCs w:val="26"/>
        </w:rPr>
      </w:pPr>
    </w:p>
    <w:p w:rsidR="00202525" w:rsidRPr="00BC52BA" w:rsidRDefault="00202525" w:rsidP="00202525">
      <w:pPr>
        <w:spacing w:line="360" w:lineRule="auto"/>
        <w:jc w:val="both"/>
        <w:rPr>
          <w:sz w:val="26"/>
          <w:szCs w:val="26"/>
        </w:rPr>
      </w:pPr>
    </w:p>
    <w:p w:rsidR="00B100C7" w:rsidRPr="00BC52BA" w:rsidRDefault="00B100C7" w:rsidP="00BC52BA">
      <w:pPr>
        <w:spacing w:line="360" w:lineRule="auto"/>
        <w:jc w:val="both"/>
        <w:rPr>
          <w:sz w:val="26"/>
          <w:szCs w:val="26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0A26F0" w:rsidRDefault="000A26F0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0A26F0" w:rsidRDefault="000A26F0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  <w:bookmarkStart w:id="0" w:name="_GoBack"/>
      <w:bookmarkEnd w:id="0"/>
    </w:p>
    <w:p w:rsidR="00597A7C" w:rsidRPr="008C01D8" w:rsidRDefault="00597A7C" w:rsidP="00597A7C">
      <w:pPr>
        <w:jc w:val="center"/>
        <w:rPr>
          <w:sz w:val="26"/>
          <w:szCs w:val="26"/>
          <w:lang w:val="de-DE"/>
        </w:rPr>
      </w:pPr>
      <w:r w:rsidRPr="007A6AF8">
        <w:rPr>
          <w:b/>
          <w:i/>
          <w:sz w:val="26"/>
          <w:szCs w:val="26"/>
        </w:rPr>
        <w:lastRenderedPageBreak/>
        <w:t xml:space="preserve"> </w:t>
      </w:r>
      <w:r w:rsidRPr="007A6AF8">
        <w:rPr>
          <w:b/>
          <w:bCs/>
          <w:sz w:val="26"/>
          <w:szCs w:val="26"/>
        </w:rPr>
        <w:t xml:space="preserve">HƯỚNG DẪN CHẤM </w:t>
      </w:r>
      <w:r w:rsidRPr="008C01D8">
        <w:rPr>
          <w:b/>
          <w:sz w:val="26"/>
          <w:szCs w:val="26"/>
        </w:rPr>
        <w:t xml:space="preserve">VÀ </w:t>
      </w:r>
      <w:r>
        <w:rPr>
          <w:b/>
          <w:sz w:val="26"/>
          <w:szCs w:val="26"/>
        </w:rPr>
        <w:t>BIỂU ĐIỂM</w:t>
      </w: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040"/>
        <w:gridCol w:w="840"/>
      </w:tblGrid>
      <w:tr w:rsidR="00BC52BA" w:rsidRPr="00BC52BA" w:rsidTr="003817F6">
        <w:tc>
          <w:tcPr>
            <w:tcW w:w="948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52BA">
              <w:rPr>
                <w:b/>
                <w:sz w:val="26"/>
                <w:szCs w:val="26"/>
              </w:rPr>
              <w:t>Điểm</w:t>
            </w:r>
          </w:p>
        </w:tc>
      </w:tr>
      <w:tr w:rsidR="00BC52BA" w:rsidRPr="00BC52BA" w:rsidTr="003817F6">
        <w:tc>
          <w:tcPr>
            <w:tcW w:w="948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 xml:space="preserve">Câu 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1-&gt;6</w:t>
            </w:r>
          </w:p>
        </w:tc>
        <w:tc>
          <w:tcPr>
            <w:tcW w:w="804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301"/>
              <w:gridCol w:w="1301"/>
              <w:gridCol w:w="1302"/>
              <w:gridCol w:w="1302"/>
              <w:gridCol w:w="1302"/>
            </w:tblGrid>
            <w:tr w:rsidR="00B100C7" w:rsidRPr="00BC52BA" w:rsidTr="003817F6">
              <w:tc>
                <w:tcPr>
                  <w:tcW w:w="1301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6</w:t>
                  </w:r>
                </w:p>
              </w:tc>
            </w:tr>
            <w:tr w:rsidR="00B100C7" w:rsidRPr="00BC52BA" w:rsidTr="003817F6">
              <w:tc>
                <w:tcPr>
                  <w:tcW w:w="1301" w:type="dxa"/>
                  <w:shd w:val="clear" w:color="auto" w:fill="auto"/>
                </w:tcPr>
                <w:p w:rsidR="00B100C7" w:rsidRPr="00BC52BA" w:rsidRDefault="00202525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:rsidR="00B100C7" w:rsidRPr="00BC52BA" w:rsidRDefault="00202525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100C7" w:rsidRPr="00BC52BA" w:rsidRDefault="00202525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100C7" w:rsidRPr="00BC52BA" w:rsidRDefault="00B100C7" w:rsidP="00BC52B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sz w:val="26"/>
                      <w:szCs w:val="26"/>
                      <w:lang w:val="en-US"/>
                    </w:rPr>
                    <w:t>B</w:t>
                  </w:r>
                </w:p>
              </w:tc>
            </w:tr>
          </w:tbl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3,0</w:t>
            </w:r>
          </w:p>
        </w:tc>
      </w:tr>
      <w:tr w:rsidR="00BC52BA" w:rsidRPr="00BC52BA" w:rsidTr="003817F6">
        <w:tc>
          <w:tcPr>
            <w:tcW w:w="948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 xml:space="preserve">Câu </w:t>
            </w:r>
            <w:r w:rsidRPr="00BC52BA">
              <w:rPr>
                <w:sz w:val="26"/>
                <w:szCs w:val="26"/>
                <w:lang w:val="en-US"/>
              </w:rPr>
              <w:t>7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0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 xml:space="preserve">a. Nguyên nhân: 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>- Từ giữa thế kỉ XIX, các nước tư bản phương Tây đẩy mạnh xâm lược các nước phương Đông để mở rộng thị trường, vơ vét tài nguyên</w:t>
            </w:r>
            <w:r w:rsidRPr="00BC52BA">
              <w:rPr>
                <w:sz w:val="26"/>
                <w:szCs w:val="26"/>
                <w:lang w:val="en-US"/>
              </w:rPr>
              <w:t>.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>- Việt Nam có vị trí địa lý thuận lợi, giàu tài nguyên thiên nhiên</w:t>
            </w:r>
            <w:r w:rsidRPr="00BC52BA">
              <w:rPr>
                <w:sz w:val="26"/>
                <w:szCs w:val="26"/>
                <w:lang w:val="en-US"/>
              </w:rPr>
              <w:t>.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-</w:t>
            </w:r>
            <w:r w:rsidRPr="00BC52BA">
              <w:rPr>
                <w:sz w:val="26"/>
                <w:szCs w:val="26"/>
              </w:rPr>
              <w:t xml:space="preserve"> Chế độ phong kiến</w:t>
            </w:r>
            <w:r w:rsidRPr="00BC52BA">
              <w:rPr>
                <w:sz w:val="26"/>
                <w:szCs w:val="26"/>
                <w:lang w:val="en-US"/>
              </w:rPr>
              <w:t xml:space="preserve"> nhà Nguyễn</w:t>
            </w:r>
            <w:r w:rsidRPr="00BC52BA">
              <w:rPr>
                <w:sz w:val="26"/>
                <w:szCs w:val="26"/>
              </w:rPr>
              <w:t xml:space="preserve"> khủng hoảng, suy yếu</w:t>
            </w:r>
            <w:r w:rsidRPr="00BC52BA">
              <w:rPr>
                <w:sz w:val="26"/>
                <w:szCs w:val="26"/>
                <w:lang w:val="en-US"/>
              </w:rPr>
              <w:t xml:space="preserve"> trầm trọng.</w:t>
            </w:r>
          </w:p>
          <w:p w:rsidR="00B100C7" w:rsidRPr="00BC52BA" w:rsidRDefault="00B100C7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b. Lí do thực dân Pháp chọn Đà Nẵng để xâm lược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>- Nhằm thực hiện kế hoạch “đánh nhanh thắng nhanh”: chiếm Đà Nẵng rồi kéo quân ra Huế (cách Đà Nẵng 100 km về phía Bắc) buộc triều đình Huế đầu hàng kết thúc chiến tranh</w:t>
            </w:r>
            <w:r w:rsidRPr="00BC52BA">
              <w:rPr>
                <w:sz w:val="26"/>
                <w:szCs w:val="26"/>
                <w:lang w:val="en-US"/>
              </w:rPr>
              <w:t>.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>- Cảng Đà Nẵng rộng, sâu, kín gió, tàu chiến của Pháp dễ lưu thông qua lại, ra vào</w:t>
            </w:r>
            <w:r w:rsidRPr="00BC52BA">
              <w:rPr>
                <w:sz w:val="26"/>
                <w:szCs w:val="26"/>
                <w:lang w:val="en-US"/>
              </w:rPr>
              <w:t>…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 xml:space="preserve">- Trước khi tấn công các giáo sĩ Pháp đã xây dựng cơ sở </w:t>
            </w:r>
            <w:r w:rsidRPr="00BC52BA">
              <w:rPr>
                <w:sz w:val="26"/>
                <w:szCs w:val="26"/>
                <w:lang w:val="en-US"/>
              </w:rPr>
              <w:t>c</w:t>
            </w:r>
            <w:r w:rsidRPr="00BC52BA">
              <w:rPr>
                <w:sz w:val="26"/>
                <w:szCs w:val="26"/>
              </w:rPr>
              <w:t xml:space="preserve">ông </w:t>
            </w:r>
            <w:r w:rsidRPr="00BC52BA">
              <w:rPr>
                <w:sz w:val="26"/>
                <w:szCs w:val="26"/>
                <w:lang w:val="en-US"/>
              </w:rPr>
              <w:t>g</w:t>
            </w:r>
            <w:r w:rsidRPr="00BC52BA">
              <w:rPr>
                <w:sz w:val="26"/>
                <w:szCs w:val="26"/>
              </w:rPr>
              <w:t>iáo ở đây để làm nội ứng từ bên trong</w:t>
            </w:r>
            <w:r w:rsidRPr="00BC52BA">
              <w:rPr>
                <w:sz w:val="26"/>
                <w:szCs w:val="26"/>
                <w:lang w:val="en-US"/>
              </w:rPr>
              <w:t>.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>- Sau khi chiếm được Đà Nẵng sẽ thực hiện việc chia cắt nguồn lương thực của triều Nguyễn từ đồng Bằng sông Cử</w:t>
            </w:r>
            <w:r w:rsidRPr="00BC52BA">
              <w:rPr>
                <w:sz w:val="26"/>
                <w:szCs w:val="26"/>
                <w:lang w:val="en-US"/>
              </w:rPr>
              <w:t>u</w:t>
            </w:r>
            <w:r w:rsidRPr="00BC52BA">
              <w:rPr>
                <w:sz w:val="26"/>
                <w:szCs w:val="26"/>
              </w:rPr>
              <w:t xml:space="preserve"> Long ra Huế</w:t>
            </w:r>
            <w:r w:rsidRPr="00BC52BA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1,0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C52BA" w:rsidRPr="00BC52BA" w:rsidTr="003817F6">
        <w:tc>
          <w:tcPr>
            <w:tcW w:w="948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 xml:space="preserve">Câu </w:t>
            </w:r>
            <w:r w:rsidRPr="00BC52BA">
              <w:rPr>
                <w:sz w:val="26"/>
                <w:szCs w:val="26"/>
                <w:lang w:val="en-US"/>
              </w:rPr>
              <w:t>8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040" w:type="dxa"/>
            <w:shd w:val="clear" w:color="auto" w:fill="auto"/>
          </w:tcPr>
          <w:p w:rsidR="001B5C6B" w:rsidRPr="00BC52BA" w:rsidRDefault="001B5C6B" w:rsidP="00BC52BA">
            <w:pPr>
              <w:spacing w:line="360" w:lineRule="auto"/>
              <w:ind w:right="-180"/>
              <w:jc w:val="both"/>
              <w:rPr>
                <w:spacing w:val="-12"/>
                <w:position w:val="-34"/>
                <w:sz w:val="26"/>
                <w:szCs w:val="26"/>
              </w:rPr>
            </w:pPr>
            <w:r w:rsidRPr="00BC52BA">
              <w:rPr>
                <w:spacing w:val="-12"/>
                <w:position w:val="-34"/>
                <w:sz w:val="26"/>
                <w:szCs w:val="26"/>
              </w:rPr>
              <w:t>- 5/6/1911, từ  cảng nhà Rồng (Sài Gòn), người ra đi tìm đường cức nước</w:t>
            </w:r>
          </w:p>
          <w:p w:rsidR="001B5C6B" w:rsidRPr="00BC52BA" w:rsidRDefault="001B5C6B" w:rsidP="00BC52BA">
            <w:pPr>
              <w:spacing w:line="360" w:lineRule="auto"/>
              <w:ind w:right="-180"/>
              <w:jc w:val="both"/>
              <w:rPr>
                <w:spacing w:val="-12"/>
                <w:position w:val="-34"/>
                <w:sz w:val="26"/>
                <w:szCs w:val="26"/>
                <w:lang w:val="en-US"/>
              </w:rPr>
            </w:pPr>
            <w:r w:rsidRPr="00BC52BA">
              <w:rPr>
                <w:spacing w:val="-12"/>
                <w:position w:val="-34"/>
                <w:sz w:val="26"/>
                <w:szCs w:val="26"/>
              </w:rPr>
              <w:t>- Năm 1917, người từ Anh trở về Pháp</w:t>
            </w:r>
            <w:r w:rsidRPr="00BC52BA">
              <w:rPr>
                <w:spacing w:val="-12"/>
                <w:position w:val="-34"/>
                <w:sz w:val="26"/>
                <w:szCs w:val="26"/>
                <w:lang w:val="en-US"/>
              </w:rPr>
              <w:t>:</w:t>
            </w:r>
          </w:p>
          <w:p w:rsidR="001B5C6B" w:rsidRPr="00BC52BA" w:rsidRDefault="001B5C6B" w:rsidP="00BC52BA">
            <w:pPr>
              <w:spacing w:line="360" w:lineRule="auto"/>
              <w:ind w:right="-180"/>
              <w:jc w:val="both"/>
              <w:rPr>
                <w:spacing w:val="-12"/>
                <w:position w:val="-34"/>
                <w:sz w:val="26"/>
                <w:szCs w:val="26"/>
                <w:lang w:val="en-US"/>
              </w:rPr>
            </w:pPr>
            <w:r w:rsidRPr="00BC52BA">
              <w:rPr>
                <w:spacing w:val="-12"/>
                <w:position w:val="-34"/>
                <w:sz w:val="26"/>
                <w:szCs w:val="26"/>
                <w:lang w:val="en-US"/>
              </w:rPr>
              <w:t>+</w:t>
            </w:r>
            <w:r w:rsidRPr="00BC52BA">
              <w:rPr>
                <w:spacing w:val="-12"/>
                <w:position w:val="-34"/>
                <w:sz w:val="26"/>
                <w:szCs w:val="26"/>
              </w:rPr>
              <w:t xml:space="preserve"> Tham gia các hoạt động trong hội những người Việt Nam yêu nước ở Pa-ri</w:t>
            </w:r>
            <w:r w:rsidRPr="00BC52BA">
              <w:rPr>
                <w:spacing w:val="-12"/>
                <w:position w:val="-34"/>
                <w:sz w:val="26"/>
                <w:szCs w:val="26"/>
                <w:lang w:val="en-US"/>
              </w:rPr>
              <w:t>.</w:t>
            </w:r>
          </w:p>
          <w:p w:rsidR="00B100C7" w:rsidRPr="00BC52BA" w:rsidRDefault="001B5C6B" w:rsidP="00BC52BA">
            <w:pPr>
              <w:spacing w:line="360" w:lineRule="auto"/>
              <w:ind w:right="-180"/>
              <w:jc w:val="both"/>
              <w:rPr>
                <w:spacing w:val="-12"/>
                <w:position w:val="-34"/>
                <w:sz w:val="26"/>
                <w:szCs w:val="26"/>
                <w:lang w:val="en-US"/>
              </w:rPr>
            </w:pPr>
            <w:r w:rsidRPr="00BC52BA">
              <w:rPr>
                <w:spacing w:val="-12"/>
                <w:position w:val="-34"/>
                <w:sz w:val="26"/>
                <w:szCs w:val="26"/>
              </w:rPr>
              <w:t>+ Tiếp nhận ảnh hưởng của cách mạng tháng Mười Nga</w:t>
            </w:r>
            <w:r w:rsidRPr="00BC52BA">
              <w:rPr>
                <w:spacing w:val="-12"/>
                <w:position w:val="-34"/>
                <w:sz w:val="26"/>
                <w:szCs w:val="26"/>
                <w:lang w:val="en-US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</w:t>
            </w:r>
            <w:r w:rsidR="001B5C6B" w:rsidRPr="00BC52BA">
              <w:rPr>
                <w:sz w:val="26"/>
                <w:szCs w:val="26"/>
                <w:lang w:val="en-US"/>
              </w:rPr>
              <w:t>2</w:t>
            </w:r>
            <w:r w:rsidRPr="00BC52BA">
              <w:rPr>
                <w:sz w:val="26"/>
                <w:szCs w:val="26"/>
                <w:lang w:val="en-US"/>
              </w:rPr>
              <w:t>5</w:t>
            </w:r>
          </w:p>
          <w:p w:rsidR="001B5C6B" w:rsidRPr="00BC52BA" w:rsidRDefault="001B5C6B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</w:tc>
      </w:tr>
      <w:tr w:rsidR="00BC52BA" w:rsidRPr="00BC52BA" w:rsidTr="003817F6">
        <w:tc>
          <w:tcPr>
            <w:tcW w:w="948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</w:rPr>
              <w:t xml:space="preserve">Câu </w:t>
            </w:r>
            <w:r w:rsidRPr="00BC52BA">
              <w:rPr>
                <w:sz w:val="26"/>
                <w:szCs w:val="26"/>
                <w:lang w:val="en-US"/>
              </w:rPr>
              <w:t>9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040" w:type="dxa"/>
            <w:shd w:val="clear" w:color="auto" w:fill="auto"/>
          </w:tcPr>
          <w:tbl>
            <w:tblPr>
              <w:tblStyle w:val="TableGrid"/>
              <w:tblpPr w:leftFromText="180" w:rightFromText="180" w:horzAnchor="margin" w:tblpY="4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3907"/>
            </w:tblGrid>
            <w:tr w:rsidR="00BC52BA" w:rsidRPr="00BC52BA" w:rsidTr="002D122D">
              <w:tc>
                <w:tcPr>
                  <w:tcW w:w="3907" w:type="dxa"/>
                </w:tcPr>
                <w:p w:rsidR="001B5C6B" w:rsidRPr="00BC52BA" w:rsidRDefault="001B5C6B" w:rsidP="00BC52BA">
                  <w:pPr>
                    <w:spacing w:line="360" w:lineRule="auto"/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Nguyễn Ái Quốc</w:t>
                  </w:r>
                </w:p>
              </w:tc>
              <w:tc>
                <w:tcPr>
                  <w:tcW w:w="3907" w:type="dxa"/>
                </w:tcPr>
                <w:p w:rsidR="001B5C6B" w:rsidRPr="00BC52BA" w:rsidRDefault="001B5C6B" w:rsidP="00BC52BA">
                  <w:pPr>
                    <w:spacing w:line="360" w:lineRule="auto"/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Các bậc các tiền bối</w:t>
                  </w:r>
                </w:p>
              </w:tc>
            </w:tr>
            <w:tr w:rsidR="00BC52BA" w:rsidRPr="00BC52BA" w:rsidTr="002D122D">
              <w:tc>
                <w:tcPr>
                  <w:tcW w:w="3907" w:type="dxa"/>
                </w:tcPr>
                <w:p w:rsidR="001B5C6B" w:rsidRPr="00BC52BA" w:rsidRDefault="001B5C6B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- Hướng đi: Phương Tây</w:t>
                  </w:r>
                </w:p>
              </w:tc>
              <w:tc>
                <w:tcPr>
                  <w:tcW w:w="3907" w:type="dxa"/>
                </w:tcPr>
                <w:p w:rsidR="001B5C6B" w:rsidRPr="00BC52BA" w:rsidRDefault="001B5C6B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- Phương Đông</w:t>
                  </w:r>
                </w:p>
              </w:tc>
            </w:tr>
            <w:tr w:rsidR="00BC52BA" w:rsidRPr="00BC52BA" w:rsidTr="002D122D">
              <w:tc>
                <w:tcPr>
                  <w:tcW w:w="3907" w:type="dxa"/>
                </w:tcPr>
                <w:p w:rsidR="001B5C6B" w:rsidRPr="00BC52BA" w:rsidRDefault="001B5C6B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 xml:space="preserve">- Mục đích: Tìm hiểu </w:t>
                  </w:r>
                  <w:r w:rsidR="002D122D" w:rsidRPr="00BC52BA">
                    <w:rPr>
                      <w:bCs/>
                      <w:sz w:val="26"/>
                      <w:szCs w:val="26"/>
                      <w:lang w:val="en-US"/>
                    </w:rPr>
                    <w:t xml:space="preserve">và nhận thức </w:t>
                  </w: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 xml:space="preserve">bản </w:t>
                  </w:r>
                  <w:r w:rsidR="002D122D" w:rsidRPr="00BC52BA">
                    <w:rPr>
                      <w:bCs/>
                      <w:sz w:val="26"/>
                      <w:szCs w:val="26"/>
                      <w:lang w:val="en-US"/>
                    </w:rPr>
                    <w:t>chất của của chủ nghĩa đế quốc “tàn bạo, độc ác, dã man”</w:t>
                  </w: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r w:rsidR="002D122D" w:rsidRPr="00BC52BA">
                    <w:rPr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  <w:tc>
                <w:tcPr>
                  <w:tcW w:w="3907" w:type="dxa"/>
                </w:tcPr>
                <w:p w:rsidR="001B5C6B" w:rsidRPr="00BC52BA" w:rsidRDefault="002D122D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- Cầu viện, nhờ cậy nhằm giải phóng dân tộc.</w:t>
                  </w:r>
                </w:p>
              </w:tc>
            </w:tr>
            <w:tr w:rsidR="00BC52BA" w:rsidRPr="00BC52BA" w:rsidTr="002D122D">
              <w:tc>
                <w:tcPr>
                  <w:tcW w:w="3907" w:type="dxa"/>
                </w:tcPr>
                <w:p w:rsidR="002D122D" w:rsidRPr="00BC52BA" w:rsidRDefault="002D122D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- Yếu tố tác động: Cách mạng tháng Mười Nga</w:t>
                  </w:r>
                </w:p>
              </w:tc>
              <w:tc>
                <w:tcPr>
                  <w:tcW w:w="3907" w:type="dxa"/>
                </w:tcPr>
                <w:p w:rsidR="002D122D" w:rsidRPr="00BC52BA" w:rsidRDefault="002D122D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- Xem Nhật Bản và Trung Quốc là điểm tựa</w:t>
                  </w:r>
                </w:p>
              </w:tc>
            </w:tr>
            <w:tr w:rsidR="00BC52BA" w:rsidRPr="00BC52BA" w:rsidTr="002D122D">
              <w:tc>
                <w:tcPr>
                  <w:tcW w:w="3907" w:type="dxa"/>
                </w:tcPr>
                <w:p w:rsidR="001B5C6B" w:rsidRPr="00BC52BA" w:rsidRDefault="002D122D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lastRenderedPageBreak/>
                    <w:t xml:space="preserve"> - Bản chất: theo con đường vo sản</w:t>
                  </w:r>
                </w:p>
              </w:tc>
              <w:tc>
                <w:tcPr>
                  <w:tcW w:w="3907" w:type="dxa"/>
                </w:tcPr>
                <w:p w:rsidR="001B5C6B" w:rsidRPr="00BC52BA" w:rsidRDefault="002D122D" w:rsidP="00BC52BA">
                  <w:pPr>
                    <w:spacing w:line="360" w:lineRule="auto"/>
                    <w:jc w:val="both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BC52BA">
                    <w:rPr>
                      <w:bCs/>
                      <w:sz w:val="26"/>
                      <w:szCs w:val="26"/>
                      <w:lang w:val="en-US"/>
                    </w:rPr>
                    <w:t>- Khuynh hướng tư sản</w:t>
                  </w:r>
                </w:p>
              </w:tc>
            </w:tr>
          </w:tbl>
          <w:p w:rsidR="002D122D" w:rsidRPr="00BC52BA" w:rsidRDefault="002D122D" w:rsidP="00BC52BA">
            <w:pPr>
              <w:spacing w:line="360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BC52BA">
              <w:rPr>
                <w:bCs/>
                <w:sz w:val="26"/>
                <w:szCs w:val="26"/>
                <w:lang w:val="en-US"/>
              </w:rPr>
              <w:t>* So sánh:</w:t>
            </w:r>
          </w:p>
          <w:p w:rsidR="00B100C7" w:rsidRPr="00BC52BA" w:rsidRDefault="002D122D" w:rsidP="00BC52BA">
            <w:pPr>
              <w:tabs>
                <w:tab w:val="left" w:pos="2280"/>
              </w:tabs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 xml:space="preserve">* </w:t>
            </w:r>
            <w:r w:rsidR="007474E1" w:rsidRPr="00BC52BA">
              <w:rPr>
                <w:sz w:val="26"/>
                <w:szCs w:val="26"/>
              </w:rPr>
              <w:t xml:space="preserve">Học </w:t>
            </w:r>
            <w:r w:rsidRPr="00BC52BA">
              <w:rPr>
                <w:sz w:val="26"/>
                <w:szCs w:val="26"/>
              </w:rPr>
              <w:t>sinh cần làm</w:t>
            </w:r>
            <w:r w:rsidR="007474E1" w:rsidRPr="00BC52BA">
              <w:rPr>
                <w:sz w:val="26"/>
                <w:szCs w:val="26"/>
                <w:lang w:val="en-US"/>
              </w:rPr>
              <w:t>:</w:t>
            </w:r>
          </w:p>
          <w:p w:rsidR="007474E1" w:rsidRPr="00BC52BA" w:rsidRDefault="007474E1" w:rsidP="00BC52BA">
            <w:pPr>
              <w:tabs>
                <w:tab w:val="left" w:pos="2280"/>
              </w:tabs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- Ghi nhớ công lao của thế hệ cha anh, những người có công bảo vệ độc lập dân tộc.</w:t>
            </w:r>
          </w:p>
          <w:p w:rsidR="007474E1" w:rsidRPr="00BC52BA" w:rsidRDefault="007474E1" w:rsidP="00BC52BA">
            <w:pPr>
              <w:tabs>
                <w:tab w:val="left" w:pos="2280"/>
              </w:tabs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- Có nghĩa vụ và trách nhiệm phải học tập, rèn luyện đạo đức để góp phần xây dựng đất nước.</w:t>
            </w:r>
          </w:p>
        </w:tc>
        <w:tc>
          <w:tcPr>
            <w:tcW w:w="8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2D122D" w:rsidRPr="00BC52BA" w:rsidRDefault="002D122D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0,25</w:t>
            </w:r>
          </w:p>
          <w:p w:rsidR="002D122D" w:rsidRPr="00BC52BA" w:rsidRDefault="002D122D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7474E1" w:rsidRPr="00BC52BA" w:rsidRDefault="007474E1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7474E1" w:rsidRPr="00BC52BA" w:rsidRDefault="007474E1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0,5</w:t>
            </w:r>
          </w:p>
          <w:p w:rsidR="007474E1" w:rsidRPr="00BC52BA" w:rsidRDefault="007474E1" w:rsidP="00BC52BA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0,5</w:t>
            </w:r>
          </w:p>
        </w:tc>
      </w:tr>
      <w:tr w:rsidR="00BC52BA" w:rsidRPr="00BC52BA" w:rsidTr="003817F6">
        <w:tc>
          <w:tcPr>
            <w:tcW w:w="948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lastRenderedPageBreak/>
              <w:t>Câu 10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0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BC52BA">
              <w:rPr>
                <w:bCs/>
                <w:sz w:val="26"/>
                <w:szCs w:val="26"/>
              </w:rPr>
              <w:t>* Nguyên nhân</w:t>
            </w:r>
            <w:r w:rsidRPr="00BC52BA">
              <w:rPr>
                <w:bCs/>
                <w:sz w:val="26"/>
                <w:szCs w:val="26"/>
                <w:lang w:val="en-US"/>
              </w:rPr>
              <w:t xml:space="preserve"> thất bại: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BC52BA">
              <w:rPr>
                <w:bCs/>
                <w:sz w:val="26"/>
                <w:szCs w:val="26"/>
                <w:lang w:val="en-US"/>
              </w:rPr>
              <w:t>- Do lực lượng của lúc này của Pháp mạnh, câu kết với phong kiến.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BC52BA">
              <w:rPr>
                <w:bCs/>
                <w:sz w:val="26"/>
                <w:szCs w:val="26"/>
                <w:lang w:val="en-US"/>
              </w:rPr>
              <w:t>- Lực lượng của nghĩa quân còn mỏng và yếu, cách thức tổ chức và lãnh đạo còn hạn chế…</w:t>
            </w:r>
          </w:p>
          <w:p w:rsidR="00B100C7" w:rsidRPr="00BC52BA" w:rsidRDefault="00B100C7" w:rsidP="00BC52BA">
            <w:pPr>
              <w:spacing w:line="360" w:lineRule="auto"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0,5</w:t>
            </w:r>
          </w:p>
          <w:p w:rsidR="00B100C7" w:rsidRPr="00BC52BA" w:rsidRDefault="00B100C7" w:rsidP="00BC52BA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BC52BA">
              <w:rPr>
                <w:sz w:val="26"/>
                <w:szCs w:val="26"/>
                <w:lang w:val="en-US"/>
              </w:rPr>
              <w:t>0,5</w:t>
            </w:r>
          </w:p>
        </w:tc>
      </w:tr>
    </w:tbl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  <w:lang w:val="en-US"/>
        </w:rPr>
      </w:pPr>
    </w:p>
    <w:p w:rsidR="00B100C7" w:rsidRPr="00BC52BA" w:rsidRDefault="00B100C7" w:rsidP="00BC52BA">
      <w:pPr>
        <w:spacing w:line="360" w:lineRule="auto"/>
        <w:ind w:right="-301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b/>
          <w:sz w:val="26"/>
          <w:szCs w:val="26"/>
          <w:u w:val="single"/>
          <w:lang w:val="en-US"/>
        </w:rPr>
      </w:pPr>
    </w:p>
    <w:p w:rsidR="00B100C7" w:rsidRPr="00BC52BA" w:rsidRDefault="00B100C7" w:rsidP="00BC52BA">
      <w:pPr>
        <w:spacing w:line="360" w:lineRule="auto"/>
        <w:rPr>
          <w:sz w:val="26"/>
          <w:szCs w:val="26"/>
        </w:rPr>
      </w:pPr>
    </w:p>
    <w:p w:rsidR="00A07C95" w:rsidRPr="00BC52BA" w:rsidRDefault="00A07C95" w:rsidP="00BC52BA">
      <w:pPr>
        <w:spacing w:line="360" w:lineRule="auto"/>
        <w:rPr>
          <w:sz w:val="26"/>
          <w:szCs w:val="26"/>
        </w:rPr>
      </w:pPr>
    </w:p>
    <w:sectPr w:rsidR="00A07C95" w:rsidRPr="00BC52BA" w:rsidSect="00E53040">
      <w:pgSz w:w="11907" w:h="16840" w:code="9"/>
      <w:pgMar w:top="1191" w:right="1134" w:bottom="89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D14"/>
    <w:multiLevelType w:val="hybridMultilevel"/>
    <w:tmpl w:val="0EDEA23C"/>
    <w:lvl w:ilvl="0" w:tplc="9260D744">
      <w:start w:val="1"/>
      <w:numFmt w:val="upperLetter"/>
      <w:lvlText w:val="%1."/>
      <w:lvlJc w:val="left"/>
      <w:pPr>
        <w:ind w:left="6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0A5340D3"/>
    <w:multiLevelType w:val="multilevel"/>
    <w:tmpl w:val="4182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035EC"/>
    <w:multiLevelType w:val="hybridMultilevel"/>
    <w:tmpl w:val="CA9EADE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7F07"/>
    <w:multiLevelType w:val="multilevel"/>
    <w:tmpl w:val="9B2A1A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F7756"/>
    <w:multiLevelType w:val="hybridMultilevel"/>
    <w:tmpl w:val="62C469B8"/>
    <w:lvl w:ilvl="0" w:tplc="464E8C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0392D"/>
    <w:multiLevelType w:val="hybridMultilevel"/>
    <w:tmpl w:val="46D6CCF6"/>
    <w:lvl w:ilvl="0" w:tplc="139E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F1059"/>
    <w:multiLevelType w:val="hybridMultilevel"/>
    <w:tmpl w:val="1E32B82E"/>
    <w:lvl w:ilvl="0" w:tplc="DC402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C7"/>
    <w:rsid w:val="00031A12"/>
    <w:rsid w:val="000A26F0"/>
    <w:rsid w:val="001B5C6B"/>
    <w:rsid w:val="00202525"/>
    <w:rsid w:val="002D122D"/>
    <w:rsid w:val="00410FC1"/>
    <w:rsid w:val="00585EA4"/>
    <w:rsid w:val="00597A7C"/>
    <w:rsid w:val="007474E1"/>
    <w:rsid w:val="007A25AE"/>
    <w:rsid w:val="0095202A"/>
    <w:rsid w:val="00A07C95"/>
    <w:rsid w:val="00B100C7"/>
    <w:rsid w:val="00B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C5D9"/>
  <w15:chartTrackingRefBased/>
  <w15:docId w15:val="{948F1B97-3BA5-4A6C-B5D2-052408D7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C7"/>
    <w:pPr>
      <w:spacing w:after="0" w:line="240" w:lineRule="auto"/>
    </w:pPr>
    <w:rPr>
      <w:rFonts w:eastAsia="Times New Roman" w:cs="Times New Roman"/>
      <w:noProof/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7474E1"/>
    <w:pPr>
      <w:spacing w:before="100" w:beforeAutospacing="1" w:after="100" w:afterAutospacing="1"/>
      <w:outlineLvl w:val="5"/>
    </w:pPr>
    <w:rPr>
      <w:b/>
      <w:bCs/>
      <w:noProof w:val="0"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B5C6B"/>
    <w:pPr>
      <w:tabs>
        <w:tab w:val="left" w:pos="1418"/>
      </w:tabs>
      <w:spacing w:after="160" w:line="240" w:lineRule="exact"/>
    </w:pPr>
    <w:rPr>
      <w:rFonts w:ascii="Arial" w:hAnsi="Arial" w:cs="Arial"/>
      <w:noProof w:val="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B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C6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7474E1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7474E1"/>
    <w:pPr>
      <w:spacing w:before="100" w:beforeAutospacing="1" w:after="100" w:afterAutospacing="1"/>
    </w:pPr>
    <w:rPr>
      <w:noProof w:val="0"/>
      <w:lang w:val="en-US"/>
    </w:rPr>
  </w:style>
  <w:style w:type="paragraph" w:customStyle="1" w:styleId="CharCharChar">
    <w:name w:val="Char Char Char"/>
    <w:basedOn w:val="Normal"/>
    <w:autoRedefine/>
    <w:rsid w:val="000A26F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983</Words>
  <Characters>5606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2023-03-16T08:31:00Z</dcterms:created>
  <dcterms:modified xsi:type="dcterms:W3CDTF">2023-04-03T08:01:00Z</dcterms:modified>
</cp:coreProperties>
</file>