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Ngày dạy: 11/4/2023</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14. NAM CHÂM</w:t>
      </w:r>
    </w:p>
    <w:p w:rsidR="00000000" w:rsidDel="00000000" w:rsidP="00000000" w:rsidRDefault="00000000" w:rsidRPr="00000000" w14:paraId="00000003">
      <w:pPr>
        <w:spacing w:after="0" w:lineRule="auto"/>
        <w:jc w:val="center"/>
        <w:rPr>
          <w:rFonts w:ascii="Times New Roman" w:cs="Times New Roman" w:eastAsia="Times New Roman" w:hAnsi="Times New Roman"/>
          <w:i w:val="1"/>
          <w:sz w:val="28"/>
          <w:szCs w:val="28"/>
        </w:rPr>
      </w:pPr>
      <w:bookmarkStart w:colFirst="0" w:colLast="0" w:name="_heading=h.gjdgxs" w:id="0"/>
      <w:bookmarkEnd w:id="0"/>
      <w:r w:rsidDel="00000000" w:rsidR="00000000" w:rsidRPr="00000000">
        <w:rPr>
          <w:rFonts w:ascii="Times New Roman" w:cs="Times New Roman" w:eastAsia="Times New Roman" w:hAnsi="Times New Roman"/>
          <w:i w:val="1"/>
          <w:sz w:val="28"/>
          <w:szCs w:val="28"/>
          <w:rtl w:val="0"/>
        </w:rPr>
        <w:t xml:space="preserve">Thời gian thực hiện: 04 tiết</w:t>
      </w:r>
    </w:p>
    <w:p w:rsidR="00000000" w:rsidDel="00000000" w:rsidP="00000000" w:rsidRDefault="00000000" w:rsidRPr="00000000" w14:paraId="00000004">
      <w:pPr>
        <w:numPr>
          <w:ilvl w:val="0"/>
          <w:numId w:val="2"/>
        </w:numPr>
        <w:spacing w:after="0" w:line="288"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tiêu</w:t>
      </w:r>
    </w:p>
    <w:p w:rsidR="00000000" w:rsidDel="00000000" w:rsidP="00000000" w:rsidRDefault="00000000" w:rsidRPr="00000000" w14:paraId="0000000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w:t>
      </w:r>
      <w:r w:rsidDel="00000000" w:rsidR="00000000" w:rsidRPr="00000000">
        <w:rPr>
          <w:rFonts w:ascii="Times New Roman" w:cs="Times New Roman" w:eastAsia="Times New Roman" w:hAnsi="Times New Roman"/>
          <w:sz w:val="28"/>
          <w:szCs w:val="28"/>
          <w:rtl w:val="0"/>
        </w:rPr>
        <w:t xml:space="preserve">: Sau khi học, HS sẽ</w:t>
      </w:r>
    </w:p>
    <w:p w:rsidR="00000000" w:rsidDel="00000000" w:rsidP="00000000" w:rsidRDefault="00000000" w:rsidRPr="00000000" w14:paraId="0000000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 hành thí nghiệm để nêu được: </w:t>
      </w:r>
    </w:p>
    <w:p w:rsidR="00000000" w:rsidDel="00000000" w:rsidP="00000000" w:rsidRDefault="00000000" w:rsidRPr="00000000" w14:paraId="0000000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định hướng của thanh nam châm (kim nam châm) </w:t>
      </w:r>
    </w:p>
    <w:p w:rsidR="00000000" w:rsidDel="00000000" w:rsidP="00000000" w:rsidRDefault="00000000" w:rsidRPr="00000000" w14:paraId="0000000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của nam châm đến các vật liệu khác nhau. </w:t>
      </w:r>
    </w:p>
    <w:p w:rsidR="00000000" w:rsidDel="00000000" w:rsidP="00000000" w:rsidRDefault="00000000" w:rsidRPr="00000000" w14:paraId="0000000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cực Bắc và cực Nam của một thanh nam châm. </w:t>
      </w:r>
    </w:p>
    <w:p w:rsidR="00000000" w:rsidDel="00000000" w:rsidP="00000000" w:rsidRDefault="00000000" w:rsidRPr="00000000" w14:paraId="0000000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                                                                                                                                                              2.1. Năng lực chung: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Năng lực tự chủ và tự học:</w:t>
      </w:r>
      <w:r w:rsidDel="00000000" w:rsidR="00000000" w:rsidRPr="00000000">
        <w:rPr>
          <w:rFonts w:ascii="Times New Roman" w:cs="Times New Roman" w:eastAsia="Times New Roman" w:hAnsi="Times New Roman"/>
          <w:sz w:val="28"/>
          <w:szCs w:val="28"/>
          <w:rtl w:val="0"/>
        </w:rPr>
        <w:t xml:space="preserve"> Tìm hiểu thông tin, đọc sách giáo khoa, quan sát tranh ảnh, để tìm hiểu vấn đề về sự định hướng của nam châm và tác dụng của nam châm lên các vật khác nhau. </w:t>
      </w:r>
    </w:p>
    <w:p w:rsidR="00000000" w:rsidDel="00000000" w:rsidP="00000000" w:rsidRDefault="00000000" w:rsidRPr="00000000" w14:paraId="0000000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Năng lực giao tiếp và hợp tác:</w:t>
      </w:r>
      <w:r w:rsidDel="00000000" w:rsidR="00000000" w:rsidRPr="00000000">
        <w:rPr>
          <w:rFonts w:ascii="Times New Roman" w:cs="Times New Roman" w:eastAsia="Times New Roman" w:hAnsi="Times New Roman"/>
          <w:sz w:val="28"/>
          <w:szCs w:val="28"/>
          <w:rtl w:val="0"/>
        </w:rPr>
        <w:t xml:space="preserve"> Thảo luận nhóm để thiết kế thí nghiệm, thực hiện thí nghiệm, hợp tác giải quyết vấn đề để tìm hiểu về sự định hướng của nam châm và tác dụng của nam châm. </w:t>
      </w:r>
    </w:p>
    <w:p w:rsidR="00000000" w:rsidDel="00000000" w:rsidP="00000000" w:rsidRDefault="00000000" w:rsidRPr="00000000" w14:paraId="0000000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Năng lực khoa học tự nhiên:</w:t>
      </w:r>
      <w:r w:rsidDel="00000000" w:rsidR="00000000" w:rsidRPr="00000000">
        <w:rPr>
          <w:rFonts w:ascii="Times New Roman" w:cs="Times New Roman" w:eastAsia="Times New Roman" w:hAnsi="Times New Roman"/>
          <w:b w:val="1"/>
          <w:color w:val="000000"/>
          <w:sz w:val="28"/>
          <w:szCs w:val="28"/>
          <w:rtl w:val="0"/>
        </w:rPr>
        <w:t xml:space="preserve">                                                                                                                              - Năng lực nhận biết:</w:t>
      </w:r>
      <w:r w:rsidDel="00000000" w:rsidR="00000000" w:rsidRPr="00000000">
        <w:rPr>
          <w:rFonts w:ascii="Times New Roman" w:cs="Times New Roman" w:eastAsia="Times New Roman" w:hAnsi="Times New Roman"/>
          <w:color w:val="000000"/>
          <w:sz w:val="28"/>
          <w:szCs w:val="28"/>
          <w:rtl w:val="0"/>
        </w:rPr>
        <w:t xml:space="preserve"> Nhận biết được sự định hướng của nam châm.</w:t>
      </w:r>
      <w:r w:rsidDel="00000000" w:rsidR="00000000" w:rsidRPr="00000000">
        <w:rPr>
          <w:rtl w:val="0"/>
        </w:rPr>
      </w:r>
    </w:p>
    <w:p w:rsidR="00000000" w:rsidDel="00000000" w:rsidP="00000000" w:rsidRDefault="00000000" w:rsidRPr="00000000" w14:paraId="0000000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Năng lực tìm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Dựa vào quan sát thí nghiệm, hình ảnh rút ra kết luận về sự định hướng của thanh nam châm tự do và rác dụng của nam châm lên các vật khác nhau. </w:t>
      </w:r>
    </w:p>
    <w:p w:rsidR="00000000" w:rsidDel="00000000" w:rsidP="00000000" w:rsidRDefault="00000000" w:rsidRPr="00000000" w14:paraId="0000000E">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Vận dụng kiến thức, kỹ năng đã học:</w:t>
      </w:r>
      <w:r w:rsidDel="00000000" w:rsidR="00000000" w:rsidRPr="00000000">
        <w:rPr>
          <w:rFonts w:ascii="Times New Roman" w:cs="Times New Roman" w:eastAsia="Times New Roman" w:hAnsi="Times New Roman"/>
          <w:sz w:val="28"/>
          <w:szCs w:val="28"/>
          <w:rtl w:val="0"/>
        </w:rPr>
        <w:t xml:space="preserve"> Vận dụng được kiến thức giải thích được các hiện tượng trong đời sống thực tiễn.                                                                         </w:t>
      </w: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Fonts w:ascii="Times New Roman" w:cs="Times New Roman" w:eastAsia="Times New Roman" w:hAnsi="Times New Roman"/>
          <w:color w:val="000000"/>
          <w:sz w:val="28"/>
          <w:szCs w:val="28"/>
          <w:rtl w:val="0"/>
        </w:rPr>
        <w:t xml:space="preserve">                                                                                                                                                              - Trung thực trong việc báo cáo kết quả thí nghiệm                                                                               - Chăm chỉ đọc tài liệu, chuẩn bị những nội dung của bài học.                                                                                            - Nhân ái, trách nhiệm: Hợp tác giữa các thành viên trong nhóm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F">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p>
    <w:p w:rsidR="00000000" w:rsidDel="00000000" w:rsidP="00000000" w:rsidRDefault="00000000" w:rsidRPr="00000000" w14:paraId="00000010">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chiếu để chiếu hình ảnh 14.1, 14.2, 14.3, 14.4, 14.5 trong SGK lên bảng. </w:t>
      </w:r>
    </w:p>
    <w:p w:rsidR="00000000" w:rsidDel="00000000" w:rsidP="00000000" w:rsidRDefault="00000000" w:rsidRPr="00000000" w14:paraId="0000001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Bộ thí nghiệm gồm: 2 thanh nam châm, giá đỡ, sợi dây, vật bằng đồng, nhôm, sắt, nhựa, thủy tinh, gỗ, ….</w:t>
      </w:r>
      <w:r w:rsidDel="00000000" w:rsidR="00000000" w:rsidRPr="00000000">
        <w:rPr>
          <w:rtl w:val="0"/>
        </w:rPr>
      </w:r>
    </w:p>
    <w:p w:rsidR="00000000" w:rsidDel="00000000" w:rsidP="00000000" w:rsidRDefault="00000000" w:rsidRPr="00000000" w14:paraId="00000012">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III.Tiến trình dạy học </w:t>
      </w:r>
    </w:p>
    <w:p w:rsidR="00000000" w:rsidDel="00000000" w:rsidP="00000000" w:rsidRDefault="00000000" w:rsidRPr="00000000" w14:paraId="00000013">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014">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hứng thú cho HS trong học tập, tạo sự tò mò cần thiết của tiết học. </w:t>
      </w:r>
      <w:r w:rsidDel="00000000" w:rsidR="00000000" w:rsidRPr="00000000">
        <w:rPr>
          <w:rtl w:val="0"/>
        </w:rPr>
      </w:r>
    </w:p>
    <w:p w:rsidR="00000000" w:rsidDel="00000000" w:rsidP="00000000" w:rsidRDefault="00000000" w:rsidRPr="00000000" w14:paraId="0000001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Giới thiệu về tác dụng của đá nam châm và ứng dụng trong thực tế hiện tế để gây tò mò cho học sinh về tính chất mà nam châm có. </w:t>
      </w:r>
    </w:p>
    <w:p w:rsidR="00000000" w:rsidDel="00000000" w:rsidP="00000000" w:rsidRDefault="00000000" w:rsidRPr="00000000" w14:paraId="00000016">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 Sản phẩm:</w:t>
      </w:r>
      <w:r w:rsidDel="00000000" w:rsidR="00000000" w:rsidRPr="00000000">
        <w:rPr>
          <w:rFonts w:ascii="Times New Roman" w:cs="Times New Roman" w:eastAsia="Times New Roman" w:hAnsi="Times New Roman"/>
          <w:color w:val="1f4e79"/>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 câu trả lời của HS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d. Tổ chức thực hiện:</w:t>
      </w:r>
      <w:r w:rsidDel="00000000" w:rsidR="00000000" w:rsidRPr="00000000">
        <w:rPr>
          <w:rtl w:val="0"/>
        </w:rPr>
      </w:r>
    </w:p>
    <w:tbl>
      <w:tblPr>
        <w:tblStyle w:val="Table1"/>
        <w:tblW w:w="9540.0" w:type="dxa"/>
        <w:jc w:val="left"/>
        <w:tblInd w:w="175.0" w:type="dxa"/>
        <w:tblLayout w:type="fixed"/>
        <w:tblLook w:val="0400"/>
      </w:tblPr>
      <w:tblGrid>
        <w:gridCol w:w="5670"/>
        <w:gridCol w:w="3870"/>
        <w:tblGridChange w:id="0">
          <w:tblGrid>
            <w:gridCol w:w="5670"/>
            <w:gridCol w:w="3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rtl w:val="0"/>
              </w:rPr>
              <w:t xml:space="preserve">Bước 1: Chuyển giao nhiệm vụ học tập:                                                        </w:t>
            </w:r>
            <w:r w:rsidDel="00000000" w:rsidR="00000000" w:rsidRPr="00000000">
              <w:rPr>
                <w:rFonts w:ascii="Times New Roman" w:cs="Times New Roman" w:eastAsia="Times New Roman" w:hAnsi="Times New Roman"/>
                <w:b w:val="1"/>
                <w:sz w:val="28"/>
                <w:szCs w:val="28"/>
                <w:rtl w:val="0"/>
              </w:rPr>
              <w:t xml:space="preserve">=&gt; Xuất phát từ tình huống có vấn đề:  </w:t>
            </w:r>
            <w:r w:rsidDel="00000000" w:rsidR="00000000" w:rsidRPr="00000000">
              <w:rPr>
                <w:rFonts w:ascii="Times New Roman" w:cs="Times New Roman" w:eastAsia="Times New Roman" w:hAnsi="Times New Roman"/>
                <w:i w:val="1"/>
                <w:sz w:val="28"/>
                <w:szCs w:val="28"/>
                <w:rtl w:val="0"/>
              </w:rPr>
              <w:t xml:space="preserve">Giáo viên:</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Giáo viên:</w:t>
            </w:r>
            <w:r w:rsidDel="00000000" w:rsidR="00000000" w:rsidRPr="00000000">
              <w:rPr>
                <w:rFonts w:ascii="Times New Roman" w:cs="Times New Roman" w:eastAsia="Times New Roman" w:hAnsi="Times New Roman"/>
                <w:color w:val="000000"/>
                <w:sz w:val="28"/>
                <w:szCs w:val="28"/>
                <w:highlight w:val="white"/>
                <w:rtl w:val="0"/>
              </w:rPr>
              <w:t xml:space="preserve"> Yêu cầu học sinh quan sát hình ảnh đá nam châm và giới thiệu chúng có tác dụng xác định phương hướng. </w:t>
            </w:r>
          </w:p>
          <w:p w:rsidR="00000000" w:rsidDel="00000000" w:rsidP="00000000" w:rsidRDefault="00000000" w:rsidRPr="00000000" w14:paraId="0000001A">
            <w:pPr>
              <w:spacing w:after="0" w:line="288"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Ngày nay, nam châm rất phổ biến trong đời sống, GV yêu cầu HS lấy các ví dụ cụ thể về nam châm trong đời sống mà các con đã thấy. </w:t>
            </w:r>
          </w:p>
          <w:p w:rsidR="00000000" w:rsidDel="00000000" w:rsidP="00000000" w:rsidRDefault="00000000" w:rsidRPr="00000000" w14:paraId="0000001B">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Học sinh tiếp nhận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Thực hiện nhiệm vụ học tập:                                                              </w:t>
            </w:r>
            <w:r w:rsidDel="00000000" w:rsidR="00000000" w:rsidRPr="00000000">
              <w:rPr>
                <w:rFonts w:ascii="Times New Roman" w:cs="Times New Roman" w:eastAsia="Times New Roman" w:hAnsi="Times New Roman"/>
                <w:i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 Cá nhân học sinh sẽ lấy ví dụ về tác dụng của nam châm trong đời sống. </w:t>
              <w:br w:type="textWrapping"/>
            </w:r>
            <w:r w:rsidDel="00000000" w:rsidR="00000000" w:rsidRPr="00000000">
              <w:rPr>
                <w:rFonts w:ascii="Times New Roman" w:cs="Times New Roman" w:eastAsia="Times New Roman" w:hAnsi="Times New Roman"/>
                <w:i w:val="1"/>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Theo dõi và bổ sung khi cần.                                                        </w:t>
            </w:r>
            <w:r w:rsidDel="00000000" w:rsidR="00000000" w:rsidRPr="00000000">
              <w:rPr>
                <w:rFonts w:ascii="Times New Roman" w:cs="Times New Roman" w:eastAsia="Times New Roman" w:hAnsi="Times New Roman"/>
                <w:i w:val="1"/>
                <w:sz w:val="28"/>
                <w:szCs w:val="28"/>
                <w:rtl w:val="0"/>
              </w:rPr>
              <w:t xml:space="preserve">- Dự kiến sản phẩm:</w:t>
            </w: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01D">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Báo cáo kết quả và thảo luận: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lấy được các ví dụ: nam châm xuất hiện trong các vật dụng thông thường như bộ phận giữ cánh cửa, kim la bàn, nắp túi, ….</w:t>
            </w:r>
          </w:p>
          <w:p w:rsidR="00000000" w:rsidDel="00000000" w:rsidP="00000000" w:rsidRDefault="00000000" w:rsidRPr="00000000" w14:paraId="0000001F">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4: Đánh giá kết quả thực hiện nhiệm vụ:</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bổ sung, đánh giá:                                                                           GV nhận xét, đánh giá =&gt; GV gieo vấn đề cần tìm hiểu trong bài học: Như vậy nam châm có tính chất gì mà chúng lại được sử dụng nhiều như thế? </w:t>
            </w:r>
          </w:p>
          <w:p w:rsidR="00000000" w:rsidDel="00000000" w:rsidP="00000000" w:rsidRDefault="00000000" w:rsidRPr="00000000" w14:paraId="00000021">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=&gt;Giáo viên nêu mục tiêu bài học</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về sử dụng nam châm phổ biến trong đời sống hiện nay như bộ phận giữ cánh cửa, kim la bàn, nắp túi đựng, ….. và cả các thiết bị hiện đại trong khoa học kĩ thuật.</w:t>
            </w:r>
          </w:p>
        </w:tc>
      </w:tr>
    </w:tbl>
    <w:p w:rsidR="00000000" w:rsidDel="00000000" w:rsidP="00000000" w:rsidRDefault="00000000" w:rsidRPr="00000000" w14:paraId="00000024">
      <w:pPr>
        <w:numPr>
          <w:ilvl w:val="0"/>
          <w:numId w:val="3"/>
        </w:numPr>
        <w:spacing w:after="0" w:before="120" w:line="288"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hình thành kiến thức mới</w:t>
      </w:r>
    </w:p>
    <w:p w:rsidR="00000000" w:rsidDel="00000000" w:rsidP="00000000" w:rsidRDefault="00000000" w:rsidRPr="00000000" w14:paraId="00000025">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Sự định hướng của thanh nam châm</w:t>
      </w:r>
    </w:p>
    <w:p w:rsidR="00000000" w:rsidDel="00000000" w:rsidP="00000000" w:rsidRDefault="00000000" w:rsidRPr="00000000" w14:paraId="00000026">
      <w:pPr>
        <w:spacing w:after="0" w:line="288" w:lineRule="auto"/>
        <w:ind w:left="9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Tìm hiểu sự định hướng của nam châm tự do.  </w:t>
      </w:r>
      <w:r w:rsidDel="00000000" w:rsidR="00000000" w:rsidRPr="00000000">
        <w:rPr>
          <w:rtl w:val="0"/>
        </w:rPr>
      </w:r>
    </w:p>
    <w:p w:rsidR="00000000" w:rsidDel="00000000" w:rsidP="00000000" w:rsidRDefault="00000000" w:rsidRPr="00000000" w14:paraId="00000027">
      <w:pPr>
        <w:spacing w:after="0" w:line="288" w:lineRule="auto"/>
        <w:ind w:left="9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br w:type="textWrapping"/>
        <w:t xml:space="preserve">- Tiến hành thí nghiệm để rút ra kết luận về sự định hướng của thanh nam châm tự do. </w:t>
      </w:r>
      <w:r w:rsidDel="00000000" w:rsidR="00000000" w:rsidRPr="00000000">
        <w:rPr>
          <w:rtl w:val="0"/>
        </w:rPr>
      </w:r>
    </w:p>
    <w:p w:rsidR="00000000" w:rsidDel="00000000" w:rsidP="00000000" w:rsidRDefault="00000000" w:rsidRPr="00000000" w14:paraId="00000028">
      <w:pPr>
        <w:spacing w:after="0" w:line="288" w:lineRule="auto"/>
        <w:ind w:left="9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p>
    <w:p w:rsidR="00000000" w:rsidDel="00000000" w:rsidP="00000000" w:rsidRDefault="00000000" w:rsidRPr="00000000" w14:paraId="00000029">
      <w:pPr>
        <w:spacing w:after="0" w:line="288" w:lineRule="auto"/>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thí nghiệm học sinh tiến hành làm rút ra được kết luận thanh nam châm được treo tự do luôn nằm theo một hướng xác định. </w:t>
      </w:r>
    </w:p>
    <w:p w:rsidR="00000000" w:rsidDel="00000000" w:rsidP="00000000" w:rsidRDefault="00000000" w:rsidRPr="00000000" w14:paraId="0000002A">
      <w:pPr>
        <w:spacing w:after="0" w:line="288" w:lineRule="auto"/>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được để tự do, thanh nam châm nằm dọc theo hướng nam bắc địa lí. </w:t>
      </w:r>
    </w:p>
    <w:p w:rsidR="00000000" w:rsidDel="00000000" w:rsidP="00000000" w:rsidRDefault="00000000" w:rsidRPr="00000000" w14:paraId="0000002B">
      <w:pPr>
        <w:spacing w:after="0" w:line="288" w:lineRule="auto"/>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kí hiệu về 2 cực của nam châm và một số loại nam châm thường dùng. </w:t>
      </w:r>
    </w:p>
    <w:p w:rsidR="00000000" w:rsidDel="00000000" w:rsidP="00000000" w:rsidRDefault="00000000" w:rsidRPr="00000000" w14:paraId="0000002C">
      <w:pPr>
        <w:spacing w:after="0" w:line="288" w:lineRule="auto"/>
        <w:ind w:left="9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2"/>
        <w:tblW w:w="9497.0" w:type="dxa"/>
        <w:jc w:val="left"/>
        <w:tblInd w:w="137.0" w:type="dxa"/>
        <w:tblLayout w:type="fixed"/>
        <w:tblLook w:val="0400"/>
      </w:tblPr>
      <w:tblGrid>
        <w:gridCol w:w="5708"/>
        <w:gridCol w:w="3789"/>
        <w:tblGridChange w:id="0">
          <w:tblGrid>
            <w:gridCol w:w="5708"/>
            <w:gridCol w:w="37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E">
            <w:pPr>
              <w:spacing w:after="0"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1.1 Tiến hành làm thí nghiệm để xác định sự định hướng của nam châm tự do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 học tập:  </w:t>
            </w:r>
          </w:p>
          <w:p w:rsidR="00000000" w:rsidDel="00000000" w:rsidP="00000000" w:rsidRDefault="00000000" w:rsidRPr="00000000" w14:paraId="00000032">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Để xác định được hướng của nam châm tự do, học sinh cần tiến hành làm thí nghiệm. </w:t>
            </w:r>
          </w:p>
          <w:p w:rsidR="00000000" w:rsidDel="00000000" w:rsidP="00000000" w:rsidRDefault="00000000" w:rsidRPr="00000000" w14:paraId="00000033">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nhóm HS yêu cầu Hs phân tích các bước của thí nghiệm; so sánh kết quả thí nghiệm với các nhóm khác và rút ra kết luận.                      </w:t>
            </w:r>
          </w:p>
          <w:p w:rsidR="00000000" w:rsidDel="00000000" w:rsidP="00000000" w:rsidRDefault="00000000" w:rsidRPr="00000000" w14:paraId="00000034">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Thực hiện nhiệm vụ học tập:</w:t>
            </w:r>
          </w:p>
          <w:p w:rsidR="00000000" w:rsidDel="00000000" w:rsidP="00000000" w:rsidRDefault="00000000" w:rsidRPr="00000000" w14:paraId="00000035">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nghiên cứu các bước TN và tiến hành TN theo nhóm: </w:t>
              <w:br w:type="textWrapping"/>
              <w:t xml:space="preserve">+ Treo thanh nam châm bằng một đoạn dây mảnh vào một giá đỡ sao cho nam châm không chịu lực tác dụng bên ngoài. </w:t>
            </w:r>
          </w:p>
          <w:p w:rsidR="00000000" w:rsidDel="00000000" w:rsidP="00000000" w:rsidRDefault="00000000" w:rsidRPr="00000000" w14:paraId="00000036">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thanh nam châm nằm yên, đánh dấu lại hướng trục dài của nó. </w:t>
            </w:r>
          </w:p>
          <w:p w:rsidR="00000000" w:rsidDel="00000000" w:rsidP="00000000" w:rsidRDefault="00000000" w:rsidRPr="00000000" w14:paraId="00000037">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Xoay thanh nam châm lệch khỏi hướng vừa xác định, buông tay. Khi nam châm đã nằm yên trở lại, xác định xem nó có nằm theo hướng như ban đầu hay không. </w:t>
            </w:r>
          </w:p>
          <w:p w:rsidR="00000000" w:rsidDel="00000000" w:rsidP="00000000" w:rsidRDefault="00000000" w:rsidRPr="00000000" w14:paraId="0000003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quan sát và giúp đỡ HS gặp khó khăn.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3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và thảo luận: </w:t>
            </w:r>
            <w:r w:rsidDel="00000000" w:rsidR="00000000" w:rsidRPr="00000000">
              <w:rPr>
                <w:rFonts w:ascii="Times New Roman" w:cs="Times New Roman" w:eastAsia="Times New Roman" w:hAnsi="Times New Roman"/>
                <w:sz w:val="28"/>
                <w:szCs w:val="28"/>
                <w:rtl w:val="0"/>
              </w:rPr>
              <w:t xml:space="preserve"> </w:t>
              <w:br w:type="textWrapping"/>
              <w:t xml:space="preserve">- GV gọi ngẫu nhiên nhóm HS báo cáo kết quả. </w:t>
              <w:br w:type="textWrapping"/>
              <w:t xml:space="preserve">- Các nhóm HS khác nhận xét, bổ sung</w:t>
            </w:r>
          </w:p>
          <w:p w:rsidR="00000000" w:rsidDel="00000000" w:rsidP="00000000" w:rsidRDefault="00000000" w:rsidRPr="00000000" w14:paraId="0000003A">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w:t>
            </w:r>
          </w:p>
          <w:p w:rsidR="00000000" w:rsidDel="00000000" w:rsidP="00000000" w:rsidRDefault="00000000" w:rsidRPr="00000000" w14:paraId="0000003B">
            <w:pPr>
              <w:spacing w:after="0" w:line="288" w:lineRule="auto"/>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quá trình nghiên cứu, tiến hành làm thí nghiệm của các nhóm và chốt kiến thức về sự định hướng của thanh nam châm tự do.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Sự định hướng của thanh nam châm. </w:t>
            </w:r>
          </w:p>
          <w:p w:rsidR="00000000" w:rsidDel="00000000" w:rsidP="00000000" w:rsidRDefault="00000000" w:rsidRPr="00000000" w14:paraId="0000003D">
            <w:pPr>
              <w:spacing w:after="0" w:line="252.00000000000003"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252.00000000000003"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Thanh nam châm được treo tự do luôn nằm theo một hướng xác định. </w:t>
            </w:r>
          </w:p>
          <w:p w:rsidR="00000000" w:rsidDel="00000000" w:rsidP="00000000" w:rsidRDefault="00000000" w:rsidRPr="00000000" w14:paraId="00000040">
            <w:pPr>
              <w:spacing w:after="0"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52.00000000000003"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được để tự do, thanh nam châm nằm dọc theo hướng nam bắc địa lí.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52.0000000000000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1.2 Tìm hiểu về ký hiệu các cực của nam châm và một số loại nam châm thường sử dụng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 học tập: </w:t>
            </w:r>
          </w:p>
          <w:p w:rsidR="00000000" w:rsidDel="00000000" w:rsidP="00000000" w:rsidRDefault="00000000" w:rsidRPr="00000000" w14:paraId="00000046">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một số hình ảnh nam châm thường dùng.</w:t>
            </w:r>
          </w:p>
          <w:p w:rsidR="00000000" w:rsidDel="00000000" w:rsidP="00000000" w:rsidRDefault="00000000" w:rsidRPr="00000000" w14:paraId="00000047">
            <w:pPr>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vậy tại sao trên mỗi nam châm đều được kí hiệu hai chữ N và S ở hai cực? HS lấy ví dụ về các nam châm mà con thường dùng.                                                        </w:t>
            </w:r>
          </w:p>
          <w:p w:rsidR="00000000" w:rsidDel="00000000" w:rsidP="00000000" w:rsidRDefault="00000000" w:rsidRPr="00000000" w14:paraId="00000048">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Thực hiện nhiệm vụ học tập:    </w:t>
            </w:r>
          </w:p>
          <w:p w:rsidR="00000000" w:rsidDel="00000000" w:rsidP="00000000" w:rsidRDefault="00000000" w:rsidRPr="00000000" w14:paraId="0000004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độc lập nghiên cứu SGK và nêu khái niệm của tần số. </w:t>
              <w:br w:type="textWrapping"/>
              <w:t xml:space="preserve">- GV quan sát và giúp đỡ HS gặp khó khăn.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Bước 3: Báo cáo kết quả và thảo luận: </w:t>
            </w:r>
            <w:r w:rsidDel="00000000" w:rsidR="00000000" w:rsidRPr="00000000">
              <w:rPr>
                <w:rFonts w:ascii="Times New Roman" w:cs="Times New Roman" w:eastAsia="Times New Roman" w:hAnsi="Times New Roman"/>
                <w:sz w:val="28"/>
                <w:szCs w:val="28"/>
                <w:rtl w:val="0"/>
              </w:rPr>
              <w:t xml:space="preserve"> </w:t>
              <w:br w:type="textWrapping"/>
              <w:t xml:space="preserve">- GV gọi ngẫu nhiên HS báo cáo kết quả. </w:t>
              <w:br w:type="textWrapping"/>
              <w:t xml:space="preserve">- Các HS khác nhận xét, bổ sung</w:t>
            </w:r>
          </w:p>
          <w:p w:rsidR="00000000" w:rsidDel="00000000" w:rsidP="00000000" w:rsidRDefault="00000000" w:rsidRPr="00000000" w14:paraId="0000004A">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w:t>
            </w:r>
          </w:p>
          <w:p w:rsidR="00000000" w:rsidDel="00000000" w:rsidP="00000000" w:rsidRDefault="00000000" w:rsidRPr="00000000" w14:paraId="0000004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kiến thức nam châm.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C">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Đầu nam châm hướng về phía cực Bắc của Trái Đất được gọi là cực từ bắc, kí hiệu N (North). Thường được tô màu đỏ. </w:t>
            </w:r>
          </w:p>
          <w:p w:rsidR="00000000" w:rsidDel="00000000" w:rsidP="00000000" w:rsidRDefault="00000000" w:rsidRPr="00000000" w14:paraId="0000004F">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Đầu còn lại của nam châm là cực từ nam, kí hiệu S (South). Thường được tô màu xanh. </w:t>
            </w:r>
          </w:p>
          <w:p w:rsidR="00000000" w:rsidDel="00000000" w:rsidP="00000000" w:rsidRDefault="00000000" w:rsidRPr="00000000" w14:paraId="00000050">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khoa học công nghệ phát triển, con người đã nghiên cứu bản chất của nam châm và tạo ra nam châm có kích thước và hình dạng khác nhau: nam châm thẳng, nam châm chữ U, kim nam châm, ……..</w:t>
            </w:r>
          </w:p>
        </w:tc>
      </w:tr>
    </w:tbl>
    <w:p w:rsidR="00000000" w:rsidDel="00000000" w:rsidP="00000000" w:rsidRDefault="00000000" w:rsidRPr="00000000" w14:paraId="00000053">
      <w:pPr>
        <w:spacing w:after="120" w:before="12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2.2. </w:t>
      </w:r>
      <w:r w:rsidDel="00000000" w:rsidR="00000000" w:rsidRPr="00000000">
        <w:rPr>
          <w:rFonts w:ascii="Times New Roman" w:cs="Times New Roman" w:eastAsia="Times New Roman" w:hAnsi="Times New Roman"/>
          <w:b w:val="1"/>
          <w:color w:val="000000"/>
          <w:sz w:val="28"/>
          <w:szCs w:val="28"/>
          <w:rtl w:val="0"/>
        </w:rPr>
        <w:t xml:space="preserve">Nam châm tác dụng lên vật làm từ các vật liệu khác nhau</w:t>
      </w:r>
    </w:p>
    <w:p w:rsidR="00000000" w:rsidDel="00000000" w:rsidP="00000000" w:rsidRDefault="00000000" w:rsidRPr="00000000" w14:paraId="00000054">
      <w:pPr>
        <w:spacing w:after="0" w:line="288" w:lineRule="auto"/>
        <w:ind w:left="9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Tìm hiểu nam châm tác dụng lên nam châm khác và tác dụng lên vật làm từ các vật liệu khác nhau.  </w:t>
      </w:r>
      <w:r w:rsidDel="00000000" w:rsidR="00000000" w:rsidRPr="00000000">
        <w:rPr>
          <w:rtl w:val="0"/>
        </w:rPr>
      </w:r>
    </w:p>
    <w:p w:rsidR="00000000" w:rsidDel="00000000" w:rsidP="00000000" w:rsidRDefault="00000000" w:rsidRPr="00000000" w14:paraId="00000055">
      <w:pPr>
        <w:spacing w:after="0" w:line="288" w:lineRule="auto"/>
        <w:ind w:left="9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br w:type="textWrapping"/>
        <w:t xml:space="preserve">- Tiến hành thí nghiệm để rút ra kết luận nam châm tác dụng lên nam châm khác và tác dụng lên vật làm từ các vật liệu khác nhau. </w:t>
      </w:r>
      <w:r w:rsidDel="00000000" w:rsidR="00000000" w:rsidRPr="00000000">
        <w:rPr>
          <w:rtl w:val="0"/>
        </w:rPr>
      </w:r>
    </w:p>
    <w:p w:rsidR="00000000" w:rsidDel="00000000" w:rsidP="00000000" w:rsidRDefault="00000000" w:rsidRPr="00000000" w14:paraId="00000056">
      <w:pPr>
        <w:spacing w:after="0" w:line="288" w:lineRule="auto"/>
        <w:ind w:left="9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p>
    <w:p w:rsidR="00000000" w:rsidDel="00000000" w:rsidP="00000000" w:rsidRDefault="00000000" w:rsidRPr="00000000" w14:paraId="00000057">
      <w:pPr>
        <w:spacing w:after="0" w:line="288" w:lineRule="auto"/>
        <w:ind w:left="9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thí nghiệm học sinh tiến hành làm rút ra được kết luận:</w:t>
      </w:r>
    </w:p>
    <w:p w:rsidR="00000000" w:rsidDel="00000000" w:rsidP="00000000" w:rsidRDefault="00000000" w:rsidRPr="00000000" w14:paraId="00000058">
      <w:pPr>
        <w:spacing w:after="0" w:line="288" w:lineRule="auto"/>
        <w:ind w:left="9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Khi đưa từ cực của hai nam châm lại gần nhau</w:t>
      </w:r>
      <w:r w:rsidDel="00000000" w:rsidR="00000000" w:rsidRPr="00000000">
        <w:rPr>
          <w:rFonts w:ascii="Times New Roman" w:cs="Times New Roman" w:eastAsia="Times New Roman" w:hAnsi="Times New Roman"/>
          <w:sz w:val="28"/>
          <w:szCs w:val="28"/>
          <w:rtl w:val="0"/>
        </w:rPr>
        <w:t xml:space="preserve">: các cực cùng tên thì đẩy nhau, các cực khác tên thì hút nhau.</w:t>
      </w:r>
    </w:p>
    <w:p w:rsidR="00000000" w:rsidDel="00000000" w:rsidP="00000000" w:rsidRDefault="00000000" w:rsidRPr="00000000" w14:paraId="00000059">
      <w:pPr>
        <w:spacing w:after="0" w:line="288" w:lineRule="auto"/>
        <w:ind w:left="9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Nam châm có thể hút các vật được làm từ vật liệu từ. </w:t>
      </w:r>
    </w:p>
    <w:p w:rsidR="00000000" w:rsidDel="00000000" w:rsidP="00000000" w:rsidRDefault="00000000" w:rsidRPr="00000000" w14:paraId="0000005A">
      <w:pPr>
        <w:spacing w:after="0" w:line="288" w:lineRule="auto"/>
        <w:ind w:left="91" w:firstLine="0"/>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bl>
      <w:tblPr>
        <w:tblStyle w:val="Table3"/>
        <w:tblW w:w="9497.0" w:type="dxa"/>
        <w:jc w:val="left"/>
        <w:tblInd w:w="137.0" w:type="dxa"/>
        <w:tblLayout w:type="fixed"/>
        <w:tblLook w:val="0400"/>
      </w:tblPr>
      <w:tblGrid>
        <w:gridCol w:w="5670"/>
        <w:gridCol w:w="3827"/>
        <w:tblGridChange w:id="0">
          <w:tblGrid>
            <w:gridCol w:w="5670"/>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và HS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Dự kiến 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2.1 : Nam châm tác dụng lên nam châm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Chuyển giao nhiệm vụ học tập</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học tập theo nhóm, tìm hiểu thông tin thí nghiệm trong SGK.</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phát cho mỗi nhóm HS 2 thanh nam châm( có sơn đánh dấu 2 từ cực), giá đỡ có dây treo, yêu cầu HS hoạt động nhóm quan sát sự tương tác của hai nam châm và hoàn thiện phiếu bài tập số 1</w:t>
            </w:r>
          </w:p>
          <w:p w:rsidR="00000000" w:rsidDel="00000000" w:rsidP="00000000" w:rsidRDefault="00000000" w:rsidRPr="00000000" w14:paraId="00000062">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Thực hiện nhiệm vụ học tập</w:t>
            </w:r>
          </w:p>
          <w:p w:rsidR="00000000" w:rsidDel="00000000" w:rsidP="00000000" w:rsidRDefault="00000000" w:rsidRPr="00000000" w14:paraId="00000063">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theo nhóm, thống nhất đáp án và ghi chép nội dung câu hỏi 1: “</w:t>
            </w:r>
            <w:r w:rsidDel="00000000" w:rsidR="00000000" w:rsidRPr="00000000">
              <w:rPr>
                <w:rFonts w:ascii="Times New Roman" w:cs="Times New Roman" w:eastAsia="Times New Roman" w:hAnsi="Times New Roman"/>
                <w:i w:val="1"/>
                <w:sz w:val="28"/>
                <w:szCs w:val="28"/>
                <w:rtl w:val="0"/>
              </w:rPr>
              <w:t xml:space="preserve">Nam châm tác dụng lên nam châm khác như thế nào?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vào phiếu bài tập 1</w:t>
            </w:r>
          </w:p>
          <w:p w:rsidR="00000000" w:rsidDel="00000000" w:rsidP="00000000" w:rsidRDefault="00000000" w:rsidRPr="00000000" w14:paraId="00000064">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hoạt động nhóm nghiên cứu phương án làm thí nghiệm và ghi kết quả thí nghiệm vào bảng kết quả.</w:t>
            </w:r>
          </w:p>
          <w:p w:rsidR="00000000" w:rsidDel="00000000" w:rsidP="00000000" w:rsidRDefault="00000000" w:rsidRPr="00000000" w14:paraId="00000065">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Báo cáo kết quả và thảo luận</w:t>
            </w:r>
          </w:p>
          <w:p w:rsidR="00000000" w:rsidDel="00000000" w:rsidP="00000000" w:rsidRDefault="00000000" w:rsidRPr="00000000" w14:paraId="00000066">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67">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 Đánh giá kết quả thực hiện nhiệm vụ</w:t>
            </w:r>
          </w:p>
          <w:p w:rsidR="00000000" w:rsidDel="00000000" w:rsidP="00000000" w:rsidRDefault="00000000" w:rsidRPr="00000000" w14:paraId="00000068">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69">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06A">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w:t>
            </w:r>
            <w:r w:rsidDel="00000000" w:rsidR="00000000" w:rsidRPr="00000000">
              <w:rPr>
                <w:rFonts w:ascii="Times New Roman" w:cs="Times New Roman" w:eastAsia="Times New Roman" w:hAnsi="Times New Roman"/>
                <w:b w:val="1"/>
                <w:sz w:val="28"/>
                <w:szCs w:val="28"/>
                <w:rtl w:val="0"/>
              </w:rPr>
              <w:t xml:space="preserve">nam châm tác dụng lên nam châm.</w:t>
            </w:r>
          </w:p>
          <w:p w:rsidR="00000000" w:rsidDel="00000000" w:rsidP="00000000" w:rsidRDefault="00000000" w:rsidRPr="00000000" w14:paraId="0000006B">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thông báo: </w:t>
            </w:r>
            <w:r w:rsidDel="00000000" w:rsidR="00000000" w:rsidRPr="00000000">
              <w:rPr>
                <w:rFonts w:ascii="Times New Roman" w:cs="Times New Roman" w:eastAsia="Times New Roman" w:hAnsi="Times New Roman"/>
                <w:b w:val="1"/>
                <w:color w:val="000000"/>
                <w:sz w:val="28"/>
                <w:szCs w:val="28"/>
                <w:rtl w:val="0"/>
              </w:rPr>
              <w:t xml:space="preserve">Lực từ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Nam châm tác dụng lên vật làm từ các vật liệu khác nhau</w:t>
            </w:r>
          </w:p>
          <w:p w:rsidR="00000000" w:rsidDel="00000000" w:rsidP="00000000" w:rsidRDefault="00000000" w:rsidRPr="00000000" w14:paraId="0000006D">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Nam châm tác dụng lên nam châm</w:t>
            </w:r>
          </w:p>
          <w:p w:rsidR="00000000" w:rsidDel="00000000" w:rsidP="00000000" w:rsidRDefault="00000000" w:rsidRPr="00000000" w14:paraId="0000006E">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đưa từ cực của hai nam châm lại gần nhau: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từ cực cùng tên thì đẩy nhau;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từ cực khác tên thì hút nhau.</w:t>
            </w:r>
          </w:p>
          <w:p w:rsidR="00000000" w:rsidDel="00000000" w:rsidP="00000000" w:rsidRDefault="00000000" w:rsidRPr="00000000" w14:paraId="00000071">
            <w:pPr>
              <w:spacing w:after="120" w:before="12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Lực từ là lực hút hoặc đẩy giữa các thanh nam châm</w:t>
            </w:r>
          </w:p>
          <w:p w:rsidR="00000000" w:rsidDel="00000000" w:rsidP="00000000" w:rsidRDefault="00000000" w:rsidRPr="00000000" w14:paraId="00000072">
            <w:pPr>
              <w:spacing w:after="120" w:before="120" w:lineRule="auto"/>
              <w:rPr>
                <w:rFonts w:ascii="Times New Roman" w:cs="Times New Roman" w:eastAsia="Times New Roman" w:hAnsi="Times New Roman"/>
                <w:i w:val="1"/>
                <w:color w:val="000000"/>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2.2: Nam châm tác dụng lên các vật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Bước</w:t>
            </w:r>
            <w:r w:rsidDel="00000000" w:rsidR="00000000" w:rsidRPr="00000000">
              <w:rPr>
                <w:rFonts w:ascii="Times New Roman" w:cs="Times New Roman" w:eastAsia="Times New Roman" w:hAnsi="Times New Roman"/>
                <w:b w:val="1"/>
                <w:i w:val="1"/>
                <w:color w:val="000000"/>
                <w:sz w:val="28"/>
                <w:szCs w:val="28"/>
                <w:rtl w:val="0"/>
              </w:rPr>
              <w:t xml:space="preserve"> 1: Chuyển giao nhiệm vụ học tập</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nhóm cho HS yêu cầu HS nghiên cứu tài liệu và qua thí nghiệm quan sát nam châm tác dụng lên các vật và trả lời câu hỏi trong phiếu học tập 2 </w:t>
            </w:r>
          </w:p>
          <w:p w:rsidR="00000000" w:rsidDel="00000000" w:rsidP="00000000" w:rsidRDefault="00000000" w:rsidRPr="00000000" w14:paraId="00000077">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Thực hiện nhiệm vụ học tập</w:t>
            </w:r>
          </w:p>
          <w:p w:rsidR="00000000" w:rsidDel="00000000" w:rsidP="00000000" w:rsidRDefault="00000000" w:rsidRPr="00000000" w14:paraId="00000078">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hoạt động nhóm, nghiên cứu các bước – làm thí nghiệm và ghi kết quả thí nghiệm vào bảng 2, trả lời câu hỏi 2: “Nam châm tác dụng lên các vật khác như thế nào?” trong phiếu học tập 2.</w:t>
            </w:r>
          </w:p>
          <w:p w:rsidR="00000000" w:rsidDel="00000000" w:rsidP="00000000" w:rsidRDefault="00000000" w:rsidRPr="00000000" w14:paraId="00000079">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Báo cáo kết quả và thảo luận</w:t>
            </w:r>
          </w:p>
          <w:p w:rsidR="00000000" w:rsidDel="00000000" w:rsidP="00000000" w:rsidRDefault="00000000" w:rsidRPr="00000000" w14:paraId="0000007A">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7B">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 Đánh giá kết quả thực hiện nhiệm vụ</w:t>
            </w:r>
          </w:p>
          <w:p w:rsidR="00000000" w:rsidDel="00000000" w:rsidP="00000000" w:rsidRDefault="00000000" w:rsidRPr="00000000" w14:paraId="0000007C">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7D">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07E">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nam châm tác dụng lên các vật.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tabs>
                <w:tab w:val="left" w:leader="none" w:pos="459"/>
              </w:tabs>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Nam châm tác dụng lên các vật</w:t>
            </w:r>
          </w:p>
          <w:p w:rsidR="00000000" w:rsidDel="00000000" w:rsidP="00000000" w:rsidRDefault="00000000" w:rsidRPr="00000000" w14:paraId="00000080">
            <w:pPr>
              <w:tabs>
                <w:tab w:val="left" w:leader="none" w:pos="459"/>
              </w:tabs>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Nam châm hút được các vật làm bằng vật liệu từ: sắt, thép, niken, coban....</w:t>
            </w:r>
          </w:p>
          <w:p w:rsidR="00000000" w:rsidDel="00000000" w:rsidP="00000000" w:rsidRDefault="00000000" w:rsidRPr="00000000" w14:paraId="00000081">
            <w:pPr>
              <w:tabs>
                <w:tab w:val="left" w:leader="none" w:pos="459"/>
              </w:tabs>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Nam châm hầu như không hút các vật được làm từ đồng, nhôm và các kim loại không thuộc vật liệu từ.</w:t>
            </w:r>
          </w:p>
        </w:tc>
      </w:tr>
    </w:tbl>
    <w:p w:rsidR="00000000" w:rsidDel="00000000" w:rsidP="00000000" w:rsidRDefault="00000000" w:rsidRPr="00000000" w14:paraId="00000082">
      <w:pPr>
        <w:spacing w:after="120" w:before="12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3. Hoạt động 3: Luyện tập </w:t>
      </w:r>
    </w:p>
    <w:p w:rsidR="00000000" w:rsidDel="00000000" w:rsidP="00000000" w:rsidRDefault="00000000" w:rsidRPr="00000000" w14:paraId="00000083">
      <w:pPr>
        <w:spacing w:after="120" w:before="120" w:lineRule="auto"/>
        <w:ind w:right="25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84">
      <w:pPr>
        <w:spacing w:after="120" w:before="120" w:lineRule="auto"/>
        <w:ind w:right="25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Hệ thống được một số kiến thức đã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85">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86">
      <w:pPr>
        <w:tabs>
          <w:tab w:val="left" w:leader="none" w:pos="851"/>
          <w:tab w:val="left" w:leader="none" w:pos="99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tóm tắt nội dung bài học bằng sơ đồ tư duy.</w:t>
      </w:r>
    </w:p>
    <w:p w:rsidR="00000000" w:rsidDel="00000000" w:rsidP="00000000" w:rsidRDefault="00000000" w:rsidRPr="00000000" w14:paraId="00000087">
      <w:pPr>
        <w:tabs>
          <w:tab w:val="left" w:leader="none" w:pos="851"/>
          <w:tab w:val="left" w:leader="none" w:pos="99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luyện tập 1, 2 trong SGK.</w:t>
      </w:r>
    </w:p>
    <w:p w:rsidR="00000000" w:rsidDel="00000000" w:rsidP="00000000" w:rsidRDefault="00000000" w:rsidRPr="00000000" w14:paraId="00000088">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r w:rsidDel="00000000" w:rsidR="00000000" w:rsidRPr="00000000">
        <w:rPr>
          <w:rtl w:val="0"/>
        </w:rPr>
      </w:r>
    </w:p>
    <w:p w:rsidR="00000000" w:rsidDel="00000000" w:rsidP="00000000" w:rsidRDefault="00000000" w:rsidRPr="00000000" w14:paraId="0000008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Sơ đồ tư duy bài học.</w:t>
      </w:r>
    </w:p>
    <w:p w:rsidR="00000000" w:rsidDel="00000000" w:rsidP="00000000" w:rsidRDefault="00000000" w:rsidRPr="00000000" w14:paraId="0000008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40425" cy="4202430"/>
            <wp:effectExtent b="0" l="0" r="0" t="0"/>
            <wp:docPr descr="Diagram&#10;&#10;Description automatically generated with medium confidence" id="2" name="image1.png"/>
            <a:graphic>
              <a:graphicData uri="http://schemas.openxmlformats.org/drawingml/2006/picture">
                <pic:pic>
                  <pic:nvPicPr>
                    <pic:cNvPr descr="Diagram&#10;&#10;Description automatically generated with medium confidence" id="0" name="image1.png"/>
                    <pic:cNvPicPr preferRelativeResize="0"/>
                  </pic:nvPicPr>
                  <pic:blipFill>
                    <a:blip r:embed="rId7"/>
                    <a:srcRect b="0" l="0" r="0" t="0"/>
                    <a:stretch>
                      <a:fillRect/>
                    </a:stretch>
                  </pic:blipFill>
                  <pic:spPr>
                    <a:xfrm>
                      <a:off x="0" y="0"/>
                      <a:ext cx="5940425" cy="420243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1: Khi được tự do, kim nam châm nằm dọc theo hướng Nam Bắc địa lí. </w:t>
      </w:r>
    </w:p>
    <w:p w:rsidR="00000000" w:rsidDel="00000000" w:rsidP="00000000" w:rsidRDefault="00000000" w:rsidRPr="00000000" w14:paraId="0000008C">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2: Đưa cực N của thanh A gần một trong hai cực của thanh B, nếu có lực hút thì cực này của thanh B là cực S, cực còn lại là cực N. Nếu có lực đẩy thì cực này của thanh B là cực N, cực còn lại là cực S</w:t>
      </w:r>
    </w:p>
    <w:p w:rsidR="00000000" w:rsidDel="00000000" w:rsidP="00000000" w:rsidRDefault="00000000" w:rsidRPr="00000000" w14:paraId="0000008D">
      <w:pPr>
        <w:spacing w:after="120" w:before="12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4"/>
        <w:tblW w:w="9776.0" w:type="dxa"/>
        <w:jc w:val="left"/>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91">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thực hiện nhóm: Tóm tắt nội dung bài học dưới dạng sơ đồ tư duy vào giấy A3.</w:t>
            </w:r>
          </w:p>
          <w:p w:rsidR="00000000" w:rsidDel="00000000" w:rsidP="00000000" w:rsidRDefault="00000000" w:rsidRPr="00000000" w14:paraId="00000092">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lớp thành 2 nhóm: Nhóm 1 hoàn thành luyện tập 1, Nhóm 2 hoàn thành luyện tập 2</w:t>
            </w:r>
          </w:p>
          <w:p w:rsidR="00000000" w:rsidDel="00000000" w:rsidP="00000000" w:rsidRDefault="00000000" w:rsidRPr="00000000" w14:paraId="00000093">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94">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yêu cầu của giáo viên.</w:t>
            </w:r>
          </w:p>
          <w:p w:rsidR="00000000" w:rsidDel="00000000" w:rsidP="00000000" w:rsidRDefault="00000000" w:rsidRPr="00000000" w14:paraId="00000095">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9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các nhóm lên bảng lần lượt trình bày sơ đồ tư duy của nhóm mình.</w:t>
            </w:r>
          </w:p>
          <w:p w:rsidR="00000000" w:rsidDel="00000000" w:rsidP="00000000" w:rsidRDefault="00000000" w:rsidRPr="00000000" w14:paraId="00000097">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đại diện 2 nhóm trình bày kết quả bài luyện tập, thảo luận trên phạm vi toàn lớp.</w:t>
            </w:r>
          </w:p>
          <w:p w:rsidR="00000000" w:rsidDel="00000000" w:rsidP="00000000" w:rsidRDefault="00000000" w:rsidRPr="00000000" w14:paraId="00000098">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99">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GV nhấn mạnh nội dung bài học bằng sơ đồ tư duy trên màn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9B">
      <w:pPr>
        <w:spacing w:after="120" w:before="12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4. Hoạt động 4: Vận dụng</w:t>
      </w:r>
    </w:p>
    <w:p w:rsidR="00000000" w:rsidDel="00000000" w:rsidP="00000000" w:rsidRDefault="00000000" w:rsidRPr="00000000" w14:paraId="0000009C">
      <w:pPr>
        <w:spacing w:after="120" w:before="120" w:lineRule="auto"/>
        <w:ind w:right="25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9D">
      <w:pPr>
        <w:spacing w:after="120" w:before="120" w:lineRule="auto"/>
        <w:ind w:right="25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vận dụng được kiến thức và kĩ năng đã học về nam châm tác dụng lên các vật. </w:t>
      </w:r>
    </w:p>
    <w:p w:rsidR="00000000" w:rsidDel="00000000" w:rsidP="00000000" w:rsidRDefault="00000000" w:rsidRPr="00000000" w14:paraId="0000009E">
      <w:pPr>
        <w:spacing w:after="120" w:before="120" w:lineRule="auto"/>
        <w:ind w:right="25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tự học và năng lực tìm hiểu đời sống.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9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A0">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câu hỏi phần tìm hiểu thêm và phần vận dụng SGK/tr78</w:t>
      </w:r>
    </w:p>
    <w:p w:rsidR="00000000" w:rsidDel="00000000" w:rsidP="00000000" w:rsidRDefault="00000000" w:rsidRPr="00000000" w14:paraId="000000A1">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Trò chơi “Ai nhanh hơn!”. GV chia lớp thành 2 đội chơi, mỗi đội có 1 hỗn hợp bao gồm các vụn sắt và các vật không phải vật liệu từ. Yêu cầu các đội tách được hết các vụn sắt lẫn trong hỗn hợp ra ngoài.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A2">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0A3">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câu hỏi Tìm hiểu thêm SGK/tr78: </w:t>
      </w:r>
    </w:p>
    <w:p w:rsidR="00000000" w:rsidDel="00000000" w:rsidP="00000000" w:rsidRDefault="00000000" w:rsidRPr="00000000" w14:paraId="000000A4">
      <w:pPr>
        <w:spacing w:after="120" w:before="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Giả sử thánh A là nam châm, thanh B là sắt. Đưa một đầu của thanh A lại gần trung điểm (điểm chính giữa) của thanh B nếu:</w:t>
      </w:r>
    </w:p>
    <w:p w:rsidR="00000000" w:rsidDel="00000000" w:rsidP="00000000" w:rsidRDefault="00000000" w:rsidRPr="00000000" w14:paraId="000000A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Thanh A và thanh B hút nhau mạnh thì chứng tỏ điều giả sử là đúng. Vì ở 2 đầu cực của nam châm tác dụng mạnh lên các vật liệu từ hoặc lên nam châm.</w:t>
      </w:r>
    </w:p>
    <w:p w:rsidR="00000000" w:rsidDel="00000000" w:rsidP="00000000" w:rsidRDefault="00000000" w:rsidRPr="00000000" w14:paraId="000000A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Thanh A và thanh B hút nhau rất yếu chứng tỏ thanh A phải là sắt, thanh B là nam châm. Vì thanh B là nam châm nên tại các cực từ nam châm tác dụng mạnh nhất còn ở điểm chính giữa của nó thì tác dụng lên các vật liệu từ hoặc lên nam châm rất yếu.</w:t>
      </w:r>
      <w:r w:rsidDel="00000000" w:rsidR="00000000" w:rsidRPr="00000000">
        <w:rPr>
          <w:rtl w:val="0"/>
        </w:rPr>
      </w:r>
    </w:p>
    <w:p w:rsidR="00000000" w:rsidDel="00000000" w:rsidP="00000000" w:rsidRDefault="00000000" w:rsidRPr="00000000" w14:paraId="000000A7">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Trả lời câu hỏi vận dụng SGK/tr78: </w:t>
      </w:r>
      <w:r w:rsidDel="00000000" w:rsidR="00000000" w:rsidRPr="00000000">
        <w:rPr>
          <w:rFonts w:ascii="Times New Roman" w:cs="Times New Roman" w:eastAsia="Times New Roman" w:hAnsi="Times New Roman"/>
          <w:i w:val="1"/>
          <w:sz w:val="28"/>
          <w:szCs w:val="28"/>
          <w:rtl w:val="0"/>
        </w:rPr>
        <w:t xml:space="preserve">Vì cả ba chất này đều bị nam châm hút. Do đó, có thể tách cả ba chất ra cùng một lúc, nhưng không thể tách riêng biệt từng chất.</w:t>
      </w:r>
    </w:p>
    <w:p w:rsidR="00000000" w:rsidDel="00000000" w:rsidP="00000000" w:rsidRDefault="00000000" w:rsidRPr="00000000" w14:paraId="000000A8">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sử dụng thành thạo nam châm để loại bỏ các vật liệu từ ra khỏi hỗn hợp.</w:t>
      </w:r>
    </w:p>
    <w:p w:rsidR="00000000" w:rsidDel="00000000" w:rsidP="00000000" w:rsidRDefault="00000000" w:rsidRPr="00000000" w14:paraId="000000A9">
      <w:pPr>
        <w:spacing w:after="120" w:before="12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5"/>
        <w:tblW w:w="9776.0" w:type="dxa"/>
        <w:jc w:val="left"/>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Chuyển giao nhiệm vụ học tập</w:t>
            </w:r>
          </w:p>
          <w:p w:rsidR="00000000" w:rsidDel="00000000" w:rsidP="00000000" w:rsidRDefault="00000000" w:rsidRPr="00000000" w14:paraId="000000AD">
            <w:pPr>
              <w:spacing w:after="120" w:before="120" w:lineRule="auto"/>
              <w:ind w:firstLine="3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trả lời câu hỏi vận dụng. </w:t>
            </w:r>
          </w:p>
          <w:p w:rsidR="00000000" w:rsidDel="00000000" w:rsidP="00000000" w:rsidRDefault="00000000" w:rsidRPr="00000000" w14:paraId="000000AE">
            <w:pPr>
              <w:spacing w:after="120" w:before="120" w:lineRule="auto"/>
              <w:ind w:firstLine="3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đội chơi, phổ biến luật chơi. </w:t>
            </w:r>
          </w:p>
          <w:p w:rsidR="00000000" w:rsidDel="00000000" w:rsidP="00000000" w:rsidRDefault="00000000" w:rsidRPr="00000000" w14:paraId="000000AF">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w:t>
            </w:r>
            <w:r w:rsidDel="00000000" w:rsidR="00000000" w:rsidRPr="00000000">
              <w:rPr>
                <w:rFonts w:ascii="Times New Roman" w:cs="Times New Roman" w:eastAsia="Times New Roman" w:hAnsi="Times New Roman"/>
                <w:b w:val="1"/>
                <w:i w:val="1"/>
                <w:sz w:val="28"/>
                <w:szCs w:val="28"/>
                <w:rtl w:val="0"/>
              </w:rPr>
              <w:t xml:space="preserve"> 2: Thực hiện nhiệm vụ học tập</w:t>
            </w:r>
          </w:p>
          <w:p w:rsidR="00000000" w:rsidDel="00000000" w:rsidP="00000000" w:rsidRDefault="00000000" w:rsidRPr="00000000" w14:paraId="000000B0">
            <w:pPr>
              <w:spacing w:after="120" w:before="120" w:lineRule="auto"/>
              <w:ind w:firstLine="3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HS thực hiện theo nhóm làm ra sản phẩm.</w:t>
            </w:r>
          </w:p>
          <w:p w:rsidR="00000000" w:rsidDel="00000000" w:rsidP="00000000" w:rsidRDefault="00000000" w:rsidRPr="00000000" w14:paraId="000000B1">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w:t>
            </w:r>
            <w:r w:rsidDel="00000000" w:rsidR="00000000" w:rsidRPr="00000000">
              <w:rPr>
                <w:rFonts w:ascii="Times New Roman" w:cs="Times New Roman" w:eastAsia="Times New Roman" w:hAnsi="Times New Roman"/>
                <w:b w:val="1"/>
                <w:i w:val="1"/>
                <w:sz w:val="28"/>
                <w:szCs w:val="28"/>
                <w:rtl w:val="0"/>
              </w:rPr>
              <w:t xml:space="preserve"> 3: Báo cáo kết quả và thảo luận</w:t>
            </w:r>
          </w:p>
          <w:p w:rsidR="00000000" w:rsidDel="00000000" w:rsidP="00000000" w:rsidRDefault="00000000" w:rsidRPr="00000000" w14:paraId="000000B2">
            <w:pPr>
              <w:spacing w:after="120" w:before="120" w:lineRule="auto"/>
              <w:ind w:firstLine="3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phẩm của các nhóm</w:t>
            </w:r>
          </w:p>
          <w:p w:rsidR="00000000" w:rsidDel="00000000" w:rsidP="00000000" w:rsidRDefault="00000000" w:rsidRPr="00000000" w14:paraId="000000B3">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w:t>
            </w:r>
            <w:r w:rsidDel="00000000" w:rsidR="00000000" w:rsidRPr="00000000">
              <w:rPr>
                <w:rFonts w:ascii="Times New Roman" w:cs="Times New Roman" w:eastAsia="Times New Roman" w:hAnsi="Times New Roman"/>
                <w:b w:val="1"/>
                <w:i w:val="1"/>
                <w:sz w:val="28"/>
                <w:szCs w:val="28"/>
                <w:rtl w:val="0"/>
              </w:rPr>
              <w:t xml:space="preserve"> 4: Đánh giá kết quả thực hiện nhiệm vụ</w:t>
            </w:r>
          </w:p>
          <w:p w:rsidR="00000000" w:rsidDel="00000000" w:rsidP="00000000" w:rsidRDefault="00000000" w:rsidRPr="00000000" w14:paraId="000000B4">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HS thực hiện thí nghiệm.</w:t>
            </w:r>
          </w:p>
          <w:p w:rsidR="00000000" w:rsidDel="00000000" w:rsidP="00000000" w:rsidRDefault="00000000" w:rsidRPr="00000000" w14:paraId="000000B5">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GV nhận xét chốt nội dung câu trả lời phần vận dụng SGK, giao bài tập về nhà.</w:t>
            </w:r>
            <w:r w:rsidDel="00000000" w:rsidR="00000000" w:rsidRPr="00000000">
              <w:rPr>
                <w:rFonts w:ascii="Times New Roman" w:cs="Times New Roman" w:eastAsia="Times New Roman" w:hAnsi="Times New Roman"/>
                <w:b w:val="1"/>
                <w:i w:val="1"/>
                <w:color w:val="000000"/>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B7">
      <w:pPr>
        <w:tabs>
          <w:tab w:val="left" w:leader="none" w:pos="1902"/>
        </w:tabs>
        <w:spacing w:after="120" w:before="12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HỌC TẬP</w:t>
      </w:r>
    </w:p>
    <w:p w:rsidR="00000000" w:rsidDel="00000000" w:rsidP="00000000" w:rsidRDefault="00000000" w:rsidRPr="00000000" w14:paraId="000000BA">
      <w:pPr>
        <w:tabs>
          <w:tab w:val="left" w:leader="none" w:pos="10466"/>
        </w:tabs>
        <w:spacing w:after="0" w:before="8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Bài 14: NAM CHÂM</w:t>
      </w:r>
      <w:r w:rsidDel="00000000" w:rsidR="00000000" w:rsidRPr="00000000">
        <w:rPr>
          <w:rtl w:val="0"/>
        </w:rPr>
      </w:r>
    </w:p>
    <w:p w:rsidR="00000000" w:rsidDel="00000000" w:rsidP="00000000" w:rsidRDefault="00000000" w:rsidRPr="00000000" w14:paraId="000000B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 </w:t>
      </w:r>
    </w:p>
    <w:p w:rsidR="00000000" w:rsidDel="00000000" w:rsidP="00000000" w:rsidRDefault="00000000" w:rsidRPr="00000000" w14:paraId="000000B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Nhóm: ……</w:t>
      </w:r>
    </w:p>
    <w:p w:rsidR="00000000" w:rsidDel="00000000" w:rsidP="00000000" w:rsidRDefault="00000000" w:rsidRPr="00000000" w14:paraId="000000BD">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SỐ 1</w:t>
      </w:r>
    </w:p>
    <w:p w:rsidR="00000000" w:rsidDel="00000000" w:rsidP="00000000" w:rsidRDefault="00000000" w:rsidRPr="00000000" w14:paraId="000000BF">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Bảng 1</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2"/>
        <w:gridCol w:w="3020"/>
        <w:gridCol w:w="3020"/>
        <w:tblGridChange w:id="0">
          <w:tblGrid>
            <w:gridCol w:w="3022"/>
            <w:gridCol w:w="3020"/>
            <w:gridCol w:w="3020"/>
          </w:tblGrid>
        </w:tblGridChange>
      </w:tblGrid>
      <w:tr>
        <w:trPr>
          <w:cantSplit w:val="0"/>
          <w:trHeight w:val="397" w:hRule="atLeast"/>
          <w:tblHeader w:val="0"/>
        </w:trPr>
        <w:tc>
          <w:tcPr>
            <w:vAlign w:val="center"/>
          </w:tcPr>
          <w:p w:rsidR="00000000" w:rsidDel="00000000" w:rsidP="00000000" w:rsidRDefault="00000000" w:rsidRPr="00000000" w14:paraId="000000C0">
            <w:pPr>
              <w:jc w:val="center"/>
              <w:rPr>
                <w:b w:val="1"/>
                <w:sz w:val="28"/>
                <w:szCs w:val="28"/>
              </w:rPr>
            </w:pPr>
            <w:r w:rsidDel="00000000" w:rsidR="00000000" w:rsidRPr="00000000">
              <w:rPr>
                <w:b w:val="1"/>
                <w:sz w:val="28"/>
                <w:szCs w:val="28"/>
                <w:rtl w:val="0"/>
              </w:rPr>
              <w:t xml:space="preserve">Cực từ của nam châm</w:t>
            </w:r>
          </w:p>
        </w:tc>
        <w:tc>
          <w:tcPr>
            <w:vAlign w:val="center"/>
          </w:tcPr>
          <w:p w:rsidR="00000000" w:rsidDel="00000000" w:rsidP="00000000" w:rsidRDefault="00000000" w:rsidRPr="00000000" w14:paraId="000000C1">
            <w:pPr>
              <w:jc w:val="center"/>
              <w:rPr>
                <w:b w:val="1"/>
                <w:sz w:val="28"/>
                <w:szCs w:val="28"/>
              </w:rPr>
            </w:pPr>
            <w:r w:rsidDel="00000000" w:rsidR="00000000" w:rsidRPr="00000000">
              <w:rPr>
                <w:b w:val="1"/>
                <w:sz w:val="28"/>
                <w:szCs w:val="28"/>
                <w:rtl w:val="0"/>
              </w:rPr>
              <w:t xml:space="preserve">Đẩy nhau</w:t>
            </w:r>
          </w:p>
        </w:tc>
        <w:tc>
          <w:tcPr>
            <w:vAlign w:val="center"/>
          </w:tcPr>
          <w:p w:rsidR="00000000" w:rsidDel="00000000" w:rsidP="00000000" w:rsidRDefault="00000000" w:rsidRPr="00000000" w14:paraId="000000C2">
            <w:pPr>
              <w:jc w:val="center"/>
              <w:rPr>
                <w:b w:val="1"/>
                <w:sz w:val="28"/>
                <w:szCs w:val="28"/>
              </w:rPr>
            </w:pPr>
            <w:r w:rsidDel="00000000" w:rsidR="00000000" w:rsidRPr="00000000">
              <w:rPr>
                <w:b w:val="1"/>
                <w:sz w:val="28"/>
                <w:szCs w:val="28"/>
                <w:rtl w:val="0"/>
              </w:rPr>
              <w:t xml:space="preserve">Hút  nhau</w:t>
            </w:r>
          </w:p>
        </w:tc>
      </w:tr>
      <w:tr>
        <w:trPr>
          <w:cantSplit w:val="0"/>
          <w:trHeight w:val="397" w:hRule="atLeast"/>
          <w:tblHeader w:val="0"/>
        </w:trPr>
        <w:tc>
          <w:tcPr>
            <w:vAlign w:val="center"/>
          </w:tcPr>
          <w:p w:rsidR="00000000" w:rsidDel="00000000" w:rsidP="00000000" w:rsidRDefault="00000000" w:rsidRPr="00000000" w14:paraId="000000C3">
            <w:pPr>
              <w:jc w:val="center"/>
              <w:rPr>
                <w:sz w:val="28"/>
                <w:szCs w:val="28"/>
              </w:rPr>
            </w:pPr>
            <w:r w:rsidDel="00000000" w:rsidR="00000000" w:rsidRPr="00000000">
              <w:rPr>
                <w:sz w:val="28"/>
                <w:szCs w:val="28"/>
                <w:rtl w:val="0"/>
              </w:rPr>
              <w:t xml:space="preserve">Các cực cùng tên</w:t>
            </w:r>
          </w:p>
        </w:tc>
        <w:tc>
          <w:tcPr>
            <w:vAlign w:val="center"/>
          </w:tcPr>
          <w:p w:rsidR="00000000" w:rsidDel="00000000" w:rsidP="00000000" w:rsidRDefault="00000000" w:rsidRPr="00000000" w14:paraId="000000C4">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C5">
            <w:pPr>
              <w:jc w:val="center"/>
              <w:rPr>
                <w:sz w:val="28"/>
                <w:szCs w:val="28"/>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6">
            <w:pPr>
              <w:jc w:val="center"/>
              <w:rPr>
                <w:sz w:val="28"/>
                <w:szCs w:val="28"/>
              </w:rPr>
            </w:pPr>
            <w:r w:rsidDel="00000000" w:rsidR="00000000" w:rsidRPr="00000000">
              <w:rPr>
                <w:sz w:val="28"/>
                <w:szCs w:val="28"/>
                <w:rtl w:val="0"/>
              </w:rPr>
              <w:t xml:space="preserve">Các cực khác tên</w:t>
            </w:r>
          </w:p>
        </w:tc>
        <w:tc>
          <w:tcPr>
            <w:vAlign w:val="center"/>
          </w:tcPr>
          <w:p w:rsidR="00000000" w:rsidDel="00000000" w:rsidP="00000000" w:rsidRDefault="00000000" w:rsidRPr="00000000" w14:paraId="000000C7">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C8">
            <w:pPr>
              <w:jc w:val="center"/>
              <w:rPr>
                <w:sz w:val="28"/>
                <w:szCs w:val="28"/>
              </w:rPr>
            </w:pPr>
            <w:r w:rsidDel="00000000" w:rsidR="00000000" w:rsidRPr="00000000">
              <w:rPr>
                <w:rtl w:val="0"/>
              </w:rPr>
            </w:r>
          </w:p>
        </w:tc>
      </w:tr>
    </w:tbl>
    <w:p w:rsidR="00000000" w:rsidDel="00000000" w:rsidP="00000000" w:rsidRDefault="00000000" w:rsidRPr="00000000" w14:paraId="000000C9">
      <w:pPr>
        <w:spacing w:after="0" w:befor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Nam châm tác dụng lên nam châm khác như thế nào?</w:t>
      </w:r>
    </w:p>
    <w:p w:rsidR="00000000" w:rsidDel="00000000" w:rsidP="00000000" w:rsidRDefault="00000000" w:rsidRPr="00000000" w14:paraId="000000C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SỐ 2</w:t>
      </w:r>
    </w:p>
    <w:p w:rsidR="00000000" w:rsidDel="00000000" w:rsidP="00000000" w:rsidRDefault="00000000" w:rsidRPr="00000000" w14:paraId="000000CD">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Bảng 2</w:t>
      </w:r>
    </w:p>
    <w:tbl>
      <w:tblPr>
        <w:tblStyle w:val="Table7"/>
        <w:tblW w:w="8926.0" w:type="dxa"/>
        <w:jc w:val="left"/>
        <w:tblLayout w:type="fixed"/>
        <w:tblLook w:val="0400"/>
      </w:tblPr>
      <w:tblGrid>
        <w:gridCol w:w="2263"/>
        <w:gridCol w:w="1775"/>
        <w:gridCol w:w="3045"/>
        <w:gridCol w:w="1843"/>
        <w:tblGridChange w:id="0">
          <w:tblGrid>
            <w:gridCol w:w="2263"/>
            <w:gridCol w:w="1775"/>
            <w:gridCol w:w="3045"/>
            <w:gridCol w:w="1843"/>
          </w:tblGrid>
        </w:tblGridChange>
      </w:tblGrid>
      <w:tr>
        <w:trPr>
          <w:cantSplit w:val="0"/>
          <w:trHeight w:val="567"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Vật dụng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Tương tác với nam châm</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Vật liệu </w:t>
            </w:r>
          </w:p>
          <w:p w:rsidR="00000000" w:rsidDel="00000000" w:rsidP="00000000" w:rsidRDefault="00000000" w:rsidRPr="00000000" w14:paraId="000000D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tương ứng</w:t>
            </w:r>
          </w:p>
        </w:tc>
      </w:tr>
      <w:tr>
        <w:trPr>
          <w:cantSplit w:val="0"/>
          <w:trHeight w:val="39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Không</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Cục tẩy</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Cao su</w:t>
            </w:r>
          </w:p>
        </w:tc>
      </w:tr>
      <w:tr>
        <w:trPr>
          <w:cantSplit w:val="0"/>
          <w:trHeight w:val="39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D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Quyển vở</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D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D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Giấy</w:t>
            </w:r>
          </w:p>
        </w:tc>
      </w:tr>
      <w:tr>
        <w:trPr>
          <w:cantSplit w:val="0"/>
          <w:trHeight w:val="39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Chìa khoá</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Đồng</w:t>
            </w:r>
          </w:p>
        </w:tc>
      </w:tr>
      <w:tr>
        <w:trPr>
          <w:cantSplit w:val="0"/>
          <w:trHeight w:val="39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Kẹp giấy</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Sắt</w:t>
            </w:r>
          </w:p>
        </w:tc>
      </w:tr>
      <w:tr>
        <w:trPr>
          <w:cantSplit w:val="0"/>
          <w:trHeight w:val="39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E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Bút chì</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Gỗ</w:t>
            </w:r>
          </w:p>
        </w:tc>
      </w:tr>
    </w:tbl>
    <w:p w:rsidR="00000000" w:rsidDel="00000000" w:rsidP="00000000" w:rsidRDefault="00000000" w:rsidRPr="00000000" w14:paraId="000000EB">
      <w:pPr>
        <w:spacing w:after="0" w:before="24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Nam châm tác dụng lên các vật khác như thế nào?</w:t>
      </w:r>
    </w:p>
    <w:p w:rsidR="00000000" w:rsidDel="00000000" w:rsidP="00000000" w:rsidRDefault="00000000" w:rsidRPr="00000000" w14:paraId="000000EC">
      <w:pPr>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firstLine="0"/>
      </w:pPr>
      <w:rPr/>
    </w:lvl>
    <w:lvl w:ilvl="1">
      <w:start w:val="1"/>
      <w:numFmt w:val="decimal"/>
      <w:lvlText w:val="%1.%2."/>
      <w:lvlJc w:val="left"/>
      <w:pPr>
        <w:ind w:left="810" w:hanging="720"/>
      </w:pPr>
      <w:rPr/>
    </w:lvl>
    <w:lvl w:ilvl="2">
      <w:start w:val="1"/>
      <w:numFmt w:val="decimal"/>
      <w:lvlText w:val="%1.%2.%3."/>
      <w:lvlJc w:val="left"/>
      <w:pPr>
        <w:ind w:left="810" w:hanging="720"/>
      </w:pPr>
      <w:rPr/>
    </w:lvl>
    <w:lvl w:ilvl="3">
      <w:start w:val="1"/>
      <w:numFmt w:val="decimal"/>
      <w:lvlText w:val="%1.%2.%3.%4."/>
      <w:lvlJc w:val="left"/>
      <w:pPr>
        <w:ind w:left="1170" w:hanging="1080"/>
      </w:pPr>
      <w:rPr/>
    </w:lvl>
    <w:lvl w:ilvl="4">
      <w:start w:val="1"/>
      <w:numFmt w:val="decimal"/>
      <w:lvlText w:val="%1.%2.%3.%4.%5."/>
      <w:lvlJc w:val="left"/>
      <w:pPr>
        <w:ind w:left="1170" w:hanging="1080"/>
      </w:pPr>
      <w:rPr/>
    </w:lvl>
    <w:lvl w:ilvl="5">
      <w:start w:val="1"/>
      <w:numFmt w:val="decimal"/>
      <w:lvlText w:val="%1.%2.%3.%4.%5.%6."/>
      <w:lvlJc w:val="left"/>
      <w:pPr>
        <w:ind w:left="1530" w:hanging="1440"/>
      </w:pPr>
      <w:rPr/>
    </w:lvl>
    <w:lvl w:ilvl="6">
      <w:start w:val="1"/>
      <w:numFmt w:val="decimal"/>
      <w:lvlText w:val="%1.%2.%3.%4.%5.%6.%7."/>
      <w:lvlJc w:val="left"/>
      <w:pPr>
        <w:ind w:left="1890" w:hanging="1800"/>
      </w:pPr>
      <w:rPr/>
    </w:lvl>
    <w:lvl w:ilvl="7">
      <w:start w:val="1"/>
      <w:numFmt w:val="decimal"/>
      <w:lvlText w:val="%1.%2.%3.%4.%5.%6.%7.%8."/>
      <w:lvlJc w:val="left"/>
      <w:pPr>
        <w:ind w:left="1890" w:hanging="1800"/>
      </w:pPr>
      <w:rPr/>
    </w:lvl>
    <w:lvl w:ilvl="8">
      <w:start w:val="1"/>
      <w:numFmt w:val="decimal"/>
      <w:lvlText w:val="%1.%2.%3.%4.%5.%6.%7.%8.%9."/>
      <w:lvlJc w:val="left"/>
      <w:pPr>
        <w:ind w:left="2250"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6A1E"/>
    <w:rPr>
      <w:rFonts w:asciiTheme="minorHAnsi"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A6A1E"/>
    <w:pPr>
      <w:spacing w:after="0" w:line="240" w:lineRule="auto"/>
    </w:pPr>
    <w:rPr>
      <w:rFonts w:cs="Times New Roman" w:eastAsia="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A6A1E"/>
    <w:pPr>
      <w:spacing w:after="0" w:line="240" w:lineRule="auto"/>
      <w:ind w:left="72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ZQwrqeX0aclL5kF7yU2W9omkhQ==">AMUW2mWI6T8Lw7miW0EVQ19qFu72Smi5hhH1RHTP/iF30hSQht6AXgrsvcLNHjJ9No5A5+WvyYKmF2bMtbX8LExDMHzLOc8HfiTHQjEKXuohrvPahl7qt2bRUlp8H3S+puCnIQHfe58N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2023-04-11T15:09:00Z</dcterms:created>
</cp:coreProperties>
</file>