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6C1DE377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946F2C">
        <w:rPr>
          <w:b/>
          <w:color w:val="FF0000"/>
          <w:sz w:val="28"/>
          <w:szCs w:val="28"/>
        </w:rPr>
        <w:t>3</w:t>
      </w:r>
      <w:r w:rsidRPr="00F26221">
        <w:rPr>
          <w:b/>
          <w:color w:val="FF0000"/>
          <w:sz w:val="28"/>
          <w:szCs w:val="28"/>
        </w:rPr>
        <w:t xml:space="preserve">: </w:t>
      </w:r>
      <w:r w:rsidR="00946F2C">
        <w:rPr>
          <w:b/>
          <w:color w:val="FF0000"/>
          <w:sz w:val="28"/>
          <w:szCs w:val="28"/>
        </w:rPr>
        <w:t>ĐẠI CƯƠNG VỀ HÓA HỌC HỮU CƠ</w:t>
      </w:r>
    </w:p>
    <w:p w14:paraId="7869669C" w14:textId="0881026F" w:rsidR="003609CB" w:rsidRDefault="003609CB" w:rsidP="00DF6318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14555B">
        <w:rPr>
          <w:b/>
          <w:color w:val="0000FF"/>
        </w:rPr>
        <w:t>10</w:t>
      </w:r>
      <w:r w:rsidRPr="00EB0428">
        <w:rPr>
          <w:b/>
          <w:color w:val="0000FF"/>
        </w:rPr>
        <w:t xml:space="preserve">: </w:t>
      </w:r>
      <w:r w:rsidR="0014555B">
        <w:rPr>
          <w:b/>
          <w:color w:val="0000FF"/>
        </w:rPr>
        <w:t>CÔNG THỨC PHÂN TỬ HỢP CHẤT HỮU CƠ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4285317C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75662">
        <w:rPr>
          <w:color w:val="0070C0"/>
          <w:spacing w:val="-8"/>
        </w:rPr>
        <w:t xml:space="preserve"> Nêu được khái niệm về công thức phân tử hợp chất hữu cơ.</w:t>
      </w:r>
    </w:p>
    <w:p w14:paraId="5626CDDA" w14:textId="36433837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75662">
        <w:rPr>
          <w:color w:val="0070C0"/>
          <w:spacing w:val="-8"/>
        </w:rPr>
        <w:t xml:space="preserve"> Sử dụng được kết quả phổ khối lượng (MS) để xác định phân tử khối của hợp chất hữu cơ.</w:t>
      </w:r>
    </w:p>
    <w:p w14:paraId="011DB042" w14:textId="2016E61D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75662">
        <w:rPr>
          <w:color w:val="0070C0"/>
          <w:spacing w:val="-8"/>
        </w:rPr>
        <w:t xml:space="preserve"> Lập được công thức phân tử hợp chất hữu cơ từ dữ liệu phân tích nguyên tố và phân tử khối.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44A309C5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được </w:t>
      </w:r>
      <w:r w:rsidR="001B4CB2">
        <w:rPr>
          <w:color w:val="7030A0"/>
        </w:rPr>
        <w:t>khái niệm công thức phân tử hợp chất hữu cơ</w:t>
      </w:r>
      <w:r w:rsidR="00F018AE">
        <w:rPr>
          <w:color w:val="7030A0"/>
        </w:rPr>
        <w:t>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67676CAA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(2) </w:t>
      </w:r>
      <w:r w:rsidR="001B4CB2">
        <w:rPr>
          <w:color w:val="7030A0"/>
        </w:rPr>
        <w:t xml:space="preserve">Trình bày được khái niệm công thức phân tử hợp chất hữu cơ và lập được công thức phân tử của hợp chất hữu cơ </w:t>
      </w:r>
      <w:r w:rsidR="00BE19D9">
        <w:rPr>
          <w:color w:val="7030A0"/>
        </w:rPr>
        <w:t>dựa vào dữ liệu phân tích nguyên tố và phân tử khối</w:t>
      </w:r>
      <w:r w:rsidR="00F018AE">
        <w:rPr>
          <w:color w:val="7030A0"/>
        </w:rPr>
        <w:t>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6BCAE200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945815">
        <w:rPr>
          <w:color w:val="7030A0"/>
        </w:rPr>
        <w:t>3</w:t>
      </w:r>
      <w:r>
        <w:rPr>
          <w:color w:val="7030A0"/>
        </w:rPr>
        <w:t xml:space="preserve">) </w:t>
      </w:r>
      <w:r w:rsidR="007B216E">
        <w:rPr>
          <w:color w:val="7030A0"/>
        </w:rPr>
        <w:t xml:space="preserve">Tìm hiểu </w:t>
      </w:r>
      <w:r w:rsidR="00945815">
        <w:rPr>
          <w:color w:val="7030A0"/>
        </w:rPr>
        <w:t xml:space="preserve">cách xác đinh công thức của một số hợp chất thông thường </w:t>
      </w:r>
      <w:r w:rsidR="0023329A">
        <w:rPr>
          <w:color w:val="7030A0"/>
        </w:rPr>
        <w:t>trong thực tiễn</w:t>
      </w:r>
      <w:r w:rsidR="007B216E">
        <w:rPr>
          <w:color w:val="7030A0"/>
        </w:rPr>
        <w:t>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62C2B35D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23329A">
        <w:rPr>
          <w:color w:val="7030A0"/>
        </w:rPr>
        <w:t>4</w:t>
      </w:r>
      <w:r>
        <w:rPr>
          <w:color w:val="7030A0"/>
        </w:rPr>
        <w:t xml:space="preserve">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47A0CEEC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23329A">
        <w:rPr>
          <w:color w:val="7030A0"/>
        </w:rPr>
        <w:t>5</w:t>
      </w:r>
      <w:r>
        <w:rPr>
          <w:color w:val="7030A0"/>
        </w:rPr>
        <w:t xml:space="preserve">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124776F7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23329A">
        <w:rPr>
          <w:color w:val="7030A0"/>
        </w:rPr>
        <w:t>6</w:t>
      </w:r>
      <w:r>
        <w:rPr>
          <w:color w:val="7030A0"/>
        </w:rPr>
        <w:t xml:space="preserve">) </w:t>
      </w:r>
      <w:r w:rsidR="00F018AE">
        <w:rPr>
          <w:color w:val="7030A0"/>
        </w:rPr>
        <w:t xml:space="preserve">Tự tìm hiểu </w:t>
      </w:r>
      <w:r w:rsidR="00F1778B">
        <w:rPr>
          <w:color w:val="7030A0"/>
        </w:rPr>
        <w:t>cách xác định công thức phân tử hợp chất hữu cơ trong ứng dụng thực tiễn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05D8094A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F1778B">
        <w:rPr>
          <w:color w:val="806000" w:themeColor="accent4" w:themeShade="80"/>
        </w:rPr>
        <w:t>7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46301768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F1778B">
        <w:rPr>
          <w:color w:val="806000" w:themeColor="accent4" w:themeShade="80"/>
        </w:rPr>
        <w:t>8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3B0B4A3D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F1778B">
        <w:rPr>
          <w:color w:val="806000" w:themeColor="accent4" w:themeShade="80"/>
        </w:rPr>
        <w:t>9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1F091CFB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F1778B">
        <w:rPr>
          <w:color w:val="806000" w:themeColor="accent4" w:themeShade="80"/>
        </w:rPr>
        <w:t>0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4BABC0A" w14:textId="77777777" w:rsidR="00F1778B" w:rsidRDefault="00F1778B" w:rsidP="002A253F">
      <w:pPr>
        <w:jc w:val="both"/>
      </w:pPr>
    </w:p>
    <w:p w14:paraId="5D64261C" w14:textId="77777777" w:rsidR="00F1778B" w:rsidRDefault="00F1778B" w:rsidP="002A253F">
      <w:pPr>
        <w:jc w:val="both"/>
      </w:pPr>
    </w:p>
    <w:p w14:paraId="16BC0AFF" w14:textId="77777777" w:rsidR="00F1778B" w:rsidRDefault="00F1778B" w:rsidP="002A253F">
      <w:pPr>
        <w:jc w:val="both"/>
      </w:pPr>
    </w:p>
    <w:p w14:paraId="2F8B581D" w14:textId="77777777" w:rsidR="00F1778B" w:rsidRDefault="00F1778B" w:rsidP="002A253F">
      <w:pPr>
        <w:jc w:val="both"/>
      </w:pPr>
    </w:p>
    <w:p w14:paraId="5601C644" w14:textId="77777777" w:rsidR="00F1778B" w:rsidRDefault="00F1778B" w:rsidP="002A253F">
      <w:pPr>
        <w:jc w:val="both"/>
      </w:pPr>
    </w:p>
    <w:p w14:paraId="722974A7" w14:textId="77777777" w:rsidR="00F1778B" w:rsidRDefault="00F1778B" w:rsidP="002A253F">
      <w:pPr>
        <w:jc w:val="both"/>
      </w:pPr>
    </w:p>
    <w:p w14:paraId="633B3F8D" w14:textId="77777777" w:rsidR="00F1778B" w:rsidRDefault="00F1778B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6E43B071" w14:textId="77777777" w:rsidR="002E0FA2" w:rsidRPr="00A55057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071E735F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993F6E">
        <w:rPr>
          <w:bCs/>
        </w:rPr>
        <w:t>63</w:t>
      </w:r>
      <w:r w:rsidR="002E6DCE">
        <w:rPr>
          <w:bCs/>
        </w:rPr>
        <w:t xml:space="preserve"> SGK.</w:t>
      </w:r>
    </w:p>
    <w:p w14:paraId="16402673" w14:textId="0047C9D2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>c) Sản phẩm:</w:t>
      </w:r>
      <w:r w:rsidR="00AD3AAE">
        <w:rPr>
          <w:bCs/>
          <w:i/>
          <w:iCs/>
        </w:rPr>
        <w:t xml:space="preserve"> </w:t>
      </w:r>
      <w:r w:rsidR="00AD3AAE" w:rsidRPr="00AD3AAE">
        <w:rPr>
          <w:bCs/>
        </w:rPr>
        <w:t>HS đưa</w:t>
      </w:r>
      <w:r w:rsidR="00AD3AAE">
        <w:rPr>
          <w:bCs/>
        </w:rPr>
        <w:t xml:space="preserve"> ra phương án thiết lập công thức phân tử theo phần trăm tỉ lệ.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37295BDF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AD3AAE">
        <w:rPr>
          <w:bCs/>
        </w:rPr>
        <w:t>63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29E6BFAE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khái niệm </w:t>
      </w:r>
      <w:r w:rsidR="00AD3AAE">
        <w:rPr>
          <w:bCs/>
        </w:rPr>
        <w:t>công thức phân tử và cách thiết lập công thức phân tử</w:t>
      </w:r>
      <w:r w:rsidR="00002BCD">
        <w:rPr>
          <w:bCs/>
        </w:rPr>
        <w:t>.</w:t>
      </w:r>
    </w:p>
    <w:p w14:paraId="7072FE34" w14:textId="0F875394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414E6852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AD3AAE">
        <w:rPr>
          <w:bCs/>
        </w:rPr>
        <w:t xml:space="preserve">trình bày được </w:t>
      </w:r>
      <w:r w:rsidR="00AD3AAE">
        <w:rPr>
          <w:bCs/>
        </w:rPr>
        <w:t>khái niệm công thức phân tử và thiết lập</w:t>
      </w:r>
      <w:r w:rsidR="00AD3AAE">
        <w:rPr>
          <w:bCs/>
        </w:rPr>
        <w:t xml:space="preserve"> được</w:t>
      </w:r>
      <w:r w:rsidR="00AD3AAE">
        <w:rPr>
          <w:bCs/>
        </w:rPr>
        <w:t xml:space="preserve"> công thức phân tử.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05D699DE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3E5DE6">
        <w:rPr>
          <w:b/>
          <w:color w:val="0000FF"/>
        </w:rPr>
        <w:t xml:space="preserve"> Thành phần nguyên tố và công thức phân tử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0FBF03F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3E5DE6">
        <w:rPr>
          <w:spacing w:val="-8"/>
        </w:rPr>
        <w:t>63</w:t>
      </w:r>
      <w:r>
        <w:rPr>
          <w:spacing w:val="-8"/>
        </w:rPr>
        <w:t xml:space="preserve"> SGK, nêu khái niệm </w:t>
      </w:r>
      <w:r w:rsidR="003E5DE6">
        <w:rPr>
          <w:spacing w:val="-8"/>
        </w:rPr>
        <w:t>công thức phân tử, công thức đơn giản nhất.</w:t>
      </w:r>
    </w:p>
    <w:p w14:paraId="146D3418" w14:textId="2188FCB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61760B">
        <w:rPr>
          <w:spacing w:val="-8"/>
        </w:rPr>
        <w:t>luyện tập 1, 2.</w:t>
      </w:r>
    </w:p>
    <w:p w14:paraId="489928A5" w14:textId="6F4BA647" w:rsidR="0061760B" w:rsidRDefault="0061760B" w:rsidP="0061760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>
        <w:rPr>
          <w:spacing w:val="-8"/>
        </w:rPr>
        <w:t>hỏi 1</w:t>
      </w:r>
      <w:r>
        <w:rPr>
          <w:spacing w:val="-8"/>
        </w:rPr>
        <w:t>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050513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47141CF1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F66B5E">
        <w:rPr>
          <w:b/>
          <w:color w:val="0000FF"/>
        </w:rPr>
        <w:t xml:space="preserve"> Phương pháp xác định</w:t>
      </w:r>
      <w:r w:rsidR="00960D77">
        <w:rPr>
          <w:b/>
          <w:color w:val="0000FF"/>
        </w:rPr>
        <w:t xml:space="preserve"> phân tử khối của hợp chất hữu cơ - phổ khối lượng (MS)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2914A40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3D43A1">
        <w:rPr>
          <w:spacing w:val="-8"/>
        </w:rPr>
        <w:t>65</w:t>
      </w:r>
      <w:r>
        <w:rPr>
          <w:spacing w:val="-8"/>
        </w:rPr>
        <w:t xml:space="preserve"> SGK, nêu </w:t>
      </w:r>
      <w:r w:rsidR="003D43A1">
        <w:rPr>
          <w:spacing w:val="-8"/>
        </w:rPr>
        <w:t>phương pháp.</w:t>
      </w:r>
    </w:p>
    <w:p w14:paraId="78371729" w14:textId="2C30FD2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3D43A1">
        <w:rPr>
          <w:spacing w:val="-8"/>
        </w:rPr>
        <w:t>2.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1437E36A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3D43A1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18C7B3E3" w:rsidR="00C43E65" w:rsidRPr="007406E6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3F51A892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A00DBB">
        <w:rPr>
          <w:bCs/>
        </w:rPr>
        <w:t>66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489818D2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A00DBB">
        <w:rPr>
          <w:bCs/>
        </w:rPr>
        <w:t>66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6EE62E" w14:textId="77777777" w:rsidR="00A00DBB" w:rsidRDefault="00A00DBB" w:rsidP="002C28F2">
      <w:pPr>
        <w:jc w:val="both"/>
        <w:rPr>
          <w:b/>
          <w:color w:val="0000FF"/>
          <w:u w:val="single"/>
        </w:rPr>
      </w:pPr>
    </w:p>
    <w:p w14:paraId="4D5D0AA7" w14:textId="0DFD09D5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lastRenderedPageBreak/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1396FF88" w:rsidR="00A55057" w:rsidRPr="00A55057" w:rsidRDefault="00A00DBB" w:rsidP="002A253F">
      <w:pPr>
        <w:jc w:val="both"/>
      </w:pPr>
      <w:r>
        <w:t>GV yêu cầu HS tìm hiểu thêm việc ứng dụng phổ khối lượng để xác định công thức phân tử của một số hợp chất hữu cơ thông dụng.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A5A0" w14:textId="77777777" w:rsidR="00A54752" w:rsidRDefault="00A54752" w:rsidP="00BB42E1">
      <w:r>
        <w:separator/>
      </w:r>
    </w:p>
  </w:endnote>
  <w:endnote w:type="continuationSeparator" w:id="0">
    <w:p w14:paraId="6C59A912" w14:textId="77777777" w:rsidR="00A54752" w:rsidRDefault="00A54752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F1D8" w14:textId="77777777" w:rsidR="00A54752" w:rsidRDefault="00A54752" w:rsidP="00BB42E1">
      <w:r>
        <w:separator/>
      </w:r>
    </w:p>
  </w:footnote>
  <w:footnote w:type="continuationSeparator" w:id="0">
    <w:p w14:paraId="67BB7ECD" w14:textId="77777777" w:rsidR="00A54752" w:rsidRDefault="00A54752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567AA"/>
    <w:rsid w:val="000E48ED"/>
    <w:rsid w:val="000F424B"/>
    <w:rsid w:val="001445A8"/>
    <w:rsid w:val="0014555B"/>
    <w:rsid w:val="00171958"/>
    <w:rsid w:val="001A30C4"/>
    <w:rsid w:val="001A7F13"/>
    <w:rsid w:val="001B4CB2"/>
    <w:rsid w:val="001E0760"/>
    <w:rsid w:val="00204789"/>
    <w:rsid w:val="0023329A"/>
    <w:rsid w:val="002A253F"/>
    <w:rsid w:val="002C28F2"/>
    <w:rsid w:val="002E0FA2"/>
    <w:rsid w:val="002E3037"/>
    <w:rsid w:val="002E6DCE"/>
    <w:rsid w:val="00300CD2"/>
    <w:rsid w:val="00344C2A"/>
    <w:rsid w:val="003609CB"/>
    <w:rsid w:val="003D43A1"/>
    <w:rsid w:val="003E5DE6"/>
    <w:rsid w:val="00404771"/>
    <w:rsid w:val="00463E09"/>
    <w:rsid w:val="004876CA"/>
    <w:rsid w:val="00516B45"/>
    <w:rsid w:val="00520C48"/>
    <w:rsid w:val="005372C4"/>
    <w:rsid w:val="00562362"/>
    <w:rsid w:val="005A456D"/>
    <w:rsid w:val="005C0EE6"/>
    <w:rsid w:val="005C47FB"/>
    <w:rsid w:val="0061760B"/>
    <w:rsid w:val="00636958"/>
    <w:rsid w:val="00640DA6"/>
    <w:rsid w:val="00717C0C"/>
    <w:rsid w:val="007226F0"/>
    <w:rsid w:val="00746776"/>
    <w:rsid w:val="007B216E"/>
    <w:rsid w:val="007B21A5"/>
    <w:rsid w:val="007C38DE"/>
    <w:rsid w:val="00807D72"/>
    <w:rsid w:val="00872738"/>
    <w:rsid w:val="00892E04"/>
    <w:rsid w:val="008B4D24"/>
    <w:rsid w:val="00945815"/>
    <w:rsid w:val="00946F2C"/>
    <w:rsid w:val="00960D77"/>
    <w:rsid w:val="00961546"/>
    <w:rsid w:val="00993F6E"/>
    <w:rsid w:val="009C535E"/>
    <w:rsid w:val="009E0E7C"/>
    <w:rsid w:val="00A00DBB"/>
    <w:rsid w:val="00A16500"/>
    <w:rsid w:val="00A272AC"/>
    <w:rsid w:val="00A54752"/>
    <w:rsid w:val="00A55057"/>
    <w:rsid w:val="00A6377C"/>
    <w:rsid w:val="00AA07E1"/>
    <w:rsid w:val="00AB6BCA"/>
    <w:rsid w:val="00AD3AAE"/>
    <w:rsid w:val="00B26D93"/>
    <w:rsid w:val="00B907E5"/>
    <w:rsid w:val="00BB42E1"/>
    <w:rsid w:val="00BB6346"/>
    <w:rsid w:val="00BE19D9"/>
    <w:rsid w:val="00C15AC2"/>
    <w:rsid w:val="00C43E65"/>
    <w:rsid w:val="00C5047A"/>
    <w:rsid w:val="00C543AE"/>
    <w:rsid w:val="00C545A2"/>
    <w:rsid w:val="00C86718"/>
    <w:rsid w:val="00CD4323"/>
    <w:rsid w:val="00D152A4"/>
    <w:rsid w:val="00D15788"/>
    <w:rsid w:val="00DB44D7"/>
    <w:rsid w:val="00DF6318"/>
    <w:rsid w:val="00E17C03"/>
    <w:rsid w:val="00E5030E"/>
    <w:rsid w:val="00E61987"/>
    <w:rsid w:val="00E75662"/>
    <w:rsid w:val="00EB0428"/>
    <w:rsid w:val="00EC6581"/>
    <w:rsid w:val="00EF19AD"/>
    <w:rsid w:val="00EF7E3A"/>
    <w:rsid w:val="00F018AE"/>
    <w:rsid w:val="00F1778B"/>
    <w:rsid w:val="00F26221"/>
    <w:rsid w:val="00F30422"/>
    <w:rsid w:val="00F4692B"/>
    <w:rsid w:val="00F52EE9"/>
    <w:rsid w:val="00F66B5E"/>
    <w:rsid w:val="00F6773C"/>
    <w:rsid w:val="00F71C1D"/>
    <w:rsid w:val="00F73DE3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4247</Characters>
  <DocSecurity>0</DocSecurity>
  <Lines>35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2023-05-26T08:40:00Z</dcterms:created>
  <dcterms:modified xsi:type="dcterms:W3CDTF">2023-05-27T00:47:00Z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