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PHẦN ĐỌC HIỂU (3.0 điểm)</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Đọc đoạn trích và thực hiện các yêu cầu sau:</w:t>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444444"/>
          <w:sz w:val="23"/>
          <w:szCs w:val="23"/>
        </w:rPr>
      </w:pPr>
      <w:r w:rsidDel="00000000" w:rsidR="00000000" w:rsidRPr="00000000">
        <w:rPr>
          <w:rtl w:val="0"/>
        </w:rPr>
      </w:r>
    </w:p>
    <w:p w:rsidR="00000000" w:rsidDel="00000000" w:rsidP="00000000" w:rsidRDefault="00000000" w:rsidRPr="00000000" w14:paraId="00000004">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đất nước ngàn năm không mỏi cánh tay cung</w:t>
      </w:r>
    </w:p>
    <w:p w:rsidR="00000000" w:rsidDel="00000000" w:rsidP="00000000" w:rsidRDefault="00000000" w:rsidRPr="00000000" w14:paraId="00000005">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giáo mác Trường Sơn</w:t>
      </w:r>
    </w:p>
    <w:p w:rsidR="00000000" w:rsidDel="00000000" w:rsidP="00000000" w:rsidRDefault="00000000" w:rsidRPr="00000000" w14:paraId="00000006">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cọc nhọn Bạch Đằng</w:t>
      </w:r>
    </w:p>
    <w:p w:rsidR="00000000" w:rsidDel="00000000" w:rsidP="00000000" w:rsidRDefault="00000000" w:rsidRPr="00000000" w14:paraId="00000007">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đến trẻ chăn trâu cũng cờ lau tập trận</w:t>
      </w:r>
    </w:p>
    <w:p w:rsidR="00000000" w:rsidDel="00000000" w:rsidP="00000000" w:rsidRDefault="00000000" w:rsidRPr="00000000" w14:paraId="00000008">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chiếc roi cày rần rật máu cha ông</w:t>
      </w:r>
    </w:p>
    <w:p w:rsidR="00000000" w:rsidDel="00000000" w:rsidP="00000000" w:rsidRDefault="00000000" w:rsidRPr="00000000" w14:paraId="00000009">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đất nước sinh ra huyền thoại tiên rồng</w:t>
      </w:r>
    </w:p>
    <w:p w:rsidR="00000000" w:rsidDel="00000000" w:rsidP="00000000" w:rsidRDefault="00000000" w:rsidRPr="00000000" w14:paraId="0000000A">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bọc trứng trăm con lên rừng xuống biển</w:t>
      </w:r>
    </w:p>
    <w:p w:rsidR="00000000" w:rsidDel="00000000" w:rsidP="00000000" w:rsidRDefault="00000000" w:rsidRPr="00000000" w14:paraId="0000000B">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mẹ lội suối trèo non</w:t>
      </w:r>
    </w:p>
    <w:p w:rsidR="00000000" w:rsidDel="00000000" w:rsidP="00000000" w:rsidRDefault="00000000" w:rsidRPr="00000000" w14:paraId="0000000C">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cha bạt ghềnh chắn sóng</w:t>
      </w:r>
    </w:p>
    <w:p w:rsidR="00000000" w:rsidDel="00000000" w:rsidP="00000000" w:rsidRDefault="00000000" w:rsidRPr="00000000" w14:paraId="0000000D">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mong mai sau nên vóc nên hình</w:t>
      </w:r>
    </w:p>
    <w:p w:rsidR="00000000" w:rsidDel="00000000" w:rsidP="00000000" w:rsidRDefault="00000000" w:rsidRPr="00000000" w14:paraId="0000000E">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đất nước mỗi ngày lên đón ánh mặt trời</w:t>
      </w:r>
    </w:p>
    <w:p w:rsidR="00000000" w:rsidDel="00000000" w:rsidP="00000000" w:rsidRDefault="00000000" w:rsidRPr="00000000" w14:paraId="0000000F">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thấy dung mạo tiền nhân nhắc lời di huấn</w:t>
      </w:r>
    </w:p>
    <w:p w:rsidR="00000000" w:rsidDel="00000000" w:rsidP="00000000" w:rsidRDefault="00000000" w:rsidRPr="00000000" w14:paraId="00000010">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nghe vị mặn mồ hôi thấm đầu sông cuối bãi</w:t>
      </w:r>
    </w:p>
    <w:p w:rsidR="00000000" w:rsidDel="00000000" w:rsidP="00000000" w:rsidRDefault="00000000" w:rsidRPr="00000000" w14:paraId="00000011">
      <w:pPr>
        <w:spacing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vạt cỏ bên đường cũng học để mà xanh</w:t>
      </w:r>
    </w:p>
    <w:p w:rsidR="00000000" w:rsidDel="00000000" w:rsidP="00000000" w:rsidRDefault="00000000" w:rsidRPr="00000000" w14:paraId="00000012">
      <w:pPr>
        <w:spacing w:after="0" w:line="240" w:lineRule="auto"/>
        <w:ind w:left="1440" w:firstLine="720"/>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(Cương thổ, Nguyễn Đức Dũng)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1.</w:t>
      </w:r>
      <w:r w:rsidDel="00000000" w:rsidR="00000000" w:rsidRPr="00000000">
        <w:rPr>
          <w:rFonts w:ascii="Times New Roman" w:cs="Times New Roman" w:eastAsia="Times New Roman" w:hAnsi="Times New Roman"/>
          <w:color w:val="444444"/>
          <w:sz w:val="23"/>
          <w:szCs w:val="23"/>
          <w:rtl w:val="0"/>
        </w:rPr>
        <w:t xml:space="preserve"> Đoạn thơ trên được viết bằng thể thơ gì?</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2.</w:t>
      </w:r>
      <w:r w:rsidDel="00000000" w:rsidR="00000000" w:rsidRPr="00000000">
        <w:rPr>
          <w:rFonts w:ascii="Times New Roman" w:cs="Times New Roman" w:eastAsia="Times New Roman" w:hAnsi="Times New Roman"/>
          <w:color w:val="444444"/>
          <w:sz w:val="23"/>
          <w:szCs w:val="23"/>
          <w:rtl w:val="0"/>
        </w:rPr>
        <w:t xml:space="preserve"> Chọn những hình ảnh, từ ngữ nói lên tinh thần yêu nước, bất khuất chống giặc ngoại xâm của con người Việt Nam.</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3</w:t>
      </w:r>
      <w:r w:rsidDel="00000000" w:rsidR="00000000" w:rsidRPr="00000000">
        <w:rPr>
          <w:rFonts w:ascii="Times New Roman" w:cs="Times New Roman" w:eastAsia="Times New Roman" w:hAnsi="Times New Roman"/>
          <w:color w:val="444444"/>
          <w:sz w:val="23"/>
          <w:szCs w:val="23"/>
          <w:rtl w:val="0"/>
        </w:rPr>
        <w:t xml:space="preserve">. Xác định biện pháp tu từ và hiệu quả nghệ thuật trong câu thơ “đất nước ngàn năm không mỏi cánh tay cung”.</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4</w:t>
      </w:r>
      <w:r w:rsidDel="00000000" w:rsidR="00000000" w:rsidRPr="00000000">
        <w:rPr>
          <w:rFonts w:ascii="Times New Roman" w:cs="Times New Roman" w:eastAsia="Times New Roman" w:hAnsi="Times New Roman"/>
          <w:color w:val="444444"/>
          <w:sz w:val="23"/>
          <w:szCs w:val="23"/>
          <w:rtl w:val="0"/>
        </w:rPr>
        <w:t xml:space="preserve">. Trình bày cách hiểu của anh/chị về khát vọng được thể hiện trong câu thơ: “mong mai sau nên vóc nên hình”.</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PHẦN LÀM VĂN (7.0 điểm)</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1</w:t>
      </w:r>
      <w:r w:rsidDel="00000000" w:rsidR="00000000" w:rsidRPr="00000000">
        <w:rPr>
          <w:rFonts w:ascii="Times New Roman" w:cs="Times New Roman" w:eastAsia="Times New Roman" w:hAnsi="Times New Roman"/>
          <w:color w:val="444444"/>
          <w:sz w:val="23"/>
          <w:szCs w:val="23"/>
          <w:rtl w:val="0"/>
        </w:rPr>
        <w:t xml:space="preserve"> (2.0 điểm)</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Từ nội dung đoạn trích ở phần Đọc - hiểu, anh/chị hãy viết một đoạn văn (khoảng 200 chữ) trình bày suy nghĩ về lời di huấn của tiền nhân trong câu thơ “</w:t>
      </w:r>
      <w:r w:rsidDel="00000000" w:rsidR="00000000" w:rsidRPr="00000000">
        <w:rPr>
          <w:rFonts w:ascii="Times New Roman" w:cs="Times New Roman" w:eastAsia="Times New Roman" w:hAnsi="Times New Roman"/>
          <w:b w:val="1"/>
          <w:i w:val="1"/>
          <w:color w:val="444444"/>
          <w:sz w:val="23"/>
          <w:szCs w:val="23"/>
          <w:rtl w:val="0"/>
        </w:rPr>
        <w:t xml:space="preserve">vạt cỏ bên đường cũng học để mà xanh”.</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2</w:t>
      </w:r>
      <w:r w:rsidDel="00000000" w:rsidR="00000000" w:rsidRPr="00000000">
        <w:rPr>
          <w:rFonts w:ascii="Times New Roman" w:cs="Times New Roman" w:eastAsia="Times New Roman" w:hAnsi="Times New Roman"/>
          <w:color w:val="444444"/>
          <w:sz w:val="23"/>
          <w:szCs w:val="23"/>
          <w:rtl w:val="0"/>
        </w:rPr>
        <w:t xml:space="preserve"> (5.0 điểm)</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Cảm nhận của anh/chị về </w:t>
      </w:r>
      <w:hyperlink r:id="rId6">
        <w:r w:rsidDel="00000000" w:rsidR="00000000" w:rsidRPr="00000000">
          <w:rPr>
            <w:rFonts w:ascii="Times New Roman" w:cs="Times New Roman" w:eastAsia="Times New Roman" w:hAnsi="Times New Roman"/>
            <w:color w:val="444444"/>
            <w:sz w:val="23"/>
            <w:szCs w:val="23"/>
            <w:rtl w:val="0"/>
          </w:rPr>
          <w:t xml:space="preserve">sức sống tiềm tàng mãnh liệt của nhân vật Mị</w:t>
        </w:r>
      </w:hyperlink>
      <w:r w:rsidDel="00000000" w:rsidR="00000000" w:rsidRPr="00000000">
        <w:rPr>
          <w:rFonts w:ascii="Times New Roman" w:cs="Times New Roman" w:eastAsia="Times New Roman" w:hAnsi="Times New Roman"/>
          <w:color w:val="444444"/>
          <w:sz w:val="23"/>
          <w:szCs w:val="23"/>
          <w:rtl w:val="0"/>
        </w:rPr>
        <w:t xml:space="preserve"> trong đoạn trích sau:</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Anh ném pao, em không bắt</w:t>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Em không yêu, quả pao rơi rồi</w:t>
      </w:r>
      <w:r w:rsidDel="00000000" w:rsidR="00000000" w:rsidRPr="00000000">
        <w:rPr>
          <w:rFonts w:ascii="Times New Roman" w:cs="Times New Roman" w:eastAsia="Times New Roman" w:hAnsi="Times New Roman"/>
          <w:color w:val="444444"/>
          <w:sz w:val="23"/>
          <w:szCs w:val="23"/>
          <w:rtl w:val="0"/>
        </w:rPr>
        <w:t xml:space="preserve">…</w:t>
      </w:r>
    </w:p>
    <w:p w:rsidR="00000000" w:rsidDel="00000000" w:rsidP="00000000" w:rsidRDefault="00000000" w:rsidRPr="00000000" w14:paraId="00000020">
      <w:pPr>
        <w:spacing w:after="0" w:line="240" w:lineRule="auto"/>
        <w:ind w:left="1440" w:firstLine="720"/>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(Trích </w:t>
      </w:r>
      <w:r w:rsidDel="00000000" w:rsidR="00000000" w:rsidRPr="00000000">
        <w:rPr>
          <w:rFonts w:ascii="Times New Roman" w:cs="Times New Roman" w:eastAsia="Times New Roman" w:hAnsi="Times New Roman"/>
          <w:b w:val="1"/>
          <w:i w:val="1"/>
          <w:color w:val="444444"/>
          <w:sz w:val="23"/>
          <w:szCs w:val="23"/>
          <w:rtl w:val="0"/>
        </w:rPr>
        <w:t xml:space="preserve">Vợ chồng A Phủ</w:t>
      </w:r>
      <w:r w:rsidDel="00000000" w:rsidR="00000000" w:rsidRPr="00000000">
        <w:rPr>
          <w:rFonts w:ascii="Times New Roman" w:cs="Times New Roman" w:eastAsia="Times New Roman" w:hAnsi="Times New Roman"/>
          <w:i w:val="1"/>
          <w:color w:val="444444"/>
          <w:sz w:val="23"/>
          <w:szCs w:val="23"/>
          <w:rtl w:val="0"/>
        </w:rPr>
        <w:t xml:space="preserve">, Tô Hoài, Ngữ văn 12, Tập hai, NXB Giáo dục)</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444444"/>
          <w:sz w:val="27"/>
          <w:szCs w:val="27"/>
        </w:rPr>
      </w:pPr>
      <w:r w:rsidDel="00000000" w:rsidR="00000000" w:rsidRPr="00000000">
        <w:rPr>
          <w:rtl w:val="0"/>
        </w:rPr>
      </w:r>
    </w:p>
    <w:p w:rsidR="00000000" w:rsidDel="00000000" w:rsidP="00000000" w:rsidRDefault="00000000" w:rsidRPr="00000000" w14:paraId="00000022">
      <w:pPr>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tailieu.com/phan-tich-suc-song-tiem-tang-cua-nhan-vat-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