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3A" w:rsidRDefault="004470FD">
      <w:r>
        <w:t>111</w:t>
      </w:r>
    </w:p>
    <w:tbl>
      <w:tblPr>
        <w:tblStyle w:val="TableGrid"/>
        <w:tblW w:w="10691" w:type="dxa"/>
        <w:tblLook w:val="04A0" w:firstRow="1" w:lastRow="0" w:firstColumn="1" w:lastColumn="0" w:noHBand="0" w:noVBand="1"/>
      </w:tblPr>
      <w:tblGrid>
        <w:gridCol w:w="794"/>
        <w:gridCol w:w="8792"/>
        <w:gridCol w:w="1105"/>
      </w:tblGrid>
      <w:tr w:rsidR="004470FD" w:rsidRPr="00E54EF2" w:rsidTr="00D50326">
        <w:tc>
          <w:tcPr>
            <w:tcW w:w="794" w:type="dxa"/>
            <w:vMerge w:val="restart"/>
            <w:vAlign w:val="center"/>
          </w:tcPr>
          <w:p w:rsidR="004470FD" w:rsidRPr="00E54EF2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92" w:type="dxa"/>
          </w:tcPr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 = BG = AB/2 = 5,5 m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 = AG/2 = 2,75 m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 = OG + BG = 2,75 + 5,5 = 8,25 m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Moment trọng lực đối với trục quay O:</w:t>
            </w:r>
          </w:p>
          <w:p w:rsidR="004470FD" w:rsidRPr="0013080F" w:rsidRDefault="004470FD" w:rsidP="00D5032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M=P.OG=300.2,75=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825 (N.m)</m:t>
                    </m:r>
                  </m:e>
                </m:borderBox>
              </m:oMath>
            </m:oMathPara>
          </w:p>
          <w:p w:rsidR="004470FD" w:rsidRPr="00AD1BC1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Thanh AB cân bằng:</w:t>
            </w:r>
          </w:p>
          <w:p w:rsidR="004470FD" w:rsidRPr="00AD1BC1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F/O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vertAlign w:val="subscript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vertAlign w:val="subscript"/>
                      </w:rPr>
                      <m:t>P/O</m:t>
                    </m:r>
                  </m:sub>
                </m:sSub>
              </m:oMath>
            </m:oMathPara>
          </w:p>
          <w:p w:rsidR="004470FD" w:rsidRPr="00AD1BC1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vertAlign w:val="subscript"/>
                  </w:rPr>
                  <m:t>F.OB=P.OG</m:t>
                </m:r>
              </m:oMath>
            </m:oMathPara>
          </w:p>
          <w:p w:rsidR="004470FD" w:rsidRPr="00AD1BC1" w:rsidRDefault="004470FD" w:rsidP="00D5032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AD1BC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sym w:font="Symbol" w:char="F0DE"/>
            </w:r>
            <w:r w:rsidRPr="00AD1BC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vertAlign w:val="subscript"/>
                </w:rPr>
                <m:t>F=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P.OG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OB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300.2,75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  <m:t>8,25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vertAlign w:val="subscript"/>
                </w:rPr>
                <m:t>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  <w:vertAlign w:val="subscript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  <w:vertAlign w:val="subscript"/>
                    </w:rPr>
                    <m:t>100 (N)</m:t>
                  </m:r>
                </m:e>
              </m:borderBox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   </w:t>
            </w:r>
          </w:p>
        </w:tc>
        <w:tc>
          <w:tcPr>
            <w:tcW w:w="1105" w:type="dxa"/>
          </w:tcPr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70FD" w:rsidRPr="00E54EF2" w:rsidRDefault="004470FD" w:rsidP="00D503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470FD" w:rsidRPr="00E54EF2" w:rsidTr="00D50326">
        <w:tc>
          <w:tcPr>
            <w:tcW w:w="794" w:type="dxa"/>
            <w:vMerge/>
          </w:tcPr>
          <w:p w:rsidR="004470FD" w:rsidRPr="00E54EF2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2" w:type="dxa"/>
          </w:tcPr>
          <w:p w:rsidR="004470FD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:rsidR="004470FD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Gia tốc: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2.10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=5 (</m:t>
              </m:r>
            </m:oMath>
            <w:r w:rsidRPr="00A066F2">
              <w:rPr>
                <w:rFonts w:ascii="Times New Roman" w:eastAsiaTheme="minorEastAsia" w:hAnsi="Times New Roman" w:cs="Times New Roman"/>
                <w:sz w:val="28"/>
                <w:szCs w:val="28"/>
              </w:rPr>
              <w:t>m/s</w:t>
            </w:r>
            <w:r w:rsidRPr="00A066F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A066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  <w:p w:rsidR="004470FD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Từ định luật II Newton suy ra được:</w:t>
            </w:r>
          </w:p>
          <w:p w:rsidR="004470FD" w:rsidRPr="00A066F2" w:rsidRDefault="004470FD" w:rsidP="00D5032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F=ma+μmg=2.5+0,2.2.9,8=13,92 (N)</m:t>
              </m:r>
            </m:oMath>
          </w:p>
          <w:p w:rsidR="004470FD" w:rsidRPr="00E54EF2" w:rsidRDefault="004470FD" w:rsidP="00D5032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của lực kéo: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A=F.s=13,92.10=</m:t>
              </m:r>
              <m:borderBox>
                <m:borderBox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139,2 (N.m)</m:t>
                  </m:r>
                </m:e>
              </m:borderBox>
            </m:oMath>
          </w:p>
        </w:tc>
        <w:tc>
          <w:tcPr>
            <w:tcW w:w="1105" w:type="dxa"/>
          </w:tcPr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Pr="00E54EF2" w:rsidRDefault="004470FD" w:rsidP="00D503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70FD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Pr="00E54EF2" w:rsidRDefault="004470FD" w:rsidP="00D5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470FD" w:rsidRPr="00E90CD6" w:rsidRDefault="004470FD" w:rsidP="004470FD">
      <w:pPr>
        <w:tabs>
          <w:tab w:val="left" w:pos="1134"/>
        </w:tabs>
        <w:spacing w:line="276" w:lineRule="auto"/>
        <w:ind w:left="142" w:hanging="142"/>
        <w:contextualSpacing/>
        <w:jc w:val="both"/>
        <w:rPr>
          <w:sz w:val="24"/>
          <w:szCs w:val="24"/>
          <w:vertAlign w:val="superscript"/>
        </w:rPr>
      </w:pPr>
      <w:r w:rsidRPr="00E90CD6">
        <w:rPr>
          <w:b/>
          <w:sz w:val="24"/>
          <w:szCs w:val="24"/>
          <w:lang w:val="vi-VN"/>
        </w:rPr>
        <w:t>Câu 30:</w:t>
      </w:r>
      <w:r w:rsidRPr="00E90CD6">
        <w:rPr>
          <w:sz w:val="24"/>
          <w:szCs w:val="24"/>
          <w:lang w:val="vi-VN"/>
        </w:rPr>
        <w:t xml:space="preserve"> </w:t>
      </w:r>
      <w:r w:rsidRPr="00E90CD6">
        <w:rPr>
          <w:sz w:val="24"/>
          <w:szCs w:val="24"/>
        </w:rPr>
        <w:t>Một viên bi được thả lăn không vận tốc đầu từ đình một mặt phẳng nghiêng cao 40cm. Bỏ qua ma sát và lực cản không khí. Lấy g = 10m/s</w:t>
      </w:r>
      <w:r w:rsidRPr="00E90CD6">
        <w:rPr>
          <w:sz w:val="24"/>
          <w:szCs w:val="24"/>
          <w:vertAlign w:val="superscript"/>
        </w:rPr>
        <w:t>2</w:t>
      </w:r>
    </w:p>
    <w:p w:rsidR="004470FD" w:rsidRPr="00E90CD6" w:rsidRDefault="004470FD" w:rsidP="004470FD">
      <w:pPr>
        <w:spacing w:line="276" w:lineRule="auto"/>
        <w:ind w:left="142" w:hanging="142"/>
        <w:rPr>
          <w:b/>
          <w:sz w:val="24"/>
          <w:szCs w:val="24"/>
          <w:lang w:val="vi-VN"/>
        </w:rPr>
      </w:pPr>
      <w:r w:rsidRPr="00E90CD6">
        <w:rPr>
          <w:b/>
          <w:sz w:val="24"/>
          <w:szCs w:val="24"/>
        </w:rPr>
        <w:t xml:space="preserve">Sử dụng định luật bảo toàn cơ </w:t>
      </w:r>
      <w:r w:rsidRPr="00E90CD6">
        <w:rPr>
          <w:b/>
          <w:sz w:val="24"/>
          <w:szCs w:val="24"/>
          <w:lang w:val="vi-VN"/>
        </w:rPr>
        <w:t>năng để:</w:t>
      </w:r>
    </w:p>
    <w:p w:rsidR="004470FD" w:rsidRPr="00E90CD6" w:rsidRDefault="004470FD" w:rsidP="004470FD">
      <w:pPr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  <w:lang w:val="vi-VN"/>
        </w:rPr>
        <w:t xml:space="preserve">+ </w:t>
      </w:r>
      <w:r w:rsidRPr="00E90CD6">
        <w:rPr>
          <w:sz w:val="24"/>
          <w:szCs w:val="24"/>
        </w:rPr>
        <w:t>Xác định vận tốc của viên bi khi nó đi xuống được nửa dốc?</w:t>
      </w:r>
    </w:p>
    <w:p w:rsidR="004470FD" w:rsidRPr="00E90CD6" w:rsidRDefault="004470FD" w:rsidP="004470FD">
      <w:pPr>
        <w:spacing w:line="276" w:lineRule="auto"/>
        <w:ind w:left="142" w:hanging="142"/>
        <w:rPr>
          <w:sz w:val="24"/>
          <w:szCs w:val="24"/>
        </w:rPr>
      </w:pPr>
      <w:r w:rsidRPr="00E90CD6">
        <w:rPr>
          <w:b/>
          <w:bCs/>
          <w:sz w:val="24"/>
          <w:szCs w:val="24"/>
          <w:lang w:val="vi-VN"/>
        </w:rPr>
        <w:t xml:space="preserve">+ </w:t>
      </w:r>
      <w:r w:rsidRPr="00E90CD6">
        <w:rPr>
          <w:sz w:val="24"/>
          <w:szCs w:val="24"/>
        </w:rPr>
        <w:t xml:space="preserve">Xác định vị trí trên dốc </w:t>
      </w:r>
      <w:r w:rsidRPr="00E90CD6">
        <w:rPr>
          <w:sz w:val="24"/>
          <w:szCs w:val="24"/>
          <w:lang w:val="vi-VN"/>
        </w:rPr>
        <w:t>để</w:t>
      </w:r>
      <w:r w:rsidRPr="00E90CD6">
        <w:rPr>
          <w:sz w:val="24"/>
          <w:szCs w:val="24"/>
        </w:rPr>
        <w:t xml:space="preserve"> thế năng của viên bi bằng 3 lần động năng</w:t>
      </w:r>
      <w:r w:rsidRPr="00E90CD6">
        <w:rPr>
          <w:sz w:val="24"/>
          <w:szCs w:val="24"/>
          <w:lang w:val="vi-VN"/>
        </w:rPr>
        <w:t xml:space="preserve"> và t</w:t>
      </w:r>
      <w:r w:rsidRPr="00E90CD6">
        <w:rPr>
          <w:sz w:val="24"/>
          <w:szCs w:val="24"/>
        </w:rPr>
        <w:t>ìm vận tốc của viên bi khi đó?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b/>
          <w:i/>
          <w:sz w:val="24"/>
          <w:szCs w:val="24"/>
        </w:rPr>
      </w:pPr>
      <w:r w:rsidRPr="00E90CD6">
        <w:rPr>
          <w:b/>
          <w:i/>
          <w:sz w:val="24"/>
          <w:szCs w:val="24"/>
        </w:rPr>
        <w:t>Lời giải: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>Chọn mốc thế năng ở chân dốc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 xml:space="preserve">a. Gọi A là đỉnh dốc, B là giữa dốc.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>Theo định luật bảo toàn cơ năng W</w:t>
      </w:r>
      <w:r w:rsidRPr="00E90CD6">
        <w:rPr>
          <w:sz w:val="24"/>
          <w:szCs w:val="24"/>
          <w:vertAlign w:val="subscript"/>
        </w:rPr>
        <w:t>A</w:t>
      </w:r>
      <w:r w:rsidRPr="00E90CD6">
        <w:rPr>
          <w:sz w:val="24"/>
          <w:szCs w:val="24"/>
        </w:rPr>
        <w:t xml:space="preserve"> = W</w:t>
      </w:r>
      <w:r w:rsidRPr="00E90CD6">
        <w:rPr>
          <w:sz w:val="24"/>
          <w:szCs w:val="24"/>
          <w:vertAlign w:val="subscript"/>
        </w:rPr>
        <w:t>B</w:t>
      </w:r>
      <w:r w:rsidRPr="00E90CD6">
        <w:rPr>
          <w:sz w:val="24"/>
          <w:szCs w:val="24"/>
        </w:rPr>
        <w:t xml:space="preserve"> </w:t>
      </w:r>
      <w:r w:rsidRPr="00E90CD6">
        <w:rPr>
          <w:position w:val="-24"/>
          <w:sz w:val="24"/>
          <w:szCs w:val="24"/>
        </w:rPr>
        <w:object w:dxaOrig="471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4pt;height:36.3pt" o:ole="">
            <v:imagedata r:id="rId4" o:title=""/>
          </v:shape>
          <o:OLEObject Type="Embed" ProgID="Equation.DSMT4" ShapeID="_x0000_i1025" DrawAspect="Content" ObjectID="_1740419762" r:id="rId5"/>
        </w:object>
      </w:r>
      <w:r w:rsidRPr="00E90CD6">
        <w:rPr>
          <w:sz w:val="24"/>
          <w:szCs w:val="24"/>
        </w:rPr>
        <w:t xml:space="preserve">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jc w:val="center"/>
        <w:rPr>
          <w:sz w:val="24"/>
          <w:szCs w:val="24"/>
        </w:rPr>
      </w:pPr>
      <w:r w:rsidRPr="00E90CD6">
        <w:rPr>
          <w:position w:val="-16"/>
          <w:sz w:val="24"/>
          <w:szCs w:val="24"/>
        </w:rPr>
        <w:object w:dxaOrig="3540" w:dyaOrig="465">
          <v:shape id="_x0000_i1026" type="#_x0000_t75" style="width:188.35pt;height:24.75pt" o:ole="">
            <v:imagedata r:id="rId6" o:title=""/>
          </v:shape>
          <o:OLEObject Type="Embed" ProgID="Equation.DSMT4" ShapeID="_x0000_i1026" DrawAspect="Content" ObjectID="_1740419763" r:id="rId7"/>
        </w:objec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  <w:lang w:val="vi-VN"/>
        </w:rPr>
        <w:lastRenderedPageBreak/>
        <w:t>b</w:t>
      </w:r>
      <w:r w:rsidRPr="00E90CD6">
        <w:rPr>
          <w:sz w:val="24"/>
          <w:szCs w:val="24"/>
        </w:rPr>
        <w:t xml:space="preserve">. Gọi D là vị trí trên dốc để thế năng của viên bi bằng 3 lần động năng.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sz w:val="24"/>
          <w:szCs w:val="24"/>
        </w:rPr>
      </w:pPr>
      <w:r w:rsidRPr="00E90CD6">
        <w:rPr>
          <w:sz w:val="24"/>
          <w:szCs w:val="24"/>
        </w:rPr>
        <w:t xml:space="preserve">Theo định luật bảo toàn cơ năng: </w:t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jc w:val="center"/>
        <w:rPr>
          <w:sz w:val="24"/>
          <w:szCs w:val="24"/>
        </w:rPr>
      </w:pPr>
      <w:r w:rsidRPr="00E90CD6">
        <w:rPr>
          <w:position w:val="-24"/>
          <w:sz w:val="24"/>
          <w:szCs w:val="24"/>
        </w:rPr>
        <w:object w:dxaOrig="8597" w:dyaOrig="630">
          <v:shape id="_x0000_i1027" type="#_x0000_t75" style="width:489pt;height:36.3pt" o:ole="">
            <v:imagedata r:id="rId8" o:title=""/>
          </v:shape>
          <o:OLEObject Type="Embed" ProgID="Equation.DSMT4" ShapeID="_x0000_i1027" DrawAspect="Content" ObjectID="_1740419764" r:id="rId9"/>
        </w:object>
      </w:r>
    </w:p>
    <w:p w:rsidR="004470FD" w:rsidRDefault="004470FD" w:rsidP="004470FD">
      <w:r w:rsidRPr="00E90CD6">
        <w:rPr>
          <w:sz w:val="24"/>
          <w:szCs w:val="24"/>
        </w:rPr>
        <w:t xml:space="preserve">+ Theo bài ra: </w:t>
      </w:r>
      <w:r w:rsidRPr="00E90CD6">
        <w:rPr>
          <w:position w:val="-26"/>
          <w:sz w:val="24"/>
          <w:szCs w:val="24"/>
        </w:rPr>
        <w:object w:dxaOrig="7067" w:dyaOrig="705">
          <v:shape id="_x0000_i1028" type="#_x0000_t75" style="width:411.85pt;height:41.45pt" o:ole="">
            <v:imagedata r:id="rId10" o:title=""/>
          </v:shape>
          <o:OLEObject Type="Embed" ProgID="Equation.DSMT4" ShapeID="_x0000_i1028" DrawAspect="Content" ObjectID="_1740419765" r:id="rId11"/>
        </w:object>
      </w:r>
    </w:p>
    <w:p w:rsidR="004470FD" w:rsidRDefault="004470FD">
      <w:pPr>
        <w:rPr>
          <w:b/>
        </w:rPr>
      </w:pPr>
      <w:r w:rsidRPr="004470FD">
        <w:rPr>
          <w:b/>
        </w:rPr>
        <w:t>222</w:t>
      </w:r>
    </w:p>
    <w:p w:rsidR="004470FD" w:rsidRPr="00E90CD6" w:rsidRDefault="004470FD" w:rsidP="004470FD">
      <w:pPr>
        <w:tabs>
          <w:tab w:val="left" w:pos="709"/>
        </w:tabs>
        <w:spacing w:line="276" w:lineRule="auto"/>
        <w:ind w:left="142" w:hanging="142"/>
        <w:jc w:val="both"/>
        <w:rPr>
          <w:b/>
          <w:sz w:val="24"/>
          <w:szCs w:val="24"/>
        </w:rPr>
      </w:pPr>
    </w:p>
    <w:p w:rsidR="004470FD" w:rsidRPr="00E90CD6" w:rsidRDefault="004470FD" w:rsidP="004470FD">
      <w:pPr>
        <w:tabs>
          <w:tab w:val="left" w:pos="709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E90CD6">
        <w:rPr>
          <w:b/>
          <w:sz w:val="24"/>
          <w:szCs w:val="24"/>
        </w:rPr>
        <w:t xml:space="preserve">Câu </w:t>
      </w:r>
      <w:r w:rsidRPr="00E90CD6">
        <w:rPr>
          <w:b/>
          <w:sz w:val="24"/>
          <w:szCs w:val="24"/>
          <w:lang w:val="vi-VN"/>
        </w:rPr>
        <w:t>29 a</w:t>
      </w:r>
      <w:r w:rsidRPr="00E90CD6">
        <w:rPr>
          <w:b/>
          <w:sz w:val="24"/>
          <w:szCs w:val="24"/>
        </w:rPr>
        <w:t>:</w:t>
      </w:r>
      <w:r w:rsidRPr="00E90CD6">
        <w:rPr>
          <w:b/>
          <w:sz w:val="24"/>
          <w:szCs w:val="24"/>
          <w:lang w:val="vi-VN"/>
        </w:rPr>
        <w:t xml:space="preserve"> </w:t>
      </w:r>
      <w:r w:rsidRPr="00E90CD6">
        <w:rPr>
          <w:sz w:val="24"/>
          <w:szCs w:val="24"/>
        </w:rPr>
        <w:t xml:space="preserve">Một thanh chắn đường dài 7,8m, có trọng lượng 2100N và trọng tâm ở cách đầu bên trái 1,2m. Thanh có thể quay quanh 1 trục nằm ngang ở cách đầu bên trái 1,5m. Để giữ thanh </w:t>
      </w:r>
      <w:r w:rsidRPr="00E90CD6">
        <w:rPr>
          <w:sz w:val="24"/>
          <w:szCs w:val="24"/>
          <w:lang w:val="vi-VN"/>
        </w:rPr>
        <w:t xml:space="preserve">đó </w:t>
      </w:r>
      <w:r w:rsidRPr="00E90CD6">
        <w:rPr>
          <w:sz w:val="24"/>
          <w:szCs w:val="24"/>
        </w:rPr>
        <w:t>nằm ngang thì lực tác dụng vào đầu bên phải có giá trị là bao nhiêu?</w:t>
      </w:r>
    </w:p>
    <w:p w:rsidR="004470FD" w:rsidRPr="00E90CD6" w:rsidRDefault="004470FD" w:rsidP="004470FD">
      <w:pPr>
        <w:tabs>
          <w:tab w:val="left" w:pos="709"/>
        </w:tabs>
        <w:spacing w:line="276" w:lineRule="auto"/>
        <w:ind w:left="142" w:hanging="142"/>
        <w:jc w:val="both"/>
        <w:rPr>
          <w:sz w:val="24"/>
          <w:szCs w:val="24"/>
        </w:rPr>
      </w:pP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rPr>
          <w:b/>
          <w:i/>
          <w:sz w:val="24"/>
          <w:szCs w:val="24"/>
        </w:rPr>
      </w:pPr>
      <w:r w:rsidRPr="00E90CD6">
        <w:rPr>
          <w:b/>
          <w:i/>
          <w:sz w:val="24"/>
          <w:szCs w:val="24"/>
        </w:rPr>
        <w:sym w:font="Wingdings" w:char="F03F"/>
      </w:r>
      <w:r w:rsidRPr="00E90CD6">
        <w:rPr>
          <w:b/>
          <w:i/>
          <w:sz w:val="24"/>
          <w:szCs w:val="24"/>
        </w:rPr>
        <w:t xml:space="preserve">  Lời giải:</w:t>
      </w:r>
    </w:p>
    <w:p w:rsidR="004470FD" w:rsidRPr="00E90CD6" w:rsidRDefault="004470FD" w:rsidP="004470FD">
      <w:pPr>
        <w:pStyle w:val="NormalWeb"/>
        <w:shd w:val="clear" w:color="auto" w:fill="D9E2F3" w:themeFill="accent5" w:themeFillTint="33"/>
        <w:spacing w:line="276" w:lineRule="auto"/>
        <w:ind w:left="142" w:hanging="142"/>
        <w:jc w:val="center"/>
      </w:pPr>
      <w:r w:rsidRPr="00E90CD6">
        <w:t xml:space="preserve"> </w:t>
      </w:r>
      <w:r w:rsidRPr="00E90CD6">
        <w:rPr>
          <w:noProof/>
        </w:rPr>
        <w:drawing>
          <wp:inline distT="0" distB="0" distL="0" distR="0" wp14:anchorId="13ECEDD6" wp14:editId="036CDED2">
            <wp:extent cx="2970549" cy="1012908"/>
            <wp:effectExtent l="0" t="0" r="1270" b="0"/>
            <wp:docPr id="21" name="Picture 21" descr="Một thanh chắn đường dài 7,8 m, có trọng lượng 2100 N và có trọng tâm ở  cách đầu trái 1,2 m. Thanh có thể quay quanh mộ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 descr="Một thanh chắn đường dài 7,8 m, có trọng lượng 2100 N và có trọng tâm ở  cách đầu trái 1,2 m. Thanh có thể quay quanh một?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" t="8115" r="7239"/>
                    <a:stretch/>
                  </pic:blipFill>
                  <pic:spPr bwMode="auto">
                    <a:xfrm>
                      <a:off x="0" y="0"/>
                      <a:ext cx="2972260" cy="10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0FD" w:rsidRPr="00E90CD6" w:rsidRDefault="004470FD" w:rsidP="004470FD">
      <w:pPr>
        <w:shd w:val="clear" w:color="auto" w:fill="D9E2F3" w:themeFill="accent5" w:themeFillTint="33"/>
        <w:spacing w:line="276" w:lineRule="auto"/>
        <w:ind w:left="142" w:hanging="142"/>
        <w:jc w:val="both"/>
        <w:rPr>
          <w:sz w:val="24"/>
          <w:szCs w:val="24"/>
        </w:rPr>
      </w:pPr>
      <w:r w:rsidRPr="00E90CD6">
        <w:rPr>
          <w:sz w:val="24"/>
          <w:szCs w:val="24"/>
        </w:rPr>
        <w:t xml:space="preserve">+ Theo điều kiện cân bằng Momen lực: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</m:oMath>
      <w:r w:rsidRPr="00E90CD6">
        <w:rPr>
          <w:sz w:val="24"/>
          <w:szCs w:val="24"/>
        </w:rPr>
        <w:t xml:space="preserve"> </w:t>
      </w:r>
    </w:p>
    <w:p w:rsidR="004470FD" w:rsidRPr="00E90CD6" w:rsidRDefault="004470FD" w:rsidP="004470FD">
      <w:pPr>
        <w:shd w:val="clear" w:color="auto" w:fill="D9E2F3" w:themeFill="accent5" w:themeFillTint="33"/>
        <w:tabs>
          <w:tab w:val="left" w:pos="1877"/>
        </w:tabs>
        <w:spacing w:line="276" w:lineRule="auto"/>
        <w:ind w:left="142" w:hanging="142"/>
        <w:jc w:val="both"/>
        <w:rPr>
          <w:sz w:val="24"/>
          <w:szCs w:val="24"/>
        </w:rPr>
      </w:pPr>
      <m:oMath>
        <m:r>
          <w:rPr>
            <w:rFonts w:ascii="Cambria Math" w:hAnsi="Cambria Math"/>
            <w:i/>
            <w:sz w:val="24"/>
            <w:szCs w:val="24"/>
          </w:rPr>
          <w:sym w:font="Symbol" w:char="F0DB"/>
        </m:r>
        <m:r>
          <w:rPr>
            <w:rFonts w:ascii="Cambria Math" w:hAnsi="Cambria Math"/>
            <w:sz w:val="24"/>
            <w:szCs w:val="24"/>
          </w:rPr>
          <m:t xml:space="preserve"> P.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=F.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E90CD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i/>
            <w:sz w:val="24"/>
            <w:szCs w:val="24"/>
          </w:rPr>
          <w:sym w:font="Symbol" w:char="F0DB"/>
        </m:r>
        <m:r>
          <w:rPr>
            <w:rFonts w:ascii="Cambria Math" w:hAnsi="Cambria Math"/>
            <w:sz w:val="24"/>
            <w:szCs w:val="24"/>
          </w:rPr>
          <m:t xml:space="preserve"> 2100.(1,5-1,2)=F.(7,8-1,5)</m:t>
        </m:r>
      </m:oMath>
      <w:r w:rsidRPr="00E90CD6">
        <w:rPr>
          <w:sz w:val="24"/>
          <w:szCs w:val="24"/>
        </w:rPr>
        <w:t xml:space="preserve"> </w:t>
      </w:r>
      <w:r w:rsidRPr="00E90CD6">
        <w:rPr>
          <w:sz w:val="24"/>
          <w:szCs w:val="24"/>
        </w:rPr>
        <w:sym w:font="Symbol" w:char="F0DE"/>
      </w:r>
      <w:r w:rsidRPr="00E90CD6">
        <w:rPr>
          <w:sz w:val="24"/>
          <w:szCs w:val="24"/>
        </w:rPr>
        <w:t xml:space="preserve"> F = 100 N</w:t>
      </w:r>
    </w:p>
    <w:p w:rsidR="004470FD" w:rsidRPr="00E90CD6" w:rsidRDefault="004470FD" w:rsidP="004470FD">
      <w:pPr>
        <w:shd w:val="clear" w:color="auto" w:fill="D9E2F3" w:themeFill="accent5" w:themeFillTint="33"/>
        <w:tabs>
          <w:tab w:val="left" w:pos="1877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E90CD6">
        <w:rPr>
          <w:sz w:val="24"/>
          <w:szCs w:val="24"/>
        </w:rPr>
        <w:sym w:font="Symbol" w:char="F0DE"/>
      </w:r>
      <w:r w:rsidRPr="00E90CD6">
        <w:rPr>
          <w:sz w:val="24"/>
          <w:szCs w:val="24"/>
        </w:rPr>
        <w:t xml:space="preserve"> Để giữ thanh ấy nằm ngang thì lực tác dụng vào đầu bên phải có giá trị là 100N</w:t>
      </w:r>
    </w:p>
    <w:tbl>
      <w:tblPr>
        <w:tblStyle w:val="TableGrid"/>
        <w:tblW w:w="10630" w:type="dxa"/>
        <w:tblLook w:val="04A0" w:firstRow="1" w:lastRow="0" w:firstColumn="1" w:lastColumn="0" w:noHBand="0" w:noVBand="1"/>
      </w:tblPr>
      <w:tblGrid>
        <w:gridCol w:w="4330"/>
        <w:gridCol w:w="5451"/>
        <w:gridCol w:w="849"/>
      </w:tblGrid>
      <w:tr w:rsidR="004470FD" w:rsidTr="00D50326">
        <w:tc>
          <w:tcPr>
            <w:tcW w:w="4390" w:type="dxa"/>
          </w:tcPr>
          <w:p w:rsidR="004470FD" w:rsidRPr="00731377" w:rsidRDefault="004470FD" w:rsidP="00D5032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Câu 30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điểm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>Một viên bi khối lượng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 được thả 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từ đỉnh 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ột dốc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nghiêng cao 20 cm. </w:t>
            </w:r>
            <w:r w:rsidRPr="00731377">
              <w:rPr>
                <w:rFonts w:ascii="Times New Roman" w:eastAsia="Times New Roman" w:hAnsi="Times New Roman" w:cs="Times New Roman"/>
                <w:sz w:val="28"/>
                <w:szCs w:val="28"/>
              </w:rPr>
              <w:t>Lấy g = 9,8 m/s</w:t>
            </w:r>
            <w:r w:rsidRPr="0073137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70FD" w:rsidRPr="00FA1351" w:rsidRDefault="004470FD" w:rsidP="00D5032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13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Áp dụng định luật bảo toàn cơ năng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>ìm tốc độ của viên bi ở chân dốc. Biết rằng lực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1351">
              <w:rPr>
                <w:rFonts w:ascii="Times New Roman" w:eastAsia="Calibri" w:hAnsi="Times New Roman" w:cs="Times New Roman"/>
                <w:sz w:val="28"/>
                <w:szCs w:val="28"/>
              </w:rPr>
              <w:t>ma sát trên dốc không đáng kể.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Khi đến chân dốc, bi tiếp tục chuyển động trên mặt ngang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0,5m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nữa rồi dừng lại. Áp dụng định lý động năng, 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ính độ lớn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lực ma sát trên mặt ngang tác dụng vào viên bi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Chọn gốc thế năng tại chân dốc, vì không có ma sát nên áp dụng định luật bảo toàn cơ năng cho chuyển động của viên bi trên dốc: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W</w:t>
            </w:r>
            <w:r w:rsidRPr="007313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W</w:t>
            </w:r>
            <w:r w:rsidRPr="007313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(D)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240" w:dyaOrig="620">
                <v:shape id="_x0000_i1033" type="#_x0000_t75" style="width:261.5pt;height:31.1pt" o:ole="">
                  <v:imagedata r:id="rId13" o:title=""/>
                </v:shape>
                <o:OLEObject Type="Embed" ProgID="Equation.DSMT4" ShapeID="_x0000_i1033" DrawAspect="Content" ObjectID="_1740419766" r:id="rId14"/>
              </w:objec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>Áp dụng định lý động năng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cho chuyển động của </w:t>
            </w:r>
            <w:r w:rsidRPr="00731377">
              <w:rPr>
                <w:rFonts w:ascii="Times New Roman" w:eastAsia="Calibri" w:hAnsi="Times New Roman" w:cs="Times New Roman"/>
                <w:sz w:val="28"/>
                <w:szCs w:val="28"/>
              </w:rPr>
              <w:t>viên bi trên mặt ngang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40" w:dyaOrig="400">
                <v:shape id="_x0000_i1034" type="#_x0000_t75" style="width:192.4pt;height:20.15pt" o:ole="">
                  <v:imagedata r:id="rId15" o:title=""/>
                </v:shape>
                <o:OLEObject Type="Embed" ProgID="Equation.DSMT4" ShapeID="_x0000_i1034" DrawAspect="Content" ObjectID="_1740419767" r:id="rId16"/>
              </w:object>
            </w:r>
          </w:p>
          <w:p w:rsidR="004470FD" w:rsidRPr="00731377" w:rsidRDefault="004470FD" w:rsidP="00D5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360" w:dyaOrig="360">
                <v:shape id="_x0000_i1035" type="#_x0000_t75" style="width:118.1pt;height:17.85pt" o:ole="">
                  <v:imagedata r:id="rId17" o:title=""/>
                </v:shape>
                <o:OLEObject Type="Embed" ProgID="Equation.DSMT4" ShapeID="_x0000_i1035" DrawAspect="Content" ObjectID="_1740419768" r:id="rId18"/>
              </w:object>
            </w:r>
          </w:p>
        </w:tc>
        <w:tc>
          <w:tcPr>
            <w:tcW w:w="854" w:type="dxa"/>
          </w:tcPr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:rsidR="004470FD" w:rsidRDefault="004470FD" w:rsidP="00D503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470FD" w:rsidRPr="004470FD" w:rsidRDefault="004470FD">
      <w:pPr>
        <w:rPr>
          <w:b/>
        </w:rPr>
      </w:pPr>
      <w:bookmarkStart w:id="0" w:name="_GoBack"/>
      <w:bookmarkEnd w:id="0"/>
    </w:p>
    <w:sectPr w:rsidR="004470FD" w:rsidRPr="004470FD" w:rsidSect="004470F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FD"/>
    <w:rsid w:val="004470FD"/>
    <w:rsid w:val="00F8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1A47"/>
  <w15:chartTrackingRefBased/>
  <w15:docId w15:val="{8525838D-83AE-4B02-9A72-56C4A8E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4470FD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4470F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2023-03-15T14:06:00Z</dcterms:created>
  <dcterms:modified xsi:type="dcterms:W3CDTF">2023-03-15T14:08:00Z</dcterms:modified>
</cp:coreProperties>
</file>