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06" w:rsidRDefault="00EB3F06" w:rsidP="00EB3F06">
      <w:pPr>
        <w:pStyle w:val="Heading2"/>
        <w:jc w:val="left"/>
      </w:pPr>
      <w:bookmarkStart w:id="0" w:name="_Toc98351560"/>
      <w:r>
        <w:t>Nhóm GV trường THCS Vân Phú – Manduk</w:t>
      </w:r>
    </w:p>
    <w:p w:rsidR="00EB3F06" w:rsidRDefault="00EB3F06" w:rsidP="00EB3F06">
      <w:r>
        <w:t>Nguyễn Thị Thủy An</w:t>
      </w:r>
    </w:p>
    <w:p w:rsidR="00EB3F06" w:rsidRDefault="00EB3F06" w:rsidP="00EB3F06">
      <w:r>
        <w:t>Trần Thị Thu Hương</w:t>
      </w:r>
    </w:p>
    <w:p w:rsidR="00EB3F06" w:rsidRPr="00EB3F06" w:rsidRDefault="00EB3F06" w:rsidP="00EB3F06">
      <w:r>
        <w:t>Bùi Thị Thúy Hà</w:t>
      </w:r>
    </w:p>
    <w:p w:rsidR="00164E78" w:rsidRPr="006D7EA2" w:rsidRDefault="006D7EA2" w:rsidP="00EB3F06">
      <w:pPr>
        <w:pStyle w:val="Heading2"/>
        <w:jc w:val="center"/>
      </w:pPr>
      <w:r>
        <w:rPr>
          <w:lang w:val="vi-VN"/>
        </w:rPr>
        <w:t xml:space="preserve">MA TRẬN ĐỀ KIỂM TRA </w:t>
      </w:r>
      <w:r>
        <w:t>GIỮA</w:t>
      </w:r>
      <w:r>
        <w:rPr>
          <w:lang w:val="vi-VN"/>
        </w:rPr>
        <w:t xml:space="preserve"> KÌ</w:t>
      </w:r>
      <w:r>
        <w:t xml:space="preserve">  1 </w:t>
      </w:r>
      <w:r>
        <w:rPr>
          <w:lang w:val="vi-VN"/>
        </w:rPr>
        <w:t xml:space="preserve">MÔN </w:t>
      </w:r>
      <w:r>
        <w:t>K</w:t>
      </w:r>
      <w:r>
        <w:rPr>
          <w:lang w:val="vi-VN"/>
        </w:rPr>
        <w:t xml:space="preserve">HOA HỌC TỰ NHIÊN, LỚP </w:t>
      </w:r>
      <w:bookmarkEnd w:id="0"/>
      <w:r>
        <w:t>9</w:t>
      </w:r>
    </w:p>
    <w:p w:rsidR="00164E78" w:rsidRDefault="006D7EA2">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6D7EA2" w:rsidRPr="00EB3F06" w:rsidRDefault="006D7EA2">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giữa</w:t>
      </w:r>
      <w:r>
        <w:rPr>
          <w:rFonts w:cs="Times New Roman"/>
          <w:i/>
          <w:sz w:val="26"/>
          <w:szCs w:val="26"/>
          <w:lang w:val="vi-VN"/>
        </w:rPr>
        <w:t xml:space="preserve"> kì </w:t>
      </w:r>
      <w:r>
        <w:rPr>
          <w:rFonts w:cs="Times New Roman"/>
          <w:i/>
          <w:sz w:val="26"/>
          <w:szCs w:val="26"/>
        </w:rPr>
        <w:t>1</w:t>
      </w:r>
      <w:r w:rsidR="00EB3F06">
        <w:rPr>
          <w:rFonts w:cs="Times New Roman"/>
          <w:i/>
          <w:sz w:val="26"/>
          <w:szCs w:val="26"/>
          <w:lang w:val="vi-VN"/>
        </w:rPr>
        <w:t xml:space="preserve"> </w:t>
      </w:r>
    </w:p>
    <w:p w:rsidR="00164E78" w:rsidRDefault="006D7EA2">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45 phút</w:t>
      </w:r>
    </w:p>
    <w:p w:rsidR="00164E78" w:rsidRDefault="006D7EA2">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rPr>
          <w:rFonts w:cs="Times New Roman"/>
          <w:bCs/>
          <w:i/>
          <w:sz w:val="26"/>
          <w:szCs w:val="26"/>
          <w:lang w:val="nl-NL"/>
        </w:rPr>
      </w:pPr>
    </w:p>
    <w:p w:rsidR="00164E78" w:rsidRDefault="00164E78" w:rsidP="00EB3F06">
      <w:pPr>
        <w:spacing w:before="40" w:after="40" w:line="312" w:lineRule="auto"/>
        <w:jc w:val="both"/>
        <w:rPr>
          <w:rFonts w:cs="Times New Roman"/>
          <w:bCs/>
          <w:i/>
          <w:sz w:val="26"/>
          <w:szCs w:val="26"/>
          <w:lang w:val="nl-NL"/>
        </w:rPr>
      </w:pPr>
    </w:p>
    <w:p w:rsidR="00164E78" w:rsidRDefault="00164E78">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164E78">
        <w:trPr>
          <w:trHeight w:val="353"/>
          <w:jc w:val="center"/>
        </w:trPr>
        <w:tc>
          <w:tcPr>
            <w:tcW w:w="2839" w:type="dxa"/>
            <w:vMerge w:val="restart"/>
            <w:shd w:val="clear" w:color="auto" w:fill="auto"/>
            <w:vAlign w:val="center"/>
          </w:tcPr>
          <w:p w:rsidR="00164E78" w:rsidRDefault="006D7EA2">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164E78" w:rsidRDefault="00164E78">
            <w:pPr>
              <w:spacing w:after="0" w:line="240" w:lineRule="auto"/>
              <w:jc w:val="center"/>
              <w:rPr>
                <w:rFonts w:cs="Times New Roman"/>
                <w:b/>
                <w:sz w:val="26"/>
                <w:szCs w:val="26"/>
                <w:lang w:val="nl-NL"/>
              </w:rPr>
            </w:pPr>
          </w:p>
          <w:p w:rsidR="00164E78" w:rsidRDefault="006D7EA2">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Tổng điểm</w:t>
            </w:r>
          </w:p>
        </w:tc>
      </w:tr>
      <w:tr w:rsidR="00164E78">
        <w:trPr>
          <w:trHeight w:val="415"/>
          <w:jc w:val="center"/>
        </w:trPr>
        <w:tc>
          <w:tcPr>
            <w:tcW w:w="2839" w:type="dxa"/>
            <w:vMerge/>
            <w:shd w:val="clear" w:color="auto" w:fill="auto"/>
            <w:vAlign w:val="center"/>
          </w:tcPr>
          <w:p w:rsidR="00164E78" w:rsidRDefault="00164E78">
            <w:pPr>
              <w:spacing w:after="0" w:line="240" w:lineRule="auto"/>
              <w:rPr>
                <w:rFonts w:cs="Times New Roman"/>
                <w:iCs/>
                <w:sz w:val="26"/>
                <w:szCs w:val="26"/>
                <w:lang w:val="nl-NL"/>
              </w:rPr>
            </w:pPr>
          </w:p>
        </w:tc>
        <w:tc>
          <w:tcPr>
            <w:tcW w:w="1978" w:type="dxa"/>
            <w:gridSpan w:val="2"/>
            <w:shd w:val="clear" w:color="auto" w:fill="auto"/>
            <w:vAlign w:val="center"/>
          </w:tcPr>
          <w:p w:rsidR="00164E78" w:rsidRDefault="006D7EA2">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164E78" w:rsidRDefault="00164E78">
            <w:pPr>
              <w:spacing w:after="0" w:line="240" w:lineRule="auto"/>
              <w:jc w:val="center"/>
              <w:rPr>
                <w:rFonts w:cs="Times New Roman"/>
                <w:b/>
                <w:sz w:val="26"/>
                <w:szCs w:val="26"/>
                <w:lang w:val="nl-NL"/>
              </w:rPr>
            </w:pPr>
          </w:p>
        </w:tc>
        <w:tc>
          <w:tcPr>
            <w:tcW w:w="1319" w:type="dxa"/>
            <w:vMerge/>
            <w:vAlign w:val="center"/>
          </w:tcPr>
          <w:p w:rsidR="00164E78" w:rsidRDefault="00164E78">
            <w:pPr>
              <w:spacing w:after="0" w:line="240" w:lineRule="auto"/>
              <w:jc w:val="center"/>
              <w:rPr>
                <w:rFonts w:cs="Times New Roman"/>
                <w:b/>
                <w:sz w:val="26"/>
                <w:szCs w:val="26"/>
                <w:lang w:val="nl-NL"/>
              </w:rPr>
            </w:pPr>
          </w:p>
        </w:tc>
      </w:tr>
      <w:tr w:rsidR="00164E78">
        <w:trPr>
          <w:jc w:val="center"/>
        </w:trPr>
        <w:tc>
          <w:tcPr>
            <w:tcW w:w="2839" w:type="dxa"/>
            <w:vMerge/>
            <w:shd w:val="clear" w:color="auto" w:fill="auto"/>
            <w:vAlign w:val="center"/>
          </w:tcPr>
          <w:p w:rsidR="00164E78" w:rsidRDefault="00164E78">
            <w:pPr>
              <w:spacing w:after="0" w:line="240" w:lineRule="auto"/>
              <w:rPr>
                <w:rFonts w:cs="Times New Roman"/>
                <w:iCs/>
                <w:sz w:val="26"/>
                <w:szCs w:val="26"/>
                <w:lang w:val="nl-NL"/>
              </w:rPr>
            </w:pPr>
          </w:p>
        </w:tc>
        <w:tc>
          <w:tcPr>
            <w:tcW w:w="938" w:type="dxa"/>
            <w:shd w:val="clear" w:color="auto" w:fill="auto"/>
            <w:vAlign w:val="center"/>
          </w:tcPr>
          <w:p w:rsidR="00164E78" w:rsidRDefault="006D7EA2">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164E78" w:rsidRDefault="00164E78">
            <w:pPr>
              <w:spacing w:after="0" w:line="240" w:lineRule="auto"/>
              <w:jc w:val="center"/>
              <w:rPr>
                <w:rFonts w:cs="Times New Roman"/>
                <w:b/>
                <w:sz w:val="26"/>
                <w:szCs w:val="26"/>
              </w:rPr>
            </w:pPr>
          </w:p>
        </w:tc>
      </w:tr>
      <w:tr w:rsidR="00164E78">
        <w:trPr>
          <w:trHeight w:val="257"/>
          <w:tblHeader/>
          <w:jc w:val="center"/>
        </w:trPr>
        <w:tc>
          <w:tcPr>
            <w:tcW w:w="2839" w:type="dxa"/>
            <w:shd w:val="clear" w:color="auto" w:fill="auto"/>
            <w:vAlign w:val="center"/>
          </w:tcPr>
          <w:p w:rsidR="00164E78" w:rsidRDefault="006D7EA2">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164E78" w:rsidRDefault="006D7EA2">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164E78" w:rsidRDefault="006D7EA2">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164E78" w:rsidRDefault="00164E78">
            <w:pPr>
              <w:spacing w:after="0" w:line="240" w:lineRule="auto"/>
              <w:jc w:val="center"/>
              <w:rPr>
                <w:rFonts w:cs="Times New Roman"/>
                <w:i/>
                <w:color w:val="000000"/>
                <w:sz w:val="26"/>
                <w:szCs w:val="26"/>
                <w:lang w:val="fr-FR" w:eastAsia="fr-FR"/>
              </w:rPr>
            </w:pPr>
          </w:p>
        </w:tc>
        <w:tc>
          <w:tcPr>
            <w:tcW w:w="1213" w:type="dxa"/>
          </w:tcPr>
          <w:p w:rsidR="00164E78" w:rsidRDefault="00164E78">
            <w:pPr>
              <w:spacing w:after="0" w:line="240" w:lineRule="auto"/>
              <w:jc w:val="center"/>
              <w:rPr>
                <w:rFonts w:cs="Times New Roman"/>
                <w:i/>
                <w:color w:val="000000"/>
                <w:sz w:val="26"/>
                <w:szCs w:val="26"/>
                <w:lang w:val="fr-FR" w:eastAsia="fr-FR"/>
              </w:rPr>
            </w:pPr>
          </w:p>
        </w:tc>
        <w:tc>
          <w:tcPr>
            <w:tcW w:w="1319" w:type="dxa"/>
            <w:vAlign w:val="center"/>
          </w:tcPr>
          <w:p w:rsidR="00164E78" w:rsidRDefault="006D7EA2">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164E78">
        <w:trPr>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r w:rsidR="000E005C" w:rsidRPr="00817970">
              <w:rPr>
                <w:b/>
                <w:color w:val="000000" w:themeColor="text1"/>
                <w:sz w:val="26"/>
                <w:szCs w:val="26"/>
              </w:rPr>
              <w:t>Kim loại</w:t>
            </w:r>
            <w:r w:rsidR="000E005C">
              <w:rPr>
                <w:rFonts w:cs="Times New Roman"/>
                <w:i/>
                <w:iCs/>
                <w:color w:val="000000"/>
                <w:sz w:val="26"/>
                <w:szCs w:val="26"/>
                <w:lang w:val="fr-FR" w:eastAsia="fr-FR"/>
              </w:rPr>
              <w:t xml:space="preserve"> </w:t>
            </w:r>
          </w:p>
        </w:tc>
        <w:tc>
          <w:tcPr>
            <w:tcW w:w="938" w:type="dxa"/>
            <w:shd w:val="clear" w:color="auto" w:fill="auto"/>
            <w:vAlign w:val="center"/>
          </w:tcPr>
          <w:p w:rsidR="00164E78" w:rsidRDefault="000E005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6D7EA2">
              <w:rPr>
                <w:rFonts w:cs="Times New Roman"/>
                <w:color w:val="000000"/>
                <w:sz w:val="26"/>
                <w:szCs w:val="26"/>
                <w:lang w:val="fr-FR" w:eastAsia="fr-FR"/>
              </w:rPr>
              <w:t> </w:t>
            </w:r>
          </w:p>
        </w:tc>
        <w:tc>
          <w:tcPr>
            <w:tcW w:w="1040" w:type="dxa"/>
            <w:shd w:val="clear" w:color="auto" w:fill="auto"/>
            <w:vAlign w:val="center"/>
          </w:tcPr>
          <w:p w:rsidR="00164E78" w:rsidRDefault="000E005C">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rsidR="00164E78" w:rsidRDefault="000E3062" w:rsidP="000E306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164E78">
        <w:trPr>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r w:rsidR="000E005C" w:rsidRPr="00817970">
              <w:rPr>
                <w:b/>
                <w:color w:val="000000" w:themeColor="text1"/>
                <w:sz w:val="26"/>
                <w:szCs w:val="26"/>
              </w:rPr>
              <w:t>Sự khác nhau cơ bản giữa phi kim và kim loại</w:t>
            </w:r>
          </w:p>
        </w:tc>
        <w:tc>
          <w:tcPr>
            <w:tcW w:w="938"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0E005C">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6D7EA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2,5</w:t>
            </w:r>
          </w:p>
        </w:tc>
      </w:tr>
      <w:tr w:rsidR="00164E78">
        <w:trPr>
          <w:jc w:val="center"/>
        </w:trPr>
        <w:tc>
          <w:tcPr>
            <w:tcW w:w="2839" w:type="dxa"/>
            <w:shd w:val="clear" w:color="auto" w:fill="auto"/>
            <w:vAlign w:val="center"/>
          </w:tcPr>
          <w:p w:rsidR="00164E78" w:rsidRPr="000E005C" w:rsidRDefault="006D7EA2" w:rsidP="000E005C">
            <w:pPr>
              <w:spacing w:before="40" w:after="40" w:line="312" w:lineRule="auto"/>
              <w:rPr>
                <w:b/>
                <w:color w:val="000000" w:themeColor="text1"/>
                <w:sz w:val="26"/>
                <w:szCs w:val="26"/>
              </w:rPr>
            </w:pPr>
            <w:r>
              <w:rPr>
                <w:rFonts w:cs="Times New Roman"/>
                <w:i/>
                <w:iCs/>
                <w:color w:val="000000"/>
                <w:sz w:val="26"/>
                <w:szCs w:val="26"/>
                <w:lang w:val="nl-NL" w:eastAsia="fr-FR"/>
              </w:rPr>
              <w:t xml:space="preserve">3. </w:t>
            </w:r>
            <w:r w:rsidR="000E005C" w:rsidRPr="00817970">
              <w:rPr>
                <w:b/>
                <w:color w:val="000000" w:themeColor="text1"/>
                <w:sz w:val="26"/>
                <w:szCs w:val="26"/>
              </w:rPr>
              <w:t>Khai thác tài nguyên từ vỏ trái đất</w:t>
            </w:r>
          </w:p>
        </w:tc>
        <w:tc>
          <w:tcPr>
            <w:tcW w:w="938" w:type="dxa"/>
            <w:shd w:val="clear" w:color="auto" w:fill="auto"/>
            <w:vAlign w:val="center"/>
          </w:tcPr>
          <w:p w:rsidR="00164E78" w:rsidRDefault="006D7EA2">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 </w:t>
            </w:r>
          </w:p>
        </w:tc>
        <w:tc>
          <w:tcPr>
            <w:tcW w:w="1040" w:type="dxa"/>
            <w:shd w:val="clear" w:color="auto" w:fill="auto"/>
            <w:vAlign w:val="center"/>
          </w:tcPr>
          <w:p w:rsidR="00164E78" w:rsidRDefault="0094285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164E78" w:rsidP="006D7EA2">
            <w:pPr>
              <w:spacing w:beforeLines="40" w:before="96" w:afterLines="40" w:after="96" w:line="240" w:lineRule="auto"/>
              <w:jc w:val="center"/>
              <w:rPr>
                <w:rFonts w:cs="Times New Roman"/>
                <w:color w:val="000000"/>
                <w:sz w:val="26"/>
                <w:szCs w:val="26"/>
                <w:lang w:val="fr-FR" w:eastAsia="fr-FR"/>
              </w:rPr>
            </w:pP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w:t>
            </w:r>
            <w:r w:rsidR="00EB3F06">
              <w:rPr>
                <w:rFonts w:cs="Times New Roman"/>
                <w:color w:val="000000"/>
                <w:sz w:val="26"/>
                <w:szCs w:val="26"/>
                <w:lang w:val="fr-FR" w:eastAsia="fr-FR"/>
              </w:rPr>
              <w:t>5</w:t>
            </w:r>
          </w:p>
        </w:tc>
      </w:tr>
      <w:tr w:rsidR="00164E78">
        <w:trPr>
          <w:trHeight w:val="760"/>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4. </w:t>
            </w:r>
            <w:r w:rsidR="000E005C" w:rsidRPr="00817970">
              <w:rPr>
                <w:b/>
                <w:color w:val="000000" w:themeColor="text1"/>
                <w:sz w:val="26"/>
                <w:szCs w:val="26"/>
              </w:rPr>
              <w:t>Hydrocarbon (hiđrocacbon) và nguồn nhiên liệu</w:t>
            </w:r>
            <w:r w:rsidR="000E005C">
              <w:rPr>
                <w:rFonts w:cs="Times New Roman"/>
                <w:i/>
                <w:iCs/>
                <w:color w:val="000000"/>
                <w:sz w:val="26"/>
                <w:szCs w:val="26"/>
                <w:lang w:val="fr-FR" w:eastAsia="fr-FR"/>
              </w:rPr>
              <w:t xml:space="preserve"> </w:t>
            </w:r>
          </w:p>
        </w:tc>
        <w:tc>
          <w:tcPr>
            <w:tcW w:w="938"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94285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6D7EA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2,2</w:t>
            </w:r>
            <w:r w:rsidR="006D7EA2">
              <w:rPr>
                <w:rFonts w:cs="Times New Roman"/>
                <w:color w:val="000000"/>
                <w:sz w:val="26"/>
                <w:szCs w:val="26"/>
                <w:lang w:val="fr-FR" w:eastAsia="fr-FR"/>
              </w:rPr>
              <w:t>5</w:t>
            </w:r>
          </w:p>
        </w:tc>
      </w:tr>
      <w:tr w:rsidR="00164E78">
        <w:trPr>
          <w:trHeight w:val="478"/>
          <w:jc w:val="center"/>
        </w:trPr>
        <w:tc>
          <w:tcPr>
            <w:tcW w:w="2839" w:type="dxa"/>
            <w:shd w:val="clear" w:color="auto" w:fill="auto"/>
            <w:vAlign w:val="center"/>
          </w:tcPr>
          <w:p w:rsidR="00164E78" w:rsidRDefault="000E005C">
            <w:pPr>
              <w:spacing w:after="0" w:line="240" w:lineRule="auto"/>
              <w:jc w:val="center"/>
              <w:rPr>
                <w:rFonts w:cs="Times New Roman"/>
                <w:b/>
                <w:iCs/>
                <w:color w:val="000000"/>
                <w:sz w:val="26"/>
                <w:szCs w:val="26"/>
                <w:lang w:val="nl-NL" w:eastAsia="fr-FR"/>
              </w:rPr>
            </w:pPr>
            <w:r>
              <w:rPr>
                <w:rFonts w:eastAsia="Calibri"/>
                <w:b/>
                <w:color w:val="000000" w:themeColor="text1"/>
                <w:sz w:val="26"/>
                <w:szCs w:val="26"/>
              </w:rPr>
              <w:t>5.</w:t>
            </w:r>
            <w:r w:rsidRPr="00817970">
              <w:rPr>
                <w:rFonts w:eastAsia="Calibri"/>
                <w:b/>
                <w:color w:val="000000" w:themeColor="text1"/>
                <w:sz w:val="26"/>
                <w:szCs w:val="26"/>
              </w:rPr>
              <w:t>Mendel và khái niệm nhân tố di truyền (gene)</w:t>
            </w:r>
          </w:p>
        </w:tc>
        <w:tc>
          <w:tcPr>
            <w:tcW w:w="938"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164E78" w:rsidRDefault="00EB3F06"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0E005C">
        <w:trPr>
          <w:jc w:val="center"/>
        </w:trPr>
        <w:tc>
          <w:tcPr>
            <w:tcW w:w="2839" w:type="dxa"/>
            <w:shd w:val="clear" w:color="auto" w:fill="auto"/>
            <w:vAlign w:val="center"/>
          </w:tcPr>
          <w:p w:rsidR="000E005C" w:rsidRDefault="000E005C" w:rsidP="00DD37B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0E005C" w:rsidRDefault="000E005C"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94" w:type="dxa"/>
            <w:shd w:val="clear" w:color="auto" w:fill="auto"/>
            <w:vAlign w:val="center"/>
          </w:tcPr>
          <w:p w:rsidR="000E005C" w:rsidRDefault="000E3062"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7</w:t>
            </w:r>
          </w:p>
        </w:tc>
        <w:tc>
          <w:tcPr>
            <w:tcW w:w="929" w:type="dxa"/>
            <w:shd w:val="clear" w:color="auto" w:fill="auto"/>
            <w:vAlign w:val="center"/>
          </w:tcPr>
          <w:p w:rsidR="000E005C" w:rsidRDefault="000E3062"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rsidR="000E005C" w:rsidRDefault="000E005C"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005C"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0E005C" w:rsidRDefault="00942857"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213" w:type="dxa"/>
          </w:tcPr>
          <w:p w:rsidR="000E005C" w:rsidRDefault="000E005C"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0E005C" w:rsidRDefault="00942857"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0E005C" w:rsidTr="00BD2E37">
        <w:trPr>
          <w:jc w:val="center"/>
        </w:trPr>
        <w:tc>
          <w:tcPr>
            <w:tcW w:w="2839" w:type="dxa"/>
            <w:shd w:val="clear" w:color="auto" w:fill="auto"/>
            <w:vAlign w:val="center"/>
          </w:tcPr>
          <w:p w:rsidR="000E005C" w:rsidRDefault="000E005C" w:rsidP="00DD37B6">
            <w:pPr>
              <w:spacing w:after="0" w:line="240" w:lineRule="auto"/>
              <w:jc w:val="center"/>
              <w:rPr>
                <w:rFonts w:cs="Times New Roman"/>
                <w:b/>
                <w:sz w:val="26"/>
                <w:szCs w:val="26"/>
                <w:lang w:val="nl-NL"/>
              </w:rPr>
            </w:pPr>
            <w:r>
              <w:rPr>
                <w:rFonts w:cs="Times New Roman"/>
                <w:b/>
                <w:sz w:val="26"/>
                <w:szCs w:val="26"/>
                <w:lang w:val="nl-NL"/>
              </w:rPr>
              <w:t>Điểm số</w:t>
            </w:r>
          </w:p>
        </w:tc>
        <w:tc>
          <w:tcPr>
            <w:tcW w:w="1978" w:type="dxa"/>
            <w:gridSpan w:val="2"/>
            <w:shd w:val="clear" w:color="auto" w:fill="auto"/>
            <w:vAlign w:val="center"/>
          </w:tcPr>
          <w:p w:rsidR="000E005C" w:rsidRDefault="00942857"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2146" w:type="dxa"/>
            <w:gridSpan w:val="2"/>
            <w:shd w:val="clear" w:color="auto" w:fill="auto"/>
            <w:vAlign w:val="center"/>
          </w:tcPr>
          <w:p w:rsidR="000E005C" w:rsidRDefault="000E005C" w:rsidP="00DD37B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1969" w:type="dxa"/>
            <w:gridSpan w:val="2"/>
            <w:shd w:val="clear" w:color="auto" w:fill="auto"/>
            <w:vAlign w:val="center"/>
          </w:tcPr>
          <w:p w:rsidR="000E005C" w:rsidRDefault="000E005C"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985" w:type="dxa"/>
            <w:gridSpan w:val="2"/>
            <w:shd w:val="clear" w:color="auto" w:fill="auto"/>
            <w:vAlign w:val="center"/>
          </w:tcPr>
          <w:p w:rsidR="000E005C" w:rsidRDefault="000E005C" w:rsidP="00DD37B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2426" w:type="dxa"/>
            <w:gridSpan w:val="2"/>
            <w:vAlign w:val="center"/>
          </w:tcPr>
          <w:p w:rsidR="000E005C" w:rsidRDefault="00942857"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319" w:type="dxa"/>
            <w:vAlign w:val="center"/>
          </w:tcPr>
          <w:p w:rsidR="00942857" w:rsidRDefault="00942857" w:rsidP="00942857">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0E005C" w:rsidRDefault="000E005C" w:rsidP="00DD37B6">
            <w:pPr>
              <w:spacing w:after="0" w:line="240" w:lineRule="auto"/>
              <w:jc w:val="center"/>
              <w:rPr>
                <w:rFonts w:cs="Times New Roman"/>
                <w:b/>
                <w:bCs/>
                <w:color w:val="FF0000"/>
                <w:sz w:val="26"/>
                <w:szCs w:val="26"/>
                <w:lang w:val="nl-NL" w:eastAsia="fr-FR"/>
              </w:rPr>
            </w:pPr>
          </w:p>
        </w:tc>
      </w:tr>
      <w:tr w:rsidR="000E005C">
        <w:trPr>
          <w:jc w:val="center"/>
        </w:trPr>
        <w:tc>
          <w:tcPr>
            <w:tcW w:w="2839" w:type="dxa"/>
            <w:shd w:val="clear" w:color="auto" w:fill="auto"/>
            <w:vAlign w:val="center"/>
          </w:tcPr>
          <w:p w:rsidR="000E005C" w:rsidRDefault="000E005C" w:rsidP="00DD37B6">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0E005C" w:rsidRDefault="000E005C" w:rsidP="00DD37B6">
            <w:pPr>
              <w:spacing w:after="0" w:line="240" w:lineRule="auto"/>
              <w:jc w:val="center"/>
              <w:rPr>
                <w:rFonts w:cs="Times New Roman"/>
                <w:b/>
                <w:sz w:val="26"/>
                <w:szCs w:val="26"/>
                <w:lang w:val="nl-NL"/>
              </w:rPr>
            </w:pPr>
          </w:p>
        </w:tc>
        <w:tc>
          <w:tcPr>
            <w:tcW w:w="1978"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0E005C" w:rsidRDefault="000E005C" w:rsidP="00DD37B6">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0E005C" w:rsidRDefault="00942857" w:rsidP="00DD37B6">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 xml:space="preserve"> </w:t>
            </w:r>
            <w:r w:rsidR="000E005C">
              <w:rPr>
                <w:b/>
                <w:bCs/>
                <w:color w:val="000000"/>
                <w:kern w:val="24"/>
                <w:sz w:val="26"/>
                <w:szCs w:val="26"/>
                <w:lang w:val="nl-NL"/>
              </w:rPr>
              <w:t>(100%)</w:t>
            </w:r>
          </w:p>
        </w:tc>
      </w:tr>
    </w:tbl>
    <w:p w:rsidR="00164E78" w:rsidRDefault="00164E78">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bookmarkStart w:id="1" w:name="_GoBack"/>
      <w:bookmarkEnd w:id="1"/>
    </w:p>
    <w:p w:rsidR="00164E78" w:rsidRDefault="006D7EA2">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164E78" w:rsidTr="0094285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Câu hỏi</w:t>
            </w:r>
          </w:p>
        </w:tc>
      </w:tr>
      <w:tr w:rsidR="00164E78" w:rsidTr="0094285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164E78" w:rsidRDefault="00164E78" w:rsidP="00942857">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164E78" w:rsidRDefault="00164E78" w:rsidP="00942857">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164E78" w:rsidRDefault="00164E78" w:rsidP="00942857">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sz w:val="24"/>
                <w:szCs w:val="24"/>
              </w:rPr>
            </w:pPr>
            <w:r>
              <w:rPr>
                <w:rFonts w:cs="Times New Roman"/>
                <w:sz w:val="24"/>
                <w:szCs w:val="24"/>
              </w:rPr>
              <w:t>TL</w:t>
            </w:r>
          </w:p>
          <w:p w:rsidR="00164E78" w:rsidRDefault="006D7EA2" w:rsidP="00942857">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ind w:left="-116"/>
              <w:jc w:val="center"/>
              <w:rPr>
                <w:rFonts w:cs="Times New Roman"/>
                <w:sz w:val="24"/>
                <w:szCs w:val="24"/>
              </w:rPr>
            </w:pPr>
            <w:r>
              <w:rPr>
                <w:rFonts w:cs="Times New Roman"/>
                <w:sz w:val="24"/>
                <w:szCs w:val="24"/>
              </w:rPr>
              <w:t>TN</w:t>
            </w:r>
          </w:p>
          <w:p w:rsidR="00164E78" w:rsidRDefault="006D7EA2" w:rsidP="00942857">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ind w:left="-116"/>
              <w:jc w:val="center"/>
              <w:rPr>
                <w:rFonts w:cs="Times New Roman"/>
                <w:sz w:val="24"/>
                <w:szCs w:val="24"/>
              </w:rPr>
            </w:pPr>
            <w:r>
              <w:rPr>
                <w:rFonts w:cs="Times New Roman"/>
                <w:sz w:val="24"/>
                <w:szCs w:val="24"/>
              </w:rPr>
              <w:t>TN</w:t>
            </w:r>
          </w:p>
        </w:tc>
      </w:tr>
      <w:tr w:rsidR="00942857" w:rsidTr="00942857">
        <w:trPr>
          <w:trHeight w:val="888"/>
        </w:trPr>
        <w:tc>
          <w:tcPr>
            <w:tcW w:w="550" w:type="pct"/>
            <w:vMerge w:val="restart"/>
            <w:tcBorders>
              <w:top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Tính chất chung của kim loại</w:t>
            </w:r>
          </w:p>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Dãy hoạt động hoá học</w:t>
            </w:r>
          </w:p>
          <w:p w:rsidR="00942857" w:rsidRDefault="00942857" w:rsidP="00942857">
            <w:pPr>
              <w:rPr>
                <w:color w:val="000000" w:themeColor="text1"/>
                <w:sz w:val="26"/>
                <w:szCs w:val="26"/>
              </w:rPr>
            </w:pPr>
            <w:r w:rsidRPr="00817970">
              <w:rPr>
                <w:color w:val="000000" w:themeColor="text1"/>
                <w:sz w:val="26"/>
                <w:szCs w:val="26"/>
              </w:rPr>
              <w:t xml:space="preserve"> Tách kim loại và việc sử dụng hợp kim </w:t>
            </w:r>
          </w:p>
          <w:p w:rsidR="00942857" w:rsidRDefault="00942857" w:rsidP="00942857">
            <w:r w:rsidRPr="00817970">
              <w:rPr>
                <w:color w:val="000000" w:themeColor="text1"/>
                <w:sz w:val="26"/>
                <w:szCs w:val="26"/>
              </w:rPr>
              <w:t>Sự khác nhau cơ bản giữa phi kim và kim loại</w:t>
            </w:r>
          </w:p>
          <w:p w:rsidR="00942857" w:rsidRDefault="00942857" w:rsidP="00942857">
            <w:r w:rsidRPr="00817970">
              <w:rPr>
                <w:color w:val="000000" w:themeColor="text1"/>
                <w:sz w:val="26"/>
                <w:szCs w:val="26"/>
              </w:rPr>
              <w:t>Sơ lược về hoá học vỏ Trái Đất và khai thác tài nguyên từ vỏ Trái Đất</w:t>
            </w:r>
          </w:p>
          <w:p w:rsidR="00942857" w:rsidRDefault="00942857" w:rsidP="00942857">
            <w:r w:rsidRPr="00817970">
              <w:rPr>
                <w:color w:val="000000" w:themeColor="text1"/>
                <w:sz w:val="26"/>
                <w:szCs w:val="26"/>
              </w:rPr>
              <w:t>Khai thác đá vôi</w:t>
            </w:r>
          </w:p>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 xml:space="preserve">Công nghiệp </w:t>
            </w:r>
            <w:r w:rsidRPr="00817970">
              <w:rPr>
                <w:color w:val="000000" w:themeColor="text1"/>
                <w:sz w:val="26"/>
                <w:szCs w:val="26"/>
              </w:rPr>
              <w:lastRenderedPageBreak/>
              <w:t>silicate</w:t>
            </w:r>
          </w:p>
          <w:p w:rsidR="00942857" w:rsidRDefault="00942857" w:rsidP="00942857">
            <w:r w:rsidRPr="00817970">
              <w:rPr>
                <w:color w:val="000000" w:themeColor="text1"/>
                <w:sz w:val="26"/>
                <w:szCs w:val="26"/>
              </w:rPr>
              <w:t xml:space="preserve"> Nguồn carbon. Chu trình carbon và sự ấm lên toàn cầu</w:t>
            </w:r>
          </w:p>
          <w:p w:rsidR="00942857" w:rsidRDefault="00942857" w:rsidP="00942857">
            <w:r w:rsidRPr="00817970">
              <w:rPr>
                <w:color w:val="000000" w:themeColor="text1"/>
                <w:sz w:val="26"/>
                <w:szCs w:val="26"/>
              </w:rPr>
              <w:t>Hydrocarbon. Alkane (ankan)</w:t>
            </w:r>
          </w:p>
          <w:p w:rsidR="00942857" w:rsidRDefault="00942857" w:rsidP="00942857">
            <w:r w:rsidRPr="00817970">
              <w:rPr>
                <w:color w:val="000000" w:themeColor="text1"/>
                <w:sz w:val="26"/>
                <w:szCs w:val="26"/>
              </w:rPr>
              <w:t>Tinh bột và cellulose (xenlulozơ)</w:t>
            </w:r>
          </w:p>
          <w:p w:rsidR="00942857" w:rsidRPr="00A462A2" w:rsidRDefault="00942857" w:rsidP="00942857">
            <w:r w:rsidRPr="00817970">
              <w:rPr>
                <w:rFonts w:eastAsia="Calibri"/>
                <w:b/>
                <w:bCs/>
                <w:color w:val="000000" w:themeColor="text1"/>
                <w:spacing w:val="-8"/>
                <w:sz w:val="26"/>
                <w:szCs w:val="26"/>
              </w:rPr>
              <w:t xml:space="preserve"> </w:t>
            </w:r>
            <w:r w:rsidRPr="00A462A2">
              <w:rPr>
                <w:rFonts w:eastAsia="Calibri"/>
                <w:bCs/>
                <w:color w:val="000000" w:themeColor="text1"/>
                <w:sz w:val="26"/>
                <w:szCs w:val="26"/>
              </w:rPr>
              <w:t>Phương pháp nghiên cứu di truyền của Mendel</w:t>
            </w:r>
          </w:p>
          <w:p w:rsidR="00942857" w:rsidRDefault="00942857" w:rsidP="00942857">
            <w:pPr>
              <w:spacing w:before="40" w:after="40" w:line="312" w:lineRule="auto"/>
              <w:rPr>
                <w:rFonts w:cs="Times New Roman"/>
                <w:sz w:val="24"/>
                <w:szCs w:val="24"/>
              </w:rPr>
            </w:pPr>
          </w:p>
        </w:tc>
        <w:tc>
          <w:tcPr>
            <w:tcW w:w="474" w:type="pct"/>
            <w:vMerge w:val="restart"/>
            <w:tcBorders>
              <w:top w:val="single" w:sz="4" w:space="0" w:color="auto"/>
            </w:tcBorders>
          </w:tcPr>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r>
              <w:rPr>
                <w:rFonts w:cs="Times New Roman"/>
                <w:b/>
                <w:sz w:val="24"/>
                <w:szCs w:val="24"/>
              </w:rPr>
              <w:t>Nhận biết</w:t>
            </w: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tcPr>
          <w:p w:rsidR="00942857" w:rsidRDefault="00942857" w:rsidP="0094285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lang w:val="it-IT"/>
              </w:rPr>
              <w:t xml:space="preserve"> </w:t>
            </w:r>
            <w:r w:rsidRPr="00817970">
              <w:rPr>
                <w:color w:val="000000" w:themeColor="text1"/>
                <w:sz w:val="26"/>
                <w:szCs w:val="26"/>
                <w:lang w:val="it-IT"/>
              </w:rPr>
              <w:t>Nêu được tính chất vật lí của kim loại.</w:t>
            </w:r>
          </w:p>
        </w:tc>
        <w:tc>
          <w:tcPr>
            <w:tcW w:w="281" w:type="pct"/>
            <w:tcBorders>
              <w:top w:val="single" w:sz="4" w:space="0" w:color="auto"/>
            </w:tcBorders>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tcBorders>
          </w:tcPr>
          <w:p w:rsidR="00942857" w:rsidRDefault="00942857" w:rsidP="00942857">
            <w:pPr>
              <w:spacing w:before="40" w:after="40" w:line="312" w:lineRule="auto"/>
              <w:jc w:val="center"/>
              <w:rPr>
                <w:rFonts w:cs="Times New Roman"/>
                <w:bCs/>
                <w:sz w:val="24"/>
                <w:szCs w:val="24"/>
              </w:rPr>
            </w:pPr>
            <w:r>
              <w:rPr>
                <w:rFonts w:cs="Times New Roman"/>
                <w:sz w:val="24"/>
                <w:szCs w:val="24"/>
              </w:rPr>
              <w:t>1</w:t>
            </w:r>
          </w:p>
        </w:tc>
        <w:tc>
          <w:tcPr>
            <w:tcW w:w="281" w:type="pct"/>
            <w:tcBorders>
              <w:top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C2</w:t>
            </w:r>
          </w:p>
        </w:tc>
      </w:tr>
      <w:tr w:rsidR="00942857" w:rsidTr="00942857">
        <w:trPr>
          <w:trHeight w:val="355"/>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dãy hoạt động hoá học (K, Na, Ca, Mg, Al, Zn, Fe, Pb, H, Cu, Ag, Au).</w:t>
            </w:r>
          </w:p>
        </w:tc>
        <w:tc>
          <w:tcPr>
            <w:tcW w:w="281" w:type="pct"/>
            <w:tcBorders>
              <w:top w:val="single" w:sz="4" w:space="0" w:color="auto"/>
            </w:tcBorders>
            <w:vAlign w:val="center"/>
          </w:tcPr>
          <w:p w:rsidR="00942857" w:rsidRPr="00A462A2" w:rsidRDefault="00942857" w:rsidP="00942857">
            <w:pPr>
              <w:spacing w:before="40" w:after="40" w:line="312" w:lineRule="auto"/>
              <w:rPr>
                <w:rFonts w:cs="Times New Roman"/>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2"/>
              </w:rPr>
            </w:pP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2"/>
              </w:rPr>
            </w:pPr>
            <w:r>
              <w:rPr>
                <w:rFonts w:cs="Times New Roman"/>
                <w:sz w:val="22"/>
              </w:rPr>
              <w:t>C4</w:t>
            </w:r>
          </w:p>
        </w:tc>
      </w:tr>
      <w:tr w:rsidR="00942857" w:rsidTr="00942857">
        <w:trPr>
          <w:trHeight w:val="578"/>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Trình bày được ý nghĩa của dãy hoạt động hoá học.</w:t>
            </w:r>
          </w:p>
        </w:tc>
        <w:tc>
          <w:tcPr>
            <w:tcW w:w="281" w:type="pct"/>
            <w:tcBorders>
              <w:top w:val="single" w:sz="4" w:space="0" w:color="auto"/>
            </w:tcBorders>
            <w:vAlign w:val="center"/>
          </w:tcPr>
          <w:p w:rsidR="00942857" w:rsidRPr="000E005C" w:rsidRDefault="00942857" w:rsidP="00942857">
            <w:pPr>
              <w:spacing w:before="40" w:after="40" w:line="312" w:lineRule="auto"/>
              <w:jc w:val="center"/>
              <w:rPr>
                <w:rFonts w:cs="Times New Roman"/>
                <w:sz w:val="24"/>
                <w:szCs w:val="24"/>
              </w:rPr>
            </w:pPr>
            <w:r w:rsidRPr="000E005C">
              <w:rPr>
                <w:rFonts w:cs="Times New Roman"/>
                <w:sz w:val="24"/>
                <w:szCs w:val="24"/>
              </w:rPr>
              <w:t>1</w:t>
            </w:r>
          </w:p>
        </w:tc>
        <w:tc>
          <w:tcPr>
            <w:tcW w:w="281" w:type="pct"/>
            <w:tcBorders>
              <w:top w:val="single" w:sz="4" w:space="0" w:color="auto"/>
            </w:tcBorders>
            <w:vAlign w:val="center"/>
          </w:tcPr>
          <w:p w:rsidR="00942857" w:rsidRDefault="00942857" w:rsidP="00942857">
            <w:pPr>
              <w:spacing w:before="40" w:after="40" w:line="312" w:lineRule="auto"/>
              <w:rPr>
                <w:rFonts w:cs="Times New Roman"/>
                <w:b/>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p>
        </w:tc>
      </w:tr>
      <w:tr w:rsidR="00942857" w:rsidTr="00942857">
        <w:trPr>
          <w:trHeight w:val="578"/>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phương pháp tách kim loại theo mức độ hoạt động hoá học của chúng.</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C3</w:t>
            </w:r>
          </w:p>
        </w:tc>
      </w:tr>
      <w:tr w:rsidR="00942857" w:rsidTr="00942857">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DD3AF6" w:rsidRDefault="00942857" w:rsidP="00942857">
            <w:pPr>
              <w:spacing w:before="40" w:after="40" w:line="312" w:lineRule="auto"/>
              <w:jc w:val="both"/>
              <w:rPr>
                <w:strike/>
                <w:color w:val="000000" w:themeColor="text1"/>
                <w:sz w:val="26"/>
                <w:szCs w:val="26"/>
              </w:rPr>
            </w:pPr>
            <w:r w:rsidRPr="00817970">
              <w:rPr>
                <w:color w:val="000000" w:themeColor="text1"/>
                <w:sz w:val="26"/>
                <w:szCs w:val="26"/>
              </w:rPr>
              <w:t>– Nêu được khái niệm hợp kim.</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r>
      <w:tr w:rsidR="00942857" w:rsidTr="00942857">
        <w:trPr>
          <w:trHeight w:val="711"/>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DD3AF6" w:rsidRDefault="00942857" w:rsidP="00942857">
            <w:pPr>
              <w:spacing w:before="40" w:after="40" w:line="312" w:lineRule="auto"/>
              <w:jc w:val="both"/>
              <w:rPr>
                <w:color w:val="000000" w:themeColor="text1"/>
                <w:spacing w:val="-6"/>
                <w:sz w:val="26"/>
                <w:szCs w:val="26"/>
              </w:rPr>
            </w:pPr>
            <w:r>
              <w:rPr>
                <w:color w:val="000000" w:themeColor="text1"/>
                <w:sz w:val="26"/>
                <w:szCs w:val="26"/>
              </w:rPr>
              <w:t xml:space="preserve"> </w:t>
            </w:r>
            <w:r w:rsidRPr="00817970">
              <w:rPr>
                <w:color w:val="000000" w:themeColor="text1"/>
                <w:sz w:val="26"/>
                <w:szCs w:val="26"/>
              </w:rPr>
              <w:t xml:space="preserve">– </w:t>
            </w:r>
            <w:r w:rsidRPr="00817970">
              <w:rPr>
                <w:color w:val="000000" w:themeColor="text1"/>
                <w:spacing w:val="-6"/>
                <w:sz w:val="26"/>
                <w:szCs w:val="26"/>
              </w:rPr>
              <w:t>Nêu được thành phần, tính chất đặc trưng của một số hợp kim phổ biến, quan trọng, hiện đại.</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C6</w:t>
            </w:r>
          </w:p>
        </w:tc>
      </w:tr>
      <w:tr w:rsidR="00942857" w:rsidTr="00942857">
        <w:trPr>
          <w:trHeight w:val="419"/>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hàm lượng các nguyên tố hoá học chủ yếu trong vỏ Trái Đất.</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C10</w:t>
            </w:r>
          </w:p>
        </w:tc>
      </w:tr>
      <w:tr w:rsidR="00942857" w:rsidTr="00942857">
        <w:trPr>
          <w:trHeight w:val="556"/>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 Trình bày được ứng dụng làm nhiên liệu của alkane trong thực tiễn.</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C11</w:t>
            </w:r>
          </w:p>
          <w:p w:rsidR="00942857" w:rsidRDefault="00942857" w:rsidP="00942857">
            <w:pPr>
              <w:spacing w:before="40" w:after="40" w:line="312" w:lineRule="auto"/>
              <w:jc w:val="center"/>
              <w:rPr>
                <w:rFonts w:cs="Times New Roman"/>
                <w:sz w:val="24"/>
                <w:szCs w:val="24"/>
              </w:rPr>
            </w:pPr>
          </w:p>
        </w:tc>
      </w:tr>
      <w:tr w:rsidR="00942857" w:rsidTr="00942857">
        <w:trPr>
          <w:trHeight w:val="674"/>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ý tưởng của Mendel là cơ sở cho những nghiên cứu về nhân tố di truyền (gene).</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C12,C13</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val="restart"/>
          </w:tcPr>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r>
              <w:rPr>
                <w:rFonts w:cs="Times New Roman"/>
                <w:b/>
                <w:sz w:val="24"/>
                <w:szCs w:val="24"/>
              </w:rPr>
              <w:t>Thông hiểu</w:t>
            </w:r>
          </w:p>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pPr>
              <w:spacing w:before="40" w:after="40" w:line="312" w:lineRule="auto"/>
              <w:jc w:val="both"/>
              <w:rPr>
                <w:color w:val="000000" w:themeColor="text1"/>
                <w:sz w:val="26"/>
                <w:szCs w:val="26"/>
                <w:lang w:val="it-IT"/>
              </w:rPr>
            </w:pPr>
            <w:r w:rsidRPr="00817970">
              <w:rPr>
                <w:color w:val="000000" w:themeColor="text1"/>
                <w:sz w:val="26"/>
                <w:szCs w:val="26"/>
                <w:lang w:val="it-IT"/>
              </w:rPr>
              <w:lastRenderedPageBreak/>
              <w:t>– *Trình bày được tính chất hoá học cơ bản của kim loại: Tác dụng với phi kim (oxygen, lưu huỳnh, chlorine), nước hoặc hơi nước, dung dịch hydrochloric acid (axit clohiđric), dung dịch muối.</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tcPr>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 xml:space="preserve">được một số thí nghiệm hoặc mô tả được thí nghiệm (qua hình vẽ hoặc học liệu điện tử thí nghiệm) khi cho kim loại tiếp xúc với nước, </w:t>
            </w:r>
            <w:r w:rsidRPr="00817970">
              <w:rPr>
                <w:color w:val="000000" w:themeColor="text1"/>
                <w:sz w:val="26"/>
                <w:szCs w:val="26"/>
              </w:rPr>
              <w:lastRenderedPageBreak/>
              <w:t>hydrochloric acid…</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Pr="00A462A2" w:rsidRDefault="00A462A2"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A462A2" w:rsidP="00942857">
            <w:pPr>
              <w:spacing w:before="40" w:after="40" w:line="312" w:lineRule="auto"/>
              <w:jc w:val="center"/>
              <w:rPr>
                <w:rFonts w:cs="Times New Roman"/>
                <w:sz w:val="24"/>
                <w:szCs w:val="24"/>
              </w:rPr>
            </w:pPr>
            <w:r>
              <w:rPr>
                <w:rFonts w:cs="Times New Roman"/>
                <w:sz w:val="24"/>
                <w:szCs w:val="24"/>
              </w:rPr>
              <w:t>C5</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550" w:type="pct"/>
            <w:vMerge/>
          </w:tcPr>
          <w:p w:rsidR="00164E78" w:rsidRDefault="00164E78" w:rsidP="00942857">
            <w:pPr>
              <w:spacing w:before="40" w:after="40" w:line="312" w:lineRule="auto"/>
              <w:rPr>
                <w:rFonts w:cs="Times New Roman"/>
                <w:b/>
                <w:sz w:val="24"/>
                <w:szCs w:val="24"/>
              </w:rPr>
            </w:pPr>
          </w:p>
        </w:tc>
        <w:tc>
          <w:tcPr>
            <w:tcW w:w="550" w:type="pct"/>
            <w:vMerge/>
          </w:tcPr>
          <w:p w:rsidR="00023ABC" w:rsidRPr="00817970" w:rsidRDefault="00023ABC" w:rsidP="00942857">
            <w:pPr>
              <w:spacing w:before="40" w:after="40" w:line="312" w:lineRule="auto"/>
              <w:jc w:val="both"/>
              <w:rPr>
                <w:color w:val="000000" w:themeColor="text1"/>
                <w:sz w:val="26"/>
                <w:szCs w:val="26"/>
                <w:lang w:val="it-IT"/>
              </w:rPr>
            </w:pPr>
            <w:r w:rsidRPr="00817970">
              <w:rPr>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rsidR="00023ABC" w:rsidRDefault="00023ABC" w:rsidP="00942857">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một số thí nghiệm hoặc mô tả được thí nghiệm (qua hình vẽ hoặc học liệu điện tử thí nghiệm) khi cho kim loại tiếp xúc với nước, hydrochloric acid…</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quá trình tách một số kim loại có nhiều ứng dụng, như:</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sắt ra khỏi iron (III) oxide (sắt(III) oxit) bởi carbon oxide (oxit cacbon);</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nhôm ra khỏi aluminium oxide (nhôm oxit) bởi phản ứng điện phân;</w:t>
            </w:r>
          </w:p>
          <w:p w:rsidR="00023ABC" w:rsidRPr="00817970" w:rsidRDefault="00023ABC" w:rsidP="00942857">
            <w:pPr>
              <w:spacing w:before="40" w:after="40" w:line="312" w:lineRule="auto"/>
              <w:jc w:val="both"/>
              <w:rPr>
                <w:strike/>
                <w:color w:val="000000" w:themeColor="text1"/>
                <w:sz w:val="26"/>
                <w:szCs w:val="26"/>
              </w:rPr>
            </w:pPr>
            <w:r w:rsidRPr="00817970">
              <w:rPr>
                <w:color w:val="000000" w:themeColor="text1"/>
                <w:sz w:val="26"/>
                <w:szCs w:val="26"/>
              </w:rPr>
              <w:t>+ Tách kẽm khỏi zinc sulfide (kẽm sunfua) bởi oxygen và carbon (than)</w:t>
            </w:r>
          </w:p>
          <w:p w:rsidR="00023ABC" w:rsidRPr="00817970" w:rsidRDefault="00023ABC" w:rsidP="00942857">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Giải thích vì sao trong một số trường hợp thực tiễn, kim loại được sử dụng dưới dạng hợp kim;</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các giai đoạn cơ bản sản xuất gang và thép trong lò cao từ nguồn quặng chứa iron (III) oxide.</w:t>
            </w:r>
          </w:p>
        </w:tc>
        <w:tc>
          <w:tcPr>
            <w:tcW w:w="474" w:type="pct"/>
            <w:vMerge/>
          </w:tcPr>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quá trình tách một số kim loại có nhiều ứng dụng, như:</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sắt ra khỏi iron (III) oxide (sắt(III) oxit) bởi carbon oxide (oxit cacbon);</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nhôm ra khỏi aluminium oxide (nhôm oxit) bởi phản ứng điện phân;</w:t>
            </w:r>
          </w:p>
          <w:p w:rsidR="00023ABC" w:rsidRPr="00023ABC" w:rsidRDefault="00023ABC" w:rsidP="00942857">
            <w:pPr>
              <w:spacing w:before="40" w:after="40" w:line="312" w:lineRule="auto"/>
              <w:jc w:val="both"/>
              <w:rPr>
                <w:strike/>
                <w:color w:val="000000" w:themeColor="text1"/>
                <w:sz w:val="26"/>
                <w:szCs w:val="26"/>
              </w:rPr>
            </w:pPr>
            <w:r w:rsidRPr="00817970">
              <w:rPr>
                <w:color w:val="000000" w:themeColor="text1"/>
                <w:sz w:val="26"/>
                <w:szCs w:val="26"/>
              </w:rPr>
              <w:t>+ Tách kẽm khỏi zinc sulfide (kẽm sunfua) bởi oxygen và carbon (than)</w:t>
            </w:r>
          </w:p>
        </w:tc>
        <w:tc>
          <w:tcPr>
            <w:tcW w:w="281" w:type="pct"/>
            <w:tcBorders>
              <w:top w:val="single" w:sz="4" w:space="0" w:color="auto"/>
              <w:bottom w:val="single" w:sz="4" w:space="0" w:color="auto"/>
            </w:tcBorders>
          </w:tcPr>
          <w:p w:rsidR="00164E78" w:rsidRDefault="00164E78" w:rsidP="00942857">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tcPr>
          <w:p w:rsidR="00164E78" w:rsidRPr="00A462A2" w:rsidRDefault="00A462A2" w:rsidP="00942857">
            <w:pPr>
              <w:spacing w:before="40" w:after="40" w:line="312" w:lineRule="auto"/>
              <w:jc w:val="center"/>
              <w:rPr>
                <w:rFonts w:cs="Times New Roman"/>
                <w:sz w:val="24"/>
                <w:szCs w:val="24"/>
              </w:rPr>
            </w:pPr>
            <w:r w:rsidRPr="00A462A2">
              <w:rPr>
                <w:rFonts w:cs="Times New Roman"/>
                <w:sz w:val="24"/>
                <w:szCs w:val="24"/>
              </w:rPr>
              <w:t>3</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A462A2" w:rsidP="00942857">
            <w:pPr>
              <w:spacing w:before="40" w:after="40" w:line="312" w:lineRule="auto"/>
              <w:jc w:val="center"/>
              <w:rPr>
                <w:rFonts w:cs="Times New Roman"/>
                <w:sz w:val="24"/>
                <w:szCs w:val="24"/>
              </w:rPr>
            </w:pPr>
            <w:r>
              <w:rPr>
                <w:rFonts w:cs="Times New Roman"/>
                <w:sz w:val="24"/>
                <w:szCs w:val="24"/>
              </w:rPr>
              <w:t>C1,C7,C8</w:t>
            </w:r>
          </w:p>
        </w:tc>
        <w:tc>
          <w:tcPr>
            <w:tcW w:w="278"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tcPr>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Giải thích vì sao trong một số trường hợp thực tiễn, kim loại được sử dụng dưới dạng hợp kim;</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942857" w:rsidP="00942857">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942857" w:rsidP="00942857">
            <w:pPr>
              <w:spacing w:before="40" w:after="40" w:line="312" w:lineRule="auto"/>
              <w:jc w:val="center"/>
              <w:rPr>
                <w:rFonts w:cs="Times New Roman"/>
                <w:sz w:val="24"/>
                <w:szCs w:val="24"/>
              </w:rPr>
            </w:pPr>
            <w:r>
              <w:rPr>
                <w:rFonts w:cs="Times New Roman"/>
                <w:sz w:val="24"/>
                <w:szCs w:val="24"/>
              </w:rPr>
              <w:t>C14,C15</w:t>
            </w:r>
          </w:p>
        </w:tc>
      </w:tr>
      <w:tr w:rsidR="00023ABC" w:rsidTr="00942857">
        <w:trPr>
          <w:trHeight w:val="909"/>
        </w:trPr>
        <w:tc>
          <w:tcPr>
            <w:tcW w:w="550" w:type="pct"/>
            <w:vMerge/>
          </w:tcPr>
          <w:p w:rsidR="00023ABC" w:rsidRDefault="00023ABC" w:rsidP="00942857">
            <w:pPr>
              <w:spacing w:before="40" w:after="40" w:line="312" w:lineRule="auto"/>
              <w:rPr>
                <w:rFonts w:cs="Times New Roman"/>
                <w:sz w:val="24"/>
                <w:szCs w:val="24"/>
              </w:rPr>
            </w:pPr>
          </w:p>
        </w:tc>
        <w:tc>
          <w:tcPr>
            <w:tcW w:w="474" w:type="pct"/>
            <w:vMerge/>
          </w:tcPr>
          <w:p w:rsidR="00023ABC" w:rsidRDefault="00023ABC" w:rsidP="00942857">
            <w:pPr>
              <w:spacing w:before="40" w:after="40" w:line="312" w:lineRule="auto"/>
              <w:rPr>
                <w:rFonts w:cs="Times New Roman"/>
                <w:b/>
                <w:sz w:val="24"/>
                <w:szCs w:val="24"/>
              </w:rPr>
            </w:pPr>
          </w:p>
        </w:tc>
        <w:tc>
          <w:tcPr>
            <w:tcW w:w="2855" w:type="pct"/>
            <w:tcBorders>
              <w:top w:val="single" w:sz="4" w:space="0" w:color="auto"/>
            </w:tcBorders>
          </w:tcPr>
          <w:p w:rsidR="00023ABC"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các giai đoạn cơ bản sản xuất gang và thép trong lò cao từ nguồn quặng chứa iron (III) oxide.</w:t>
            </w:r>
          </w:p>
        </w:tc>
        <w:tc>
          <w:tcPr>
            <w:tcW w:w="281" w:type="pct"/>
            <w:tcBorders>
              <w:top w:val="single" w:sz="4" w:space="0" w:color="auto"/>
            </w:tcBorders>
          </w:tcPr>
          <w:p w:rsidR="00023ABC" w:rsidRDefault="00023ABC" w:rsidP="00942857">
            <w:pPr>
              <w:spacing w:before="40" w:after="40" w:line="312" w:lineRule="auto"/>
              <w:jc w:val="center"/>
              <w:rPr>
                <w:rFonts w:cs="Times New Roman"/>
                <w:b/>
                <w:sz w:val="24"/>
                <w:szCs w:val="24"/>
              </w:rPr>
            </w:pPr>
          </w:p>
        </w:tc>
        <w:tc>
          <w:tcPr>
            <w:tcW w:w="281" w:type="pct"/>
            <w:tcBorders>
              <w:top w:val="single" w:sz="4" w:space="0" w:color="auto"/>
            </w:tcBorders>
          </w:tcPr>
          <w:p w:rsidR="00023ABC" w:rsidRDefault="00023ABC" w:rsidP="00942857">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rsidR="00023ABC" w:rsidRDefault="00023ABC" w:rsidP="00942857">
            <w:pPr>
              <w:spacing w:before="40" w:after="40" w:line="312" w:lineRule="auto"/>
              <w:jc w:val="center"/>
              <w:rPr>
                <w:rFonts w:cs="Times New Roman"/>
                <w:sz w:val="24"/>
                <w:szCs w:val="24"/>
              </w:rPr>
            </w:pPr>
          </w:p>
        </w:tc>
        <w:tc>
          <w:tcPr>
            <w:tcW w:w="278" w:type="pct"/>
            <w:tcBorders>
              <w:top w:val="single" w:sz="4" w:space="0" w:color="auto"/>
            </w:tcBorders>
          </w:tcPr>
          <w:p w:rsidR="00023ABC" w:rsidRDefault="00A462A2" w:rsidP="00942857">
            <w:pPr>
              <w:spacing w:before="40" w:after="40" w:line="312" w:lineRule="auto"/>
              <w:jc w:val="center"/>
              <w:rPr>
                <w:rFonts w:cs="Times New Roman"/>
                <w:sz w:val="24"/>
                <w:szCs w:val="24"/>
              </w:rPr>
            </w:pPr>
            <w:r>
              <w:rPr>
                <w:rFonts w:cs="Times New Roman"/>
                <w:sz w:val="24"/>
                <w:szCs w:val="24"/>
              </w:rPr>
              <w:t>C9</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val="restart"/>
          </w:tcPr>
          <w:p w:rsidR="00164E78" w:rsidRDefault="00164E78" w:rsidP="00942857">
            <w:pPr>
              <w:spacing w:before="40" w:after="40" w:line="312" w:lineRule="auto"/>
              <w:rPr>
                <w:rFonts w:cs="Times New Roman"/>
                <w:b/>
                <w:sz w:val="24"/>
                <w:szCs w:val="24"/>
              </w:rPr>
            </w:pPr>
          </w:p>
          <w:p w:rsidR="00164E78" w:rsidRDefault="00164E78" w:rsidP="00942857">
            <w:pPr>
              <w:spacing w:before="40" w:after="40" w:line="312" w:lineRule="auto"/>
              <w:rPr>
                <w:rFonts w:cs="Times New Roman"/>
                <w:b/>
                <w:sz w:val="24"/>
                <w:szCs w:val="24"/>
              </w:rPr>
            </w:pPr>
          </w:p>
          <w:p w:rsidR="00164E78" w:rsidRDefault="00164E78" w:rsidP="00942857">
            <w:pPr>
              <w:spacing w:before="40" w:after="40" w:line="312" w:lineRule="auto"/>
              <w:rPr>
                <w:rFonts w:cs="Times New Roman"/>
                <w:b/>
                <w:sz w:val="24"/>
                <w:szCs w:val="24"/>
              </w:rPr>
            </w:pPr>
          </w:p>
          <w:p w:rsidR="00164E78" w:rsidRDefault="006D7EA2" w:rsidP="00942857">
            <w:pPr>
              <w:spacing w:before="40" w:after="40" w:line="312" w:lineRule="auto"/>
              <w:rPr>
                <w:rFonts w:cs="Times New Roman"/>
                <w:b/>
                <w:sz w:val="24"/>
                <w:szCs w:val="24"/>
              </w:rPr>
            </w:pPr>
            <w:r>
              <w:rPr>
                <w:rFonts w:cs="Times New Roman"/>
                <w:b/>
                <w:sz w:val="24"/>
                <w:szCs w:val="24"/>
              </w:rPr>
              <w:t>Vận dụng</w:t>
            </w:r>
          </w:p>
          <w:p w:rsidR="00164E78" w:rsidRDefault="00164E78" w:rsidP="00942857">
            <w:pPr>
              <w:spacing w:before="40" w:after="40" w:line="312" w:lineRule="auto"/>
              <w:rPr>
                <w:rFonts w:cs="Times New Roman"/>
                <w:b/>
                <w:sz w:val="24"/>
                <w:szCs w:val="24"/>
              </w:rPr>
            </w:pPr>
          </w:p>
        </w:tc>
        <w:tc>
          <w:tcPr>
            <w:tcW w:w="2855" w:type="pct"/>
            <w:tcBorders>
              <w:top w:val="single" w:sz="4" w:space="0" w:color="auto"/>
            </w:tcBorders>
          </w:tcPr>
          <w:p w:rsidR="00164E78" w:rsidRDefault="00023ABC" w:rsidP="00942857">
            <w:r w:rsidRPr="00817970">
              <w:rPr>
                <w:color w:val="000000" w:themeColor="text1"/>
                <w:spacing w:val="-10"/>
                <w:sz w:val="26"/>
                <w:szCs w:val="26"/>
              </w:rPr>
              <w:t>Nhận biết được các loại lương thực, thực phẩm giàu tinh bột và biết cách sử dụng hợp lí tinh bột.</w:t>
            </w:r>
          </w:p>
        </w:tc>
        <w:tc>
          <w:tcPr>
            <w:tcW w:w="281" w:type="pct"/>
            <w:tcBorders>
              <w:top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tcBorders>
          </w:tcPr>
          <w:p w:rsidR="00164E78" w:rsidRDefault="00942857"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tcBorders>
          </w:tcPr>
          <w:p w:rsidR="00164E78" w:rsidRDefault="00942857" w:rsidP="00942857">
            <w:pPr>
              <w:spacing w:before="40" w:after="40" w:line="312" w:lineRule="auto"/>
              <w:jc w:val="center"/>
              <w:rPr>
                <w:rFonts w:cs="Times New Roman"/>
                <w:sz w:val="24"/>
                <w:szCs w:val="24"/>
              </w:rPr>
            </w:pPr>
            <w:r>
              <w:rPr>
                <w:rFonts w:cs="Times New Roman"/>
                <w:sz w:val="24"/>
                <w:szCs w:val="24"/>
              </w:rPr>
              <w:t>C16</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550" w:type="pct"/>
            <w:vMerge/>
          </w:tcPr>
          <w:p w:rsidR="00164E78" w:rsidRDefault="00164E78" w:rsidP="00942857">
            <w:pPr>
              <w:spacing w:before="40" w:after="40" w:line="312" w:lineRule="auto"/>
              <w:rPr>
                <w:rFonts w:cs="Times New Roman"/>
                <w:b/>
                <w:sz w:val="24"/>
                <w:szCs w:val="24"/>
              </w:rPr>
            </w:pPr>
          </w:p>
        </w:tc>
        <w:tc>
          <w:tcPr>
            <w:tcW w:w="474" w:type="pct"/>
            <w:vMerge/>
          </w:tcPr>
          <w:p w:rsidR="00023ABC" w:rsidRDefault="00023ABC" w:rsidP="00942857">
            <w:r w:rsidRPr="00817970">
              <w:rPr>
                <w:color w:val="000000" w:themeColor="text1"/>
                <w:sz w:val="26"/>
                <w:szCs w:val="26"/>
                <w:lang w:val="it-IT"/>
              </w:rPr>
              <w:t xml:space="preserve">Trình bày được cách sử dụng nhiên liệu (gas, dầu hỏa, than...), từ đó có </w:t>
            </w:r>
            <w:r w:rsidRPr="00817970">
              <w:rPr>
                <w:color w:val="000000" w:themeColor="text1"/>
                <w:sz w:val="26"/>
                <w:szCs w:val="26"/>
              </w:rPr>
              <w:t>cách ứng xử thích hợp đối với việc sử dụng nhiên liệu (gas, xăng, dầu hỏa, than…) trong cuộc sống.</w:t>
            </w:r>
          </w:p>
          <w:p w:rsidR="00023ABC" w:rsidRDefault="00023ABC" w:rsidP="00942857">
            <w:r w:rsidRPr="00817970">
              <w:rPr>
                <w:color w:val="000000" w:themeColor="text1"/>
                <w:sz w:val="26"/>
                <w:szCs w:val="26"/>
              </w:rPr>
              <w:t>Đề xuất biện pháp sử dụng chất béo cho phù hợp trong việc ăn uống hàng ngày để có cơ thể khoẻ mạnh, tránh được bệnh béo phì.</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Ý thức được tầm quan trọng của việc sử dụng hợp lí saccharose. </w:t>
            </w:r>
          </w:p>
        </w:tc>
        <w:tc>
          <w:tcPr>
            <w:tcW w:w="2855" w:type="pct"/>
            <w:tcBorders>
              <w:top w:val="single" w:sz="4" w:space="0" w:color="auto"/>
            </w:tcBorders>
          </w:tcPr>
          <w:p w:rsidR="00023ABC" w:rsidRDefault="00023ABC" w:rsidP="00942857">
            <w:r w:rsidRPr="00817970">
              <w:rPr>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p w:rsidR="00164E78" w:rsidRDefault="00164E78" w:rsidP="00942857">
            <w:pPr>
              <w:spacing w:before="40" w:after="40" w:line="312" w:lineRule="auto"/>
              <w:contextualSpacing/>
              <w:jc w:val="both"/>
              <w:rPr>
                <w:color w:val="000000" w:themeColor="text1"/>
                <w:sz w:val="26"/>
                <w:szCs w:val="26"/>
              </w:rPr>
            </w:pPr>
          </w:p>
        </w:tc>
        <w:tc>
          <w:tcPr>
            <w:tcW w:w="281" w:type="pct"/>
            <w:tcBorders>
              <w:top w:val="single" w:sz="4" w:space="0" w:color="auto"/>
            </w:tcBorders>
          </w:tcPr>
          <w:p w:rsidR="00164E78" w:rsidRDefault="00A462A2"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tcBorders>
          </w:tcPr>
          <w:p w:rsidR="00164E78" w:rsidRDefault="000E005C" w:rsidP="00942857">
            <w:pPr>
              <w:spacing w:before="40" w:after="40" w:line="312" w:lineRule="auto"/>
              <w:jc w:val="center"/>
              <w:rPr>
                <w:rFonts w:cs="Times New Roman"/>
                <w:sz w:val="24"/>
                <w:szCs w:val="24"/>
              </w:rPr>
            </w:pPr>
            <w:r>
              <w:rPr>
                <w:rFonts w:cs="Times New Roman"/>
                <w:sz w:val="24"/>
                <w:szCs w:val="24"/>
              </w:rPr>
              <w:t>C1</w:t>
            </w:r>
            <w:r w:rsidR="00942857">
              <w:rPr>
                <w:rFonts w:cs="Times New Roman"/>
                <w:sz w:val="24"/>
                <w:szCs w:val="24"/>
              </w:rPr>
              <w:t>7</w:t>
            </w:r>
          </w:p>
        </w:tc>
        <w:tc>
          <w:tcPr>
            <w:tcW w:w="278" w:type="pct"/>
            <w:tcBorders>
              <w:top w:val="single" w:sz="4" w:space="0" w:color="auto"/>
            </w:tcBorders>
          </w:tcPr>
          <w:p w:rsidR="00164E78" w:rsidRDefault="00164E78" w:rsidP="00942857">
            <w:pPr>
              <w:spacing w:before="40" w:after="40" w:line="312" w:lineRule="auto"/>
              <w:jc w:val="center"/>
              <w:rPr>
                <w:rFonts w:cs="Times New Roman"/>
                <w:sz w:val="24"/>
                <w:szCs w:val="24"/>
              </w:rPr>
            </w:pPr>
          </w:p>
        </w:tc>
      </w:tr>
      <w:tr w:rsidR="00023ABC" w:rsidTr="00942857">
        <w:trPr>
          <w:trHeight w:val="1337"/>
        </w:trPr>
        <w:tc>
          <w:tcPr>
            <w:tcW w:w="550" w:type="pct"/>
            <w:vMerge/>
          </w:tcPr>
          <w:p w:rsidR="00023ABC" w:rsidRDefault="00023ABC" w:rsidP="00942857">
            <w:pPr>
              <w:spacing w:before="40" w:after="40" w:line="312" w:lineRule="auto"/>
              <w:rPr>
                <w:rFonts w:cs="Times New Roman"/>
                <w:sz w:val="24"/>
                <w:szCs w:val="24"/>
              </w:rPr>
            </w:pPr>
          </w:p>
        </w:tc>
        <w:tc>
          <w:tcPr>
            <w:tcW w:w="474" w:type="pct"/>
            <w:vMerge/>
          </w:tcPr>
          <w:p w:rsidR="00023ABC" w:rsidRDefault="00023ABC" w:rsidP="00942857">
            <w:pPr>
              <w:spacing w:before="40" w:after="40" w:line="312" w:lineRule="auto"/>
              <w:rPr>
                <w:rFonts w:cs="Times New Roman"/>
                <w:b/>
                <w:sz w:val="24"/>
                <w:szCs w:val="24"/>
              </w:rPr>
            </w:pPr>
          </w:p>
        </w:tc>
        <w:tc>
          <w:tcPr>
            <w:tcW w:w="2855" w:type="pct"/>
            <w:tcBorders>
              <w:top w:val="single" w:sz="4" w:space="0" w:color="auto"/>
            </w:tcBorders>
          </w:tcPr>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rsidR="00023ABC" w:rsidRDefault="00023ABC" w:rsidP="00942857">
            <w:pPr>
              <w:rPr>
                <w:color w:val="000000" w:themeColor="text1"/>
                <w:sz w:val="26"/>
                <w:szCs w:val="26"/>
              </w:rPr>
            </w:pPr>
            <w:r w:rsidRPr="00817970">
              <w:rPr>
                <w:color w:val="000000" w:themeColor="text1"/>
                <w:sz w:val="26"/>
                <w:szCs w:val="26"/>
              </w:rPr>
              <w:t>- Ý thức được tầm quan trọng của việc sử dụng hợp lí saccharose.</w:t>
            </w:r>
          </w:p>
        </w:tc>
        <w:tc>
          <w:tcPr>
            <w:tcW w:w="281" w:type="pct"/>
            <w:tcBorders>
              <w:top w:val="single" w:sz="4" w:space="0" w:color="auto"/>
            </w:tcBorders>
          </w:tcPr>
          <w:p w:rsidR="00023ABC" w:rsidRDefault="00A462A2"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023ABC" w:rsidRDefault="00023ABC" w:rsidP="00942857">
            <w:pPr>
              <w:spacing w:before="40" w:after="40" w:line="312" w:lineRule="auto"/>
              <w:jc w:val="center"/>
              <w:rPr>
                <w:rFonts w:cs="Times New Roman"/>
                <w:b/>
                <w:sz w:val="24"/>
                <w:szCs w:val="24"/>
              </w:rPr>
            </w:pPr>
          </w:p>
        </w:tc>
        <w:tc>
          <w:tcPr>
            <w:tcW w:w="281" w:type="pct"/>
            <w:tcBorders>
              <w:top w:val="single" w:sz="4" w:space="0" w:color="auto"/>
            </w:tcBorders>
          </w:tcPr>
          <w:p w:rsidR="00023ABC" w:rsidRDefault="000E005C" w:rsidP="00942857">
            <w:pPr>
              <w:spacing w:before="40" w:after="40" w:line="312" w:lineRule="auto"/>
              <w:jc w:val="center"/>
              <w:rPr>
                <w:rFonts w:cs="Times New Roman"/>
                <w:sz w:val="24"/>
                <w:szCs w:val="24"/>
              </w:rPr>
            </w:pPr>
            <w:r>
              <w:rPr>
                <w:rFonts w:cs="Times New Roman"/>
                <w:sz w:val="24"/>
                <w:szCs w:val="24"/>
              </w:rPr>
              <w:t>C1</w:t>
            </w:r>
            <w:r w:rsidR="00942857">
              <w:rPr>
                <w:rFonts w:cs="Times New Roman"/>
                <w:sz w:val="24"/>
                <w:szCs w:val="24"/>
              </w:rPr>
              <w:t>8</w:t>
            </w:r>
          </w:p>
        </w:tc>
        <w:tc>
          <w:tcPr>
            <w:tcW w:w="278" w:type="pct"/>
            <w:tcBorders>
              <w:top w:val="single" w:sz="4" w:space="0" w:color="auto"/>
            </w:tcBorders>
          </w:tcPr>
          <w:p w:rsidR="00023ABC" w:rsidRDefault="00023ABC" w:rsidP="00942857">
            <w:pPr>
              <w:spacing w:before="40" w:after="40" w:line="312" w:lineRule="auto"/>
              <w:jc w:val="center"/>
              <w:rPr>
                <w:rFonts w:cs="Times New Roman"/>
                <w:sz w:val="24"/>
                <w:szCs w:val="24"/>
              </w:rPr>
            </w:pPr>
          </w:p>
        </w:tc>
      </w:tr>
      <w:tr w:rsidR="00023ABC" w:rsidTr="00942857">
        <w:trPr>
          <w:trHeight w:val="2178"/>
        </w:trPr>
        <w:tc>
          <w:tcPr>
            <w:tcW w:w="550" w:type="pct"/>
            <w:vMerge/>
          </w:tcPr>
          <w:p w:rsidR="00023ABC" w:rsidRDefault="00023ABC" w:rsidP="00942857">
            <w:pPr>
              <w:spacing w:before="40" w:after="40" w:line="312" w:lineRule="auto"/>
              <w:rPr>
                <w:rFonts w:cs="Times New Roman"/>
                <w:sz w:val="24"/>
                <w:szCs w:val="24"/>
              </w:rPr>
            </w:pPr>
          </w:p>
        </w:tc>
        <w:tc>
          <w:tcPr>
            <w:tcW w:w="474" w:type="pct"/>
          </w:tcPr>
          <w:p w:rsidR="00023ABC" w:rsidRDefault="00023ABC" w:rsidP="00942857">
            <w:pPr>
              <w:spacing w:before="40" w:after="40" w:line="312" w:lineRule="auto"/>
              <w:rPr>
                <w:b/>
                <w:color w:val="000000" w:themeColor="text1"/>
                <w:sz w:val="26"/>
                <w:szCs w:val="26"/>
              </w:rPr>
            </w:pPr>
          </w:p>
          <w:p w:rsidR="00023ABC" w:rsidRPr="00A462A2" w:rsidRDefault="00023ABC" w:rsidP="00942857">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tcBorders>
          </w:tcPr>
          <w:p w:rsidR="00023ABC" w:rsidRDefault="00023ABC" w:rsidP="00942857">
            <w:pPr>
              <w:spacing w:before="40" w:after="40" w:line="312" w:lineRule="auto"/>
              <w:rPr>
                <w:rFonts w:cs="Times New Roman"/>
                <w:sz w:val="24"/>
                <w:szCs w:val="24"/>
              </w:rPr>
            </w:pPr>
            <w:r w:rsidRPr="00817970">
              <w:rPr>
                <w:color w:val="000000" w:themeColor="text1"/>
                <w:sz w:val="26"/>
                <w:szCs w:val="26"/>
              </w:rPr>
              <w:t>– Vận dụng kiến thức “từ gene đến tính trạng”, giải thích được cơ sở của sự đa dạng về tính trạng của các loài.</w:t>
            </w:r>
          </w:p>
        </w:tc>
        <w:tc>
          <w:tcPr>
            <w:tcW w:w="281" w:type="pct"/>
            <w:tcBorders>
              <w:top w:val="single" w:sz="4" w:space="0" w:color="auto"/>
            </w:tcBorders>
            <w:vAlign w:val="center"/>
          </w:tcPr>
          <w:p w:rsidR="00023ABC" w:rsidRDefault="00A462A2" w:rsidP="00942857">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023ABC" w:rsidRDefault="00023ABC" w:rsidP="00942857">
            <w:pPr>
              <w:spacing w:before="40" w:after="40" w:line="312" w:lineRule="auto"/>
              <w:jc w:val="center"/>
              <w:rPr>
                <w:rFonts w:cs="Times New Roman"/>
                <w:sz w:val="24"/>
                <w:szCs w:val="24"/>
              </w:rPr>
            </w:pPr>
          </w:p>
        </w:tc>
        <w:tc>
          <w:tcPr>
            <w:tcW w:w="281" w:type="pct"/>
            <w:tcBorders>
              <w:top w:val="single" w:sz="4" w:space="0" w:color="auto"/>
            </w:tcBorders>
            <w:vAlign w:val="center"/>
          </w:tcPr>
          <w:p w:rsidR="00023ABC" w:rsidRDefault="00A462A2" w:rsidP="00942857">
            <w:pPr>
              <w:spacing w:before="40" w:after="40" w:line="312" w:lineRule="auto"/>
              <w:jc w:val="center"/>
              <w:rPr>
                <w:rFonts w:cs="Times New Roman"/>
                <w:sz w:val="22"/>
              </w:rPr>
            </w:pPr>
            <w:r>
              <w:rPr>
                <w:rFonts w:cs="Times New Roman"/>
                <w:sz w:val="22"/>
              </w:rPr>
              <w:t>C1</w:t>
            </w:r>
            <w:r w:rsidR="00942857">
              <w:rPr>
                <w:rFonts w:cs="Times New Roman"/>
                <w:sz w:val="22"/>
              </w:rPr>
              <w:t>9</w:t>
            </w:r>
          </w:p>
        </w:tc>
        <w:tc>
          <w:tcPr>
            <w:tcW w:w="278" w:type="pct"/>
            <w:tcBorders>
              <w:top w:val="single" w:sz="4" w:space="0" w:color="auto"/>
            </w:tcBorders>
          </w:tcPr>
          <w:p w:rsidR="00023ABC" w:rsidRDefault="00023ABC" w:rsidP="00942857">
            <w:pPr>
              <w:spacing w:before="40" w:after="40" w:line="312" w:lineRule="auto"/>
              <w:jc w:val="center"/>
              <w:rPr>
                <w:rFonts w:cs="Times New Roman"/>
                <w:sz w:val="24"/>
                <w:szCs w:val="24"/>
              </w:rPr>
            </w:pPr>
          </w:p>
        </w:tc>
      </w:tr>
    </w:tbl>
    <w:p w:rsidR="00164E78" w:rsidRDefault="00164E78" w:rsidP="00023ABC">
      <w:pPr>
        <w:rPr>
          <w:b/>
          <w:color w:val="0033CC"/>
          <w:sz w:val="26"/>
          <w:szCs w:val="26"/>
        </w:rPr>
      </w:pPr>
    </w:p>
    <w:sectPr w:rsidR="00164E78">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46" w:rsidRDefault="00773146">
      <w:pPr>
        <w:spacing w:after="0" w:line="240" w:lineRule="auto"/>
      </w:pPr>
      <w:r>
        <w:separator/>
      </w:r>
    </w:p>
  </w:endnote>
  <w:endnote w:type="continuationSeparator" w:id="0">
    <w:p w:rsidR="00773146" w:rsidRDefault="0077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6D7EA2" w:rsidRDefault="006D7EA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B3F06">
          <w:rPr>
            <w:rFonts w:ascii="Times New Roman" w:hAnsi="Times New Roman"/>
            <w:noProof/>
            <w:sz w:val="26"/>
            <w:szCs w:val="26"/>
          </w:rPr>
          <w:t>4</w:t>
        </w:r>
        <w:r>
          <w:rPr>
            <w:rFonts w:ascii="Times New Roman" w:hAnsi="Times New Roman"/>
            <w:noProof/>
            <w:sz w:val="26"/>
            <w:szCs w:val="26"/>
          </w:rPr>
          <w:fldChar w:fldCharType="end"/>
        </w:r>
      </w:p>
    </w:sdtContent>
  </w:sdt>
  <w:p w:rsidR="006D7EA2" w:rsidRDefault="006D7EA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46" w:rsidRDefault="00773146">
      <w:pPr>
        <w:spacing w:after="0" w:line="240" w:lineRule="auto"/>
      </w:pPr>
      <w:r>
        <w:separator/>
      </w:r>
    </w:p>
  </w:footnote>
  <w:footnote w:type="continuationSeparator" w:id="0">
    <w:p w:rsidR="00773146" w:rsidRDefault="00773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4E78"/>
    <w:rsid w:val="00023ABC"/>
    <w:rsid w:val="000E005C"/>
    <w:rsid w:val="000E3062"/>
    <w:rsid w:val="00164E78"/>
    <w:rsid w:val="006D7EA2"/>
    <w:rsid w:val="00773146"/>
    <w:rsid w:val="00942857"/>
    <w:rsid w:val="00A462A2"/>
    <w:rsid w:val="00DD3AF6"/>
    <w:rsid w:val="00EB3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5</cp:revision>
  <dcterms:created xsi:type="dcterms:W3CDTF">2022-05-12T01:15:00Z</dcterms:created>
  <dcterms:modified xsi:type="dcterms:W3CDTF">2022-07-13T08:42:00Z</dcterms:modified>
</cp:coreProperties>
</file>