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center"/>
        <w:rPr>
          <w:rFonts w:ascii="Times New Roman" w:hAnsi="Times New Roman" w:eastAsia="Arial" w:cs="Times New Roman"/>
          <w:b/>
          <w:sz w:val="28"/>
          <w:szCs w:val="28"/>
        </w:rPr>
      </w:pPr>
    </w:p>
    <w:p>
      <w:pPr>
        <w:spacing w:after="0" w:line="24" w:lineRule="atLeast"/>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BÀI 24: THỰC HÀNH: CHỨNG MINH QUANG HỢP Ở CÂY XANH</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KHTN - Lớp: 7</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02 tiết</w:t>
      </w:r>
    </w:p>
    <w:p>
      <w:pPr>
        <w:spacing w:before="120" w:after="120" w:line="24" w:lineRule="atLeast"/>
        <w:jc w:val="center"/>
        <w:rPr>
          <w:rFonts w:ascii="Times New Roman" w:hAnsi="Times New Roman" w:eastAsia="Times New Roman" w:cs="Times New Roman"/>
          <w:b/>
          <w:bCs/>
          <w:color w:val="000000"/>
          <w:sz w:val="28"/>
          <w:szCs w:val="28"/>
          <w:shd w:val="clear" w:color="auto" w:fill="FFFFFF"/>
        </w:rPr>
      </w:pPr>
    </w:p>
    <w:p>
      <w:pPr>
        <w:spacing w:before="120" w:after="120" w:line="24" w:lineRule="atLeast"/>
        <w:ind w:left="709"/>
        <w:rPr>
          <w:rFonts w:ascii="Times New Roman" w:hAnsi="Times New Roman" w:eastAsia="Times New Roman" w:cs="Times New Roman"/>
          <w:b/>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 Sau bài học, HS sẽ:</w:t>
      </w:r>
    </w:p>
    <w:p>
      <w:pPr>
        <w:spacing w:before="120" w:after="120" w:line="24" w:lineRule="atLeast"/>
        <w:ind w:left="709"/>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Sử dụng được các dụng cụ, thiết bị, mẫu vật của bài thực hành.</w:t>
      </w:r>
    </w:p>
    <w:p>
      <w:pPr>
        <w:spacing w:before="120" w:after="120" w:line="24" w:lineRule="atLeast"/>
        <w:ind w:left="709"/>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Tiến hành thí nghiệm chứng minh quang hợp ở cây xanh.</w:t>
      </w:r>
    </w:p>
    <w:p>
      <w:pPr>
        <w:spacing w:before="120" w:after="120" w:line="24" w:lineRule="atLeast"/>
        <w:ind w:firstLine="709"/>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b/>
          <w:i/>
          <w:iCs/>
          <w:sz w:val="28"/>
          <w:szCs w:val="28"/>
        </w:rPr>
        <w:t>Năng lực tự chủ và tự học</w:t>
      </w:r>
      <w:r>
        <w:rPr>
          <w:rFonts w:eastAsia="Arial"/>
          <w:bCs/>
          <w:sz w:val="28"/>
          <w:szCs w:val="28"/>
        </w:rPr>
        <w:t>: Tìm kiếm thông tin, đọc sách giáo khoa, quan sát tranh ảnh, mẫu vật, video thí nghiệm để:</w:t>
      </w:r>
    </w:p>
    <w:p>
      <w:pPr>
        <w:pStyle w:val="26"/>
        <w:tabs>
          <w:tab w:val="left" w:pos="709"/>
        </w:tabs>
        <w:spacing w:line="276" w:lineRule="auto"/>
        <w:ind w:left="0" w:firstLine="567"/>
        <w:jc w:val="both"/>
        <w:rPr>
          <w:rFonts w:eastAsia="Arial"/>
          <w:sz w:val="28"/>
          <w:szCs w:val="28"/>
        </w:rPr>
      </w:pPr>
      <w:r>
        <w:rPr>
          <w:rFonts w:eastAsia="Arial"/>
          <w:sz w:val="28"/>
          <w:szCs w:val="28"/>
        </w:rPr>
        <w:t>+ Nêu được tên các thiết bị, dụng cụ cần thiết để làm thí nghiệm.</w:t>
      </w:r>
    </w:p>
    <w:p>
      <w:pPr>
        <w:pStyle w:val="26"/>
        <w:tabs>
          <w:tab w:val="left" w:pos="709"/>
        </w:tabs>
        <w:spacing w:line="276" w:lineRule="auto"/>
        <w:ind w:left="0" w:firstLine="567"/>
        <w:jc w:val="both"/>
        <w:rPr>
          <w:rFonts w:eastAsia="Arial"/>
          <w:sz w:val="28"/>
          <w:szCs w:val="28"/>
        </w:rPr>
      </w:pPr>
      <w:r>
        <w:rPr>
          <w:rFonts w:eastAsia="Arial"/>
          <w:sz w:val="28"/>
          <w:szCs w:val="28"/>
        </w:rPr>
        <w:t>+ Trình bày được các bước tiến hành thí nghiệm.</w:t>
      </w:r>
    </w:p>
    <w:p>
      <w:pPr>
        <w:pStyle w:val="26"/>
        <w:tabs>
          <w:tab w:val="left" w:pos="709"/>
        </w:tabs>
        <w:spacing w:line="276" w:lineRule="auto"/>
        <w:ind w:left="0" w:firstLine="567"/>
        <w:jc w:val="both"/>
        <w:rPr>
          <w:rFonts w:eastAsia="Arial"/>
          <w:sz w:val="28"/>
          <w:szCs w:val="28"/>
        </w:rPr>
      </w:pPr>
      <w:r>
        <w:rPr>
          <w:rFonts w:eastAsia="Arial"/>
          <w:sz w:val="28"/>
          <w:szCs w:val="28"/>
        </w:rPr>
        <w:t>+  Nêu được hiện tượng, kết quả của thí nghiệm.</w:t>
      </w:r>
    </w:p>
    <w:p>
      <w:pPr>
        <w:pStyle w:val="26"/>
        <w:tabs>
          <w:tab w:val="left" w:pos="709"/>
        </w:tabs>
        <w:spacing w:line="276" w:lineRule="auto"/>
        <w:ind w:left="0" w:firstLine="567"/>
        <w:jc w:val="both"/>
        <w:rPr>
          <w:rFonts w:eastAsia="Arial"/>
          <w:sz w:val="28"/>
          <w:szCs w:val="28"/>
        </w:rPr>
      </w:pPr>
      <w:r>
        <w:rPr>
          <w:rFonts w:eastAsia="Arial"/>
          <w:sz w:val="28"/>
          <w:szCs w:val="28"/>
        </w:rPr>
        <w:t xml:space="preserve">+ </w:t>
      </w:r>
      <w:r>
        <w:rPr>
          <w:rFonts w:eastAsia="Arial"/>
          <w:bCs/>
          <w:sz w:val="28"/>
          <w:szCs w:val="28"/>
        </w:rPr>
        <w:t xml:space="preserve">Giải thích được ý nghĩa thực tiễn của việc trồng và bảo vệ thực vật </w:t>
      </w:r>
    </w:p>
    <w:p>
      <w:pPr>
        <w:spacing w:line="24" w:lineRule="atLeast"/>
        <w:ind w:firstLine="709"/>
        <w:contextualSpacing/>
        <w:jc w:val="both"/>
        <w:rPr>
          <w:rFonts w:ascii="Times New Roman" w:hAnsi="Times New Roman" w:eastAsia="Arial" w:cs="Times New Roman"/>
          <w:bCs/>
          <w:sz w:val="28"/>
          <w:szCs w:val="28"/>
        </w:rPr>
      </w:pPr>
      <w:r>
        <w:rPr>
          <w:rFonts w:ascii="Times New Roman" w:hAnsi="Times New Roman" w:eastAsia="Arial" w:cs="Times New Roman"/>
          <w:b/>
          <w:i/>
          <w:iCs/>
          <w:sz w:val="28"/>
          <w:szCs w:val="28"/>
        </w:rPr>
        <w:t>- Năng lực giao tiếp và hợp tác</w:t>
      </w:r>
      <w:r>
        <w:rPr>
          <w:rFonts w:ascii="Times New Roman" w:hAnsi="Times New Roman" w:eastAsia="Arial" w:cs="Times New Roman"/>
          <w:bCs/>
          <w:sz w:val="28"/>
          <w:szCs w:val="28"/>
        </w:rPr>
        <w:t>: Hoạt động nhóm hiệu quả theo đúng yêu cầu của GV trong các thao tác thực hành nhằm chứng minh được tinh bột được tạo thành quang hợp và giải phóng oxygen và hoàn thành trả lời các câu hỏi vào bảng thu hoạch của nhóm.</w:t>
      </w:r>
    </w:p>
    <w:p>
      <w:pPr>
        <w:tabs>
          <w:tab w:val="left" w:pos="851"/>
        </w:tabs>
        <w:spacing w:line="276" w:lineRule="auto"/>
        <w:ind w:firstLine="567"/>
        <w:jc w:val="both"/>
        <w:rPr>
          <w:rFonts w:ascii="Times New Roman" w:hAnsi="Times New Roman" w:eastAsia="Arial" w:cs="Times New Roman"/>
          <w:b/>
          <w:color w:val="000000"/>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làm và quay video thí nghiệm </w:t>
      </w:r>
      <w:r>
        <w:rPr>
          <w:rFonts w:ascii="Times New Roman" w:hAnsi="Times New Roman" w:eastAsia="Arial" w:cs="Times New Roman"/>
          <w:bCs/>
          <w:color w:val="000000"/>
          <w:sz w:val="28"/>
          <w:szCs w:val="28"/>
        </w:rPr>
        <w:t>chứng minh quang hợp giải phóng khí oxygen.</w:t>
      </w:r>
    </w:p>
    <w:p>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 kể tên, phân loại các loại thiết bị, dụng cụ và hóa chất cần thiết. Mô tả được các bước thực hành. Chứng minh tinh bột được tạo thành trong quang hợp và quang hợp giải phóng khí oxygen.</w:t>
      </w:r>
    </w:p>
    <w:p>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pPr>
        <w:spacing w:before="120" w:after="120" w:line="24" w:lineRule="atLeast"/>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sz w:val="28"/>
          <w:szCs w:val="28"/>
        </w:rPr>
        <w:t>Vận dụng hiểu biết về quang hợp để giải thích được ý nghĩa thực tiễn của việc trồng và bảo vệ cây xanh.</w:t>
      </w:r>
    </w:p>
    <w:p>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3. Phẩm chất: </w:t>
      </w:r>
    </w:p>
    <w:p>
      <w:pPr>
        <w:pStyle w:val="26"/>
        <w:tabs>
          <w:tab w:val="left" w:pos="709"/>
        </w:tabs>
        <w:spacing w:line="276" w:lineRule="auto"/>
        <w:ind w:left="0" w:firstLine="567"/>
        <w:jc w:val="both"/>
        <w:rPr>
          <w:rFonts w:eastAsia="Arial"/>
          <w:sz w:val="28"/>
          <w:szCs w:val="28"/>
        </w:rPr>
      </w:pPr>
      <w:r>
        <w:rPr>
          <w:rFonts w:eastAsia="Arial"/>
          <w:sz w:val="28"/>
          <w:szCs w:val="28"/>
        </w:rPr>
        <w:t>Thông qua thực hiện bài học sẽ tạo điều kiện để học sinh:</w:t>
      </w:r>
    </w:p>
    <w:p>
      <w:pPr>
        <w:pStyle w:val="26"/>
        <w:numPr>
          <w:ilvl w:val="0"/>
          <w:numId w:val="1"/>
        </w:numPr>
        <w:tabs>
          <w:tab w:val="left" w:pos="709"/>
        </w:tabs>
        <w:spacing w:line="276" w:lineRule="auto"/>
        <w:ind w:left="0" w:firstLine="567"/>
        <w:contextualSpacing/>
        <w:jc w:val="both"/>
        <w:rPr>
          <w:rFonts w:eastAsia="Arial"/>
          <w:sz w:val="28"/>
          <w:szCs w:val="28"/>
        </w:rPr>
      </w:pPr>
      <w:bookmarkStart w:id="0" w:name="_Hlk68131948"/>
      <w:r>
        <w:rPr>
          <w:rFonts w:eastAsia="Arial"/>
          <w:sz w:val="28"/>
          <w:szCs w:val="28"/>
        </w:rPr>
        <w:t>Chăm học chịu khó tìm tòi tài liệu thực hiện nhiệm vụ cá nhân để:</w:t>
      </w:r>
    </w:p>
    <w:p>
      <w:pPr>
        <w:pStyle w:val="26"/>
        <w:tabs>
          <w:tab w:val="left" w:pos="709"/>
        </w:tabs>
        <w:spacing w:line="276" w:lineRule="auto"/>
        <w:ind w:left="0" w:firstLine="567"/>
        <w:jc w:val="both"/>
        <w:rPr>
          <w:rFonts w:eastAsia="Arial"/>
          <w:sz w:val="28"/>
          <w:szCs w:val="28"/>
        </w:rPr>
      </w:pPr>
      <w:r>
        <w:rPr>
          <w:rFonts w:eastAsia="Arial"/>
          <w:sz w:val="28"/>
          <w:szCs w:val="28"/>
        </w:rPr>
        <w:t>+ Nêu được thiết bị, dụng cụ và hóa chất cần thiết để tiến hành làm thí nghiệm.</w:t>
      </w:r>
    </w:p>
    <w:p>
      <w:pPr>
        <w:pStyle w:val="26"/>
        <w:tabs>
          <w:tab w:val="left" w:pos="709"/>
        </w:tabs>
        <w:spacing w:line="276" w:lineRule="auto"/>
        <w:ind w:left="0" w:firstLine="567"/>
        <w:jc w:val="both"/>
        <w:rPr>
          <w:rFonts w:eastAsia="Arial"/>
          <w:sz w:val="28"/>
          <w:szCs w:val="28"/>
        </w:rPr>
      </w:pPr>
      <w:r>
        <w:rPr>
          <w:rFonts w:eastAsia="Arial"/>
          <w:sz w:val="28"/>
          <w:szCs w:val="28"/>
        </w:rPr>
        <w:t>+ Trình bày được các bước tiến hành để tiến hành thí nghiệm.</w:t>
      </w:r>
    </w:p>
    <w:p>
      <w:pPr>
        <w:pStyle w:val="26"/>
        <w:tabs>
          <w:tab w:val="left" w:pos="709"/>
        </w:tabs>
        <w:spacing w:line="276" w:lineRule="auto"/>
        <w:ind w:left="0" w:firstLine="567"/>
        <w:jc w:val="both"/>
        <w:rPr>
          <w:rFonts w:eastAsia="Arial"/>
          <w:sz w:val="28"/>
          <w:szCs w:val="28"/>
        </w:rPr>
      </w:pPr>
      <w:r>
        <w:rPr>
          <w:rFonts w:eastAsia="Arial"/>
          <w:sz w:val="28"/>
          <w:szCs w:val="28"/>
        </w:rPr>
        <w:t>+  Quan sát video, phân tích được hiện tượng và kết quả của thí nghiệm.</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Có trách nhiệm trong hoạt động nhóm, chủ động nhận và thực hiện nhiệm vụ tiến hành làm thí nghiệm và quan sát hiện tượng, rút ra kết luận.</w:t>
      </w:r>
    </w:p>
    <w:bookmarkEnd w:id="0"/>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Trung thực, cẩn thận trong thực hành, ghi chép kết quả thí nghiệm.</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Tích cực tuyên truyền bảo vệ trồng cây xanh.</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Có niềm say mê, hứng thú với việc khám phá và học tập khoa học tự nhiên.</w:t>
      </w:r>
    </w:p>
    <w:p>
      <w:pPr>
        <w:pStyle w:val="17"/>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pStyle w:val="26"/>
        <w:numPr>
          <w:ilvl w:val="0"/>
          <w:numId w:val="2"/>
        </w:numPr>
        <w:spacing w:before="120" w:after="120" w:line="24" w:lineRule="atLeast"/>
        <w:jc w:val="both"/>
        <w:rPr>
          <w:b/>
          <w:bCs/>
          <w:color w:val="000000"/>
          <w:sz w:val="28"/>
          <w:szCs w:val="28"/>
          <w:lang w:val="nl-NL"/>
        </w:rPr>
      </w:pPr>
      <w:r>
        <w:rPr>
          <w:b/>
          <w:bCs/>
          <w:color w:val="000000"/>
          <w:sz w:val="28"/>
          <w:szCs w:val="28"/>
          <w:lang w:val="nl-NL"/>
        </w:rPr>
        <w:t>Giáo viên:</w:t>
      </w:r>
    </w:p>
    <w:p>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Cs/>
          <w:color w:val="000000"/>
          <w:sz w:val="28"/>
          <w:szCs w:val="28"/>
          <w:lang w:val="nl-NL"/>
        </w:rPr>
        <w:t>- Giá thí nghiệm, băng keo đen, nước ấm (khoảng 40</w:t>
      </w:r>
      <w:r>
        <w:rPr>
          <w:rFonts w:ascii="Times New Roman" w:hAnsi="Times New Roman" w:cs="Times New Roman"/>
          <w:bCs/>
          <w:color w:val="000000"/>
          <w:sz w:val="28"/>
          <w:szCs w:val="28"/>
          <w:vertAlign w:val="superscript"/>
          <w:lang w:val="nl-NL"/>
        </w:rPr>
        <w:t>0</w:t>
      </w:r>
      <w:r>
        <w:rPr>
          <w:rFonts w:ascii="Times New Roman" w:hAnsi="Times New Roman" w:cs="Times New Roman"/>
          <w:bCs/>
          <w:color w:val="000000"/>
          <w:sz w:val="28"/>
          <w:szCs w:val="28"/>
          <w:lang w:val="nl-NL"/>
        </w:rPr>
        <w:t>C), cốc thủy tinh, nhiệt kế, panh, đĩa Petri, đèn cồn, ống nghiệm, túi đen: 4 bộ</w:t>
      </w:r>
      <w:r>
        <w:rPr>
          <w:rFonts w:ascii="Times New Roman" w:hAnsi="Times New Roman" w:cs="Times New Roman"/>
          <w:b/>
          <w:bCs/>
          <w:color w:val="000000"/>
          <w:sz w:val="28"/>
          <w:szCs w:val="28"/>
          <w:lang w:val="nl-NL"/>
        </w:rPr>
        <w:t>.</w:t>
      </w:r>
    </w:p>
    <w:p>
      <w:pPr>
        <w:spacing w:before="120" w:after="120" w:line="24" w:lineRule="atLeast"/>
        <w:ind w:firstLine="709"/>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Hóa chất: Cồn 90</w:t>
      </w:r>
      <w:r>
        <w:rPr>
          <w:rFonts w:ascii="Times New Roman" w:hAnsi="Times New Roman" w:cs="Times New Roman"/>
          <w:bCs/>
          <w:color w:val="000000"/>
          <w:sz w:val="28"/>
          <w:szCs w:val="28"/>
          <w:vertAlign w:val="superscript"/>
          <w:lang w:val="nl-NL"/>
        </w:rPr>
        <w:t>0</w:t>
      </w:r>
      <w:r>
        <w:rPr>
          <w:rFonts w:ascii="Times New Roman" w:hAnsi="Times New Roman" w:cs="Times New Roman"/>
          <w:bCs/>
          <w:color w:val="000000"/>
          <w:sz w:val="28"/>
          <w:szCs w:val="28"/>
          <w:lang w:val="nl-NL"/>
        </w:rPr>
        <w:t xml:space="preserve">; dung dịch iodine </w:t>
      </w:r>
      <w:r>
        <w:rPr>
          <w:rFonts w:ascii="Times New Roman" w:hAnsi="Times New Roman" w:cs="Times New Roman"/>
          <w:color w:val="000000"/>
          <w:sz w:val="28"/>
          <w:szCs w:val="28"/>
          <w:lang w:val="nl-NL"/>
        </w:rPr>
        <w:t>(iodine là thuốc thử tinh bột, khi nhỏ vào tinh bột, tinh bột sẽ thành màu xanh tím).</w:t>
      </w:r>
    </w:p>
    <w:p>
      <w:pPr>
        <w:spacing w:before="120" w:after="120" w:line="24" w:lineRule="atLeast"/>
        <w:ind w:firstLine="709"/>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Pr>
          <w:rFonts w:ascii="Times New Roman" w:hAnsi="Times New Roman" w:eastAsia="Arial"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pPr>
        <w:spacing w:before="120" w:after="120" w:line="24" w:lineRule="atLeast"/>
        <w:ind w:firstLine="709"/>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Phiếu học tập.</w:t>
      </w:r>
    </w:p>
    <w:p>
      <w:pPr>
        <w:spacing w:before="120" w:after="120" w:line="24" w:lineRule="atLeast"/>
        <w:ind w:firstLine="709"/>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Video: Thí nghiệm chứng minh tinh bột được tạo thành trong quang hợp và thí nghiệm chứng minh quang hợp giải phóng khí oxygen: https://www.youtube.com/watch?v=zcPimDimRaI</w:t>
      </w:r>
    </w:p>
    <w:p>
      <w:pPr>
        <w:pStyle w:val="26"/>
        <w:numPr>
          <w:ilvl w:val="0"/>
          <w:numId w:val="2"/>
        </w:numPr>
        <w:spacing w:before="120" w:after="120" w:line="24" w:lineRule="atLeast"/>
        <w:jc w:val="both"/>
        <w:rPr>
          <w:b/>
          <w:bCs/>
          <w:color w:val="000000"/>
          <w:sz w:val="28"/>
          <w:szCs w:val="28"/>
          <w:lang w:val="nl-NL"/>
        </w:rPr>
      </w:pPr>
      <w:r>
        <w:rPr>
          <w:b/>
          <w:bCs/>
          <w:color w:val="000000"/>
          <w:sz w:val="28"/>
          <w:szCs w:val="28"/>
          <w:lang w:val="nl-NL"/>
        </w:rPr>
        <w:t>Học sinh:</w:t>
      </w:r>
    </w:p>
    <w:p>
      <w:pPr>
        <w:spacing w:before="120" w:after="120" w:line="24" w:lineRule="atLeast"/>
        <w:ind w:left="709"/>
        <w:jc w:val="both"/>
        <w:rPr>
          <w:rFonts w:ascii="Times New Roman" w:hAnsi="Times New Roman" w:cs="Times New Roman"/>
          <w:b/>
          <w:bCs/>
          <w:color w:val="000000"/>
          <w:sz w:val="28"/>
          <w:szCs w:val="28"/>
          <w:lang w:val="nl-NL"/>
        </w:rPr>
      </w:pPr>
      <w:r>
        <w:rPr>
          <w:rFonts w:ascii="Times New Roman" w:hAnsi="Times New Roman" w:cs="Times New Roman"/>
          <w:bCs/>
          <w:color w:val="000000"/>
          <w:sz w:val="28"/>
          <w:szCs w:val="28"/>
          <w:lang w:val="nl-NL"/>
        </w:rPr>
        <w:t xml:space="preserve">- Đọc nghiên cứu và tìm hiểu trước bài ở nhà. </w:t>
      </w:r>
    </w:p>
    <w:p>
      <w:pPr>
        <w:spacing w:before="120" w:after="120" w:line="24" w:lineRule="atLeast"/>
        <w:ind w:firstLine="709"/>
        <w:jc w:val="both"/>
        <w:rPr>
          <w:rFonts w:ascii="Times New Roman" w:hAnsi="Times New Roman" w:cs="Times New Roman"/>
          <w:bCs/>
          <w:color w:val="000000"/>
          <w:sz w:val="28"/>
          <w:szCs w:val="28"/>
          <w:lang w:val="nl-NL"/>
        </w:rPr>
      </w:pPr>
      <w:r>
        <w:rPr>
          <w:rFonts w:ascii="Times New Roman" w:hAnsi="Times New Roman" w:eastAsia="Arial"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tabs>
          <w:tab w:val="left" w:pos="851"/>
        </w:tabs>
        <w:spacing w:after="0" w:line="276" w:lineRule="auto"/>
        <w:ind w:left="284"/>
        <w:jc w:val="both"/>
        <w:rPr>
          <w:rFonts w:ascii="Times New Roman" w:hAnsi="Times New Roman" w:eastAsia="Arial" w:cs="Times New Roman"/>
          <w:b/>
          <w:color w:val="000000"/>
          <w:sz w:val="28"/>
          <w:szCs w:val="28"/>
        </w:rPr>
      </w:pPr>
      <w:r>
        <w:rPr>
          <w:rFonts w:ascii="Times New Roman" w:hAnsi="Times New Roman" w:eastAsia="Times New Roman" w:cs="Times New Roman"/>
          <w:b/>
          <w:sz w:val="28"/>
          <w:szCs w:val="28"/>
        </w:rPr>
        <w:t xml:space="preserve">1. Hoạt động 1: Khởi động:  </w:t>
      </w:r>
      <w:r>
        <w:rPr>
          <w:rFonts w:ascii="Times New Roman" w:hAnsi="Times New Roman" w:eastAsia="Arial" w:cs="Times New Roman"/>
          <w:b/>
          <w:color w:val="000000"/>
          <w:sz w:val="28"/>
          <w:szCs w:val="28"/>
        </w:rPr>
        <w:t>Xác định vấn đề học tập là tìm hiểu về quang hợp.</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Giúp học sinh có tâm thế vui vẻ trước khi vào bài học và biết </w:t>
      </w:r>
      <w:r>
        <w:rPr>
          <w:rFonts w:ascii="Times New Roman" w:hAnsi="Times New Roman" w:eastAsia="Arial" w:cs="Times New Roman"/>
          <w:sz w:val="28"/>
          <w:szCs w:val="28"/>
        </w:rPr>
        <w:t>được nội dung tìm hiểu liên quan đến các thí nghiệm về quá trình quang hợp ở cây xanh.</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ind w:firstLine="709"/>
        <w:jc w:val="both"/>
        <w:rPr>
          <w:rFonts w:ascii="Times New Roman" w:hAnsi="Times New Roman" w:eastAsia="Arial" w:cs="Times New Roman"/>
          <w:sz w:val="28"/>
          <w:szCs w:val="28"/>
        </w:rPr>
      </w:pPr>
      <w:r>
        <w:rPr>
          <w:rFonts w:ascii="Times New Roman" w:hAnsi="Times New Roman" w:eastAsia="Calibri" w:cs="Times New Roman"/>
          <w:sz w:val="28"/>
          <w:szCs w:val="28"/>
        </w:rPr>
        <w:t xml:space="preserve">- </w:t>
      </w:r>
      <w:r>
        <w:rPr>
          <w:rFonts w:ascii="Times New Roman" w:hAnsi="Times New Roman" w:eastAsia="Arial" w:cs="Times New Roman"/>
          <w:sz w:val="28"/>
          <w:szCs w:val="28"/>
        </w:rPr>
        <w:t>Học sinh tham gia trò chơi “Ai nhanh hơn”: Gắn thẻ phù hợp vào chỗ trống:</w:t>
      </w:r>
    </w:p>
    <w:p>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Quang hợp là quá trình sử dụng ….(1)…… và khí ….(2)……  để tổng hợp ….(3)……  và giải phóng ….(4)……  nhờ năng lượng ….(5)……  đã được ….(6)……  hấp thụ. Đây là quá trình trao đổi chất và chuyển hóa năng lượng ở ….(7)……,  trong đó quá trình trao đổi và chuyển hóa các chất luôn đi kèm với quá trình chuyển hóa ….(8)……  từ dạng ….(9)……  biến đổi thành dạng ….(10)……  tích lũy trong các phân tử ….(11)…… </w:t>
      </w:r>
    </w:p>
    <w:p>
      <w:pPr>
        <w:jc w:val="both"/>
        <w:rPr>
          <w:rFonts w:ascii="Times New Roman" w:hAnsi="Times New Roman" w:cs="Times New Roman"/>
          <w:sz w:val="28"/>
          <w:szCs w:val="28"/>
        </w:rPr>
      </w:pPr>
      <w:r>
        <w:rPr>
          <w:rFonts w:ascii="Times New Roman" w:hAnsi="Times New Roman" w:cs="Times New Roman"/>
          <w:b/>
          <w:bCs/>
          <w:sz w:val="28"/>
          <w:szCs w:val="28"/>
          <w:u w:val="single"/>
        </w:rPr>
        <w:t>Nội dung các thẻ</w:t>
      </w:r>
      <w:r>
        <w:rPr>
          <w:rFonts w:ascii="Times New Roman" w:hAnsi="Times New Roman" w:cs="Times New Roman"/>
          <w:sz w:val="28"/>
          <w:szCs w:val="28"/>
        </w:rPr>
        <w:t>: Oxygen, ánh sáng, diệp lục, nước, carbon dioxide, glucose, năng lượng, thực vật, quang năng, hóa năng, hữu cơ.</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các nhóm trên bảng phụ.</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p>
      <w:pPr>
        <w:spacing w:before="120" w:after="120" w:line="24" w:lineRule="atLeast"/>
        <w:ind w:firstLine="709"/>
        <w:rPr>
          <w:rFonts w:ascii="Times New Roman" w:hAnsi="Times New Roman" w:eastAsia="Times New Roman" w:cs="Times New Roman"/>
          <w:b/>
          <w:color w:val="000000"/>
          <w:sz w:val="28"/>
          <w:szCs w:val="28"/>
        </w:rPr>
      </w:pP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lang w:val="en-US"/>
              </w:rPr>
            </w:pPr>
            <w:r>
              <w:rPr>
                <w:rFonts w:ascii="Times New Roman" w:hAnsi="Times New Roman" w:eastAsia="Calibri" w:cs="Times New Roman"/>
                <w:bCs/>
                <w:iCs/>
                <w:color w:val="000000"/>
                <w:sz w:val="28"/>
                <w:szCs w:val="28"/>
                <w:lang w:val="en-US"/>
              </w:rPr>
              <w:t>- GV thông báo luật chơi:</w:t>
            </w:r>
          </w:p>
          <w:p>
            <w:pPr>
              <w:spacing w:before="120" w:after="120" w:line="24" w:lineRule="atLeast"/>
              <w:jc w:val="both"/>
              <w:rPr>
                <w:rFonts w:ascii="Times New Roman" w:hAnsi="Times New Roman" w:eastAsia="Calibri" w:cs="Times New Roman"/>
                <w:bCs/>
                <w:iCs/>
                <w:color w:val="000000"/>
                <w:sz w:val="28"/>
                <w:szCs w:val="28"/>
                <w:lang w:val="en-SG"/>
              </w:rPr>
            </w:pPr>
            <w:r>
              <w:rPr>
                <w:rFonts w:ascii="Times New Roman" w:hAnsi="Times New Roman" w:eastAsia="Calibri" w:cs="Times New Roman"/>
                <w:bCs/>
                <w:iCs/>
                <w:color w:val="000000"/>
                <w:sz w:val="28"/>
                <w:szCs w:val="28"/>
                <w:lang w:val="en-SG"/>
              </w:rPr>
              <w:t>+ Lớp chia thành  4 đội chơi; mỗi đội được phát 11 thẻ, tương ứng với 11 vị trí cần điền từ.</w:t>
            </w:r>
          </w:p>
          <w:p>
            <w:pPr>
              <w:spacing w:before="120" w:after="120" w:line="24" w:lineRule="atLeast"/>
              <w:jc w:val="both"/>
              <w:rPr>
                <w:rFonts w:ascii="Times New Roman" w:hAnsi="Times New Roman" w:eastAsia="Calibri" w:cs="Times New Roman"/>
                <w:bCs/>
                <w:iCs/>
                <w:color w:val="000000"/>
                <w:sz w:val="28"/>
                <w:szCs w:val="28"/>
                <w:lang w:val="en-SG"/>
              </w:rPr>
            </w:pPr>
            <w:r>
              <w:rPr>
                <w:rFonts w:ascii="Times New Roman" w:hAnsi="Times New Roman" w:eastAsia="Calibri" w:cs="Times New Roman"/>
                <w:bCs/>
                <w:iCs/>
                <w:color w:val="000000"/>
                <w:sz w:val="28"/>
                <w:szCs w:val="28"/>
                <w:lang w:val="en-SG"/>
              </w:rPr>
              <w:t>+ Sau hiệu lệnh bắt đầu, các đội sẽ quan sát lên màn hình theo dõi đoạn bài tập và lựa chọn thẻ phù hợp với mỗi vị trí rồi dán vào bảng phụ.</w:t>
            </w:r>
          </w:p>
          <w:p>
            <w:pPr>
              <w:spacing w:before="120" w:after="120" w:line="24" w:lineRule="atLeast"/>
              <w:jc w:val="both"/>
              <w:rPr>
                <w:rFonts w:ascii="Times New Roman" w:hAnsi="Times New Roman" w:eastAsia="Calibri" w:cs="Times New Roman"/>
                <w:bCs/>
                <w:iCs/>
                <w:color w:val="000000"/>
                <w:sz w:val="28"/>
                <w:szCs w:val="28"/>
                <w:lang w:val="en-SG"/>
              </w:rPr>
            </w:pPr>
            <w:r>
              <w:rPr>
                <w:rFonts w:ascii="Times New Roman" w:hAnsi="Times New Roman" w:eastAsia="Calibri" w:cs="Times New Roman"/>
                <w:bCs/>
                <w:iCs/>
                <w:color w:val="000000"/>
                <w:sz w:val="28"/>
                <w:szCs w:val="28"/>
                <w:lang w:val="en-SG"/>
              </w:rPr>
              <w:t>+ Đội nào xong sẽ treo bảng phụ lên bảng (điểm cộng lần lượt từ 4,3,2,1 cho thứ tự các đội hoàn thành).</w:t>
            </w:r>
          </w:p>
          <w:p>
            <w:pPr>
              <w:spacing w:before="120" w:after="120" w:line="24" w:lineRule="atLeast"/>
              <w:jc w:val="both"/>
              <w:rPr>
                <w:rFonts w:ascii="Times New Roman" w:hAnsi="Times New Roman" w:eastAsia="Calibri" w:cs="Times New Roman"/>
                <w:bCs/>
                <w:iCs/>
                <w:color w:val="000000"/>
                <w:sz w:val="28"/>
                <w:szCs w:val="28"/>
                <w:lang w:val="en-SG"/>
              </w:rPr>
            </w:pPr>
            <w:r>
              <w:rPr>
                <w:rFonts w:ascii="Times New Roman" w:hAnsi="Times New Roman" w:eastAsia="Calibri" w:cs="Times New Roman"/>
                <w:bCs/>
                <w:iCs/>
                <w:color w:val="000000"/>
                <w:sz w:val="28"/>
                <w:szCs w:val="28"/>
                <w:lang w:val="en-SG"/>
              </w:rPr>
              <w:t>+ Mỗi đáp án đúng sẽ được 2 điểm.</w:t>
            </w:r>
          </w:p>
          <w:p>
            <w:pPr>
              <w:spacing w:before="120" w:after="120" w:line="24" w:lineRule="atLeast"/>
              <w:jc w:val="both"/>
              <w:rPr>
                <w:rFonts w:ascii="Times New Roman" w:hAnsi="Times New Roman" w:eastAsia="Calibri" w:cs="Times New Roman"/>
                <w:bCs/>
                <w:iCs/>
                <w:color w:val="000000"/>
                <w:sz w:val="28"/>
                <w:szCs w:val="28"/>
                <w:lang w:val="en-SG"/>
              </w:rPr>
            </w:pPr>
            <w:r>
              <w:rPr>
                <w:rFonts w:ascii="Times New Roman" w:hAnsi="Times New Roman" w:eastAsia="Calibri" w:cs="Times New Roman"/>
                <w:bCs/>
                <w:iCs/>
                <w:color w:val="000000"/>
                <w:sz w:val="28"/>
                <w:szCs w:val="28"/>
                <w:lang w:val="en-SG"/>
              </w:rPr>
              <w:t>+ Đội nhiều điểm nhất là đội chiến thắng.</w:t>
            </w:r>
          </w:p>
          <w:p>
            <w:pPr>
              <w:tabs>
                <w:tab w:val="left" w:pos="851"/>
                <w:tab w:val="left" w:pos="993"/>
              </w:tabs>
              <w:spacing w:after="0" w:line="24" w:lineRule="atLeast"/>
              <w:jc w:val="both"/>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GV phát bảng phụ, thẻ cho các nhóm và yêu cầu học sinh thực hiện nhiệm vụ.</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hoạt động theo nhóm theo yêu cầu của GV, hoàn thành nhiệm vụ.</w:t>
            </w:r>
          </w:p>
          <w:p>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xml:space="preserve">- Giáo viên: </w:t>
            </w:r>
            <w:r>
              <w:rPr>
                <w:rFonts w:ascii="Times New Roman" w:hAnsi="Times New Roman" w:cs="Times New Roman"/>
                <w:sz w:val="28"/>
                <w:szCs w:val="28"/>
                <w:lang w:val="en-SG"/>
              </w:rPr>
              <w:t>Theo dõi và hỗ trợ các nhóm khi cần.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chiếu đáp án cho các nhóm theo dõi.</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Học sinh nhận xét, bổ sung, đánh giá kết quả thực hiện của nhóm bạn (chấm chéo).</w:t>
            </w:r>
          </w:p>
          <w:p>
            <w:pPr>
              <w:spacing w:before="120" w:after="120" w:line="24" w:lineRule="atLeast"/>
              <w:jc w:val="both"/>
              <w:rPr>
                <w:rFonts w:ascii="Times New Roman" w:hAnsi="Times New Roman" w:cs="Times New Roman"/>
                <w:i/>
                <w:sz w:val="28"/>
                <w:szCs w:val="28"/>
                <w:lang w:val="en-SG"/>
              </w:rPr>
            </w:pPr>
            <w:r>
              <w:rPr>
                <w:rFonts w:ascii="Times New Roman" w:hAnsi="Times New Roman" w:cs="Times New Roman"/>
                <w:i/>
                <w:sz w:val="28"/>
                <w:szCs w:val="28"/>
                <w:lang w:val="en-SG"/>
              </w:rPr>
              <w:t>- Giáo viên nhận xét, đánh giá kết quả chung cuộc.</w:t>
            </w:r>
          </w:p>
          <w:p>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i/>
                <w:sz w:val="28"/>
                <w:szCs w:val="28"/>
                <w:lang w:val="en-SG"/>
              </w:rPr>
              <w:t>-&gt;Giáo viên nêu vấn đề cần tìm hiểu trong bài học</w:t>
            </w:r>
            <w:r>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pPr>
              <w:spacing w:before="120" w:after="120" w:line="24" w:lineRule="atLeast"/>
              <w:jc w:val="both"/>
              <w:rPr>
                <w:rFonts w:ascii="Times New Roman" w:hAnsi="Times New Roman" w:eastAsia="Times New Roman" w:cs="Times New Roman"/>
                <w:b/>
                <w:i/>
                <w:iCs/>
                <w:sz w:val="28"/>
                <w:szCs w:val="28"/>
                <w:lang w:val="nl-NL"/>
              </w:rPr>
            </w:pPr>
            <w:r>
              <w:rPr>
                <w:rFonts w:ascii="Times New Roman" w:hAnsi="Times New Roman" w:cs="Times New Roman"/>
                <w:i/>
                <w:sz w:val="28"/>
                <w:szCs w:val="28"/>
                <w:lang w:val="en-SG"/>
              </w:rPr>
              <w:t>-&gt;Giáo viên nêu mục tiêu bài học:</w:t>
            </w:r>
          </w:p>
        </w:tc>
        <w:tc>
          <w:tcPr>
            <w:tcW w:w="4110" w:type="dxa"/>
          </w:tcPr>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jc w:val="both"/>
              <w:rPr>
                <w:rFonts w:ascii="Times New Roman" w:hAnsi="Times New Roman" w:eastAsia="Times New Roman" w:cs="Times New Roman"/>
                <w:b/>
                <w:i/>
                <w:iCs/>
                <w:sz w:val="28"/>
                <w:szCs w:val="28"/>
                <w:lang w:val="de-DE"/>
              </w:rPr>
            </w:pPr>
          </w:p>
          <w:p>
            <w:pPr>
              <w:spacing w:after="0" w:line="240" w:lineRule="auto"/>
              <w:jc w:val="both"/>
              <w:rPr>
                <w:rFonts w:ascii="Times New Roman" w:hAnsi="Times New Roman" w:cs="Times New Roman"/>
                <w:sz w:val="28"/>
                <w:szCs w:val="28"/>
                <w:lang w:val="en-SG"/>
              </w:rPr>
            </w:pPr>
            <w:r>
              <w:rPr>
                <w:rFonts w:ascii="Times New Roman" w:hAnsi="Times New Roman" w:cs="Times New Roman"/>
                <w:sz w:val="28"/>
                <w:szCs w:val="28"/>
                <w:lang w:val="en-SG"/>
              </w:rPr>
              <w:t>(1) nước; (2) carbon dioxide; (3) glucose; (4) Oxygen; (5) ánh sáng; (6) diệp lục; (7) thực vật; (8) năng lượng; (9) quang năng; (10) hóa năng; (11) hữu cơ.</w:t>
            </w:r>
          </w:p>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tabs>
          <w:tab w:val="left" w:pos="851"/>
        </w:tabs>
        <w:spacing w:line="276" w:lineRule="auto"/>
        <w:ind w:firstLine="567"/>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Hoạt động 2.1: Thực hành thí nghiệm chứng minh tinh bột được tạo thành trong quang hợp.</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tabs>
          <w:tab w:val="left" w:pos="851"/>
        </w:tabs>
        <w:spacing w:line="276" w:lineRule="auto"/>
        <w:ind w:firstLine="567"/>
        <w:jc w:val="both"/>
        <w:rPr>
          <w:rFonts w:ascii="Times New Roman" w:hAnsi="Times New Roman" w:eastAsia="Arial" w:cs="Times New Roman"/>
          <w:bCs/>
          <w:color w:val="000000"/>
          <w:sz w:val="28"/>
          <w:szCs w:val="28"/>
        </w:rPr>
      </w:pPr>
      <w:r>
        <w:rPr>
          <w:rFonts w:ascii="Times New Roman" w:hAnsi="Times New Roman" w:eastAsia="Times New Roman" w:cs="Times New Roman"/>
          <w:sz w:val="28"/>
          <w:szCs w:val="28"/>
        </w:rPr>
        <w:t xml:space="preserve">  - HS làm được </w:t>
      </w:r>
      <w:r>
        <w:rPr>
          <w:rFonts w:ascii="Times New Roman" w:hAnsi="Times New Roman" w:eastAsia="Arial" w:cs="Times New Roman"/>
          <w:bCs/>
          <w:color w:val="000000"/>
          <w:sz w:val="28"/>
          <w:szCs w:val="28"/>
        </w:rPr>
        <w:t>thí nghiệm chứng minh và nhận biết được sự tạo thành của tinh bột trong quang hợp.</w:t>
      </w:r>
    </w:p>
    <w:p>
      <w:pPr>
        <w:tabs>
          <w:tab w:val="left" w:pos="851"/>
        </w:tabs>
        <w:spacing w:line="276" w:lineRule="auto"/>
        <w:ind w:firstLine="567"/>
        <w:jc w:val="both"/>
        <w:rPr>
          <w:rFonts w:ascii="Times New Roman" w:hAnsi="Times New Roman" w:eastAsia="Arial" w:cs="Times New Roman"/>
          <w:b/>
          <w:color w:val="000000"/>
          <w:sz w:val="28"/>
          <w:szCs w:val="28"/>
        </w:rPr>
      </w:pPr>
      <w:r>
        <w:rPr>
          <w:rFonts w:ascii="Times New Roman" w:hAnsi="Times New Roman" w:eastAsia="Arial" w:cs="Times New Roman"/>
          <w:bCs/>
          <w:color w:val="000000"/>
          <w:sz w:val="28"/>
          <w:szCs w:val="28"/>
        </w:rPr>
        <w:t>- Giải thích được mục đích của các bước khi tiến hành thí nghiệm.</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 xml:space="preserve"> HS nghiên cứu thông tin SGK để : Nêu thiết bị, dụng cụ, mẫu vật, hóa chất để tiến hành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theo dõi video hướng dẫn các bước khi làm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kiểm tra lại thiết bị, dụng cụ, mẫu vật và hóa chất của nhóm mình.</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tiến hành làm thí nghiệm và hoàn thành nội dung số 1 trong phiếu thu hoạch nhóm.</w:t>
      </w:r>
    </w:p>
    <w:p>
      <w:pPr>
        <w:tabs>
          <w:tab w:val="left" w:pos="851"/>
        </w:tabs>
        <w:spacing w:after="0" w:line="276"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          c) Sản phẩm: </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nghiên cứu thông tin SGK để trả lời câu hỏi. Đáp án có thể là:</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Cốc thủy tinh, ống nghiệm, đĩa Petri, đèn cồn, nước ấm (khoảng 40</w:t>
      </w:r>
      <w:r>
        <w:rPr>
          <w:rFonts w:ascii="Times New Roman" w:hAnsi="Times New Roman" w:eastAsia="Arial" w:cs="Times New Roman"/>
          <w:sz w:val="28"/>
          <w:szCs w:val="28"/>
          <w:vertAlign w:val="superscript"/>
        </w:rPr>
        <w:t>0)</w:t>
      </w:r>
      <w:r>
        <w:rPr>
          <w:rFonts w:ascii="Times New Roman" w:hAnsi="Times New Roman" w:eastAsia="Arial" w:cs="Times New Roman"/>
          <w:sz w:val="28"/>
          <w:szCs w:val="28"/>
        </w:rPr>
        <w:t>, giá thí nghiệm (hoặc kiềng sắt, lưới ami-ăng).</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Hóa chất: Cồn 90</w:t>
      </w:r>
      <w:r>
        <w:rPr>
          <w:rFonts w:ascii="Times New Roman" w:hAnsi="Times New Roman" w:eastAsia="Arial" w:cs="Times New Roman"/>
          <w:sz w:val="28"/>
          <w:szCs w:val="28"/>
          <w:vertAlign w:val="superscript"/>
        </w:rPr>
        <w:t>0</w:t>
      </w:r>
      <w:r>
        <w:rPr>
          <w:rFonts w:ascii="Times New Roman" w:hAnsi="Times New Roman" w:eastAsia="Arial" w:cs="Times New Roman"/>
          <w:sz w:val="28"/>
          <w:szCs w:val="28"/>
        </w:rPr>
        <w:t>; dung dịch iodine.</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Bảng thu hoạch nhóm.</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Hoạt động 2.1: </w:t>
            </w:r>
            <w:r>
              <w:rPr>
                <w:rFonts w:ascii="Times New Roman" w:hAnsi="Times New Roman" w:eastAsia="Arial" w:cs="Times New Roman"/>
                <w:b/>
                <w:color w:val="000000"/>
                <w:sz w:val="28"/>
                <w:szCs w:val="28"/>
              </w:rPr>
              <w:t>Thực hành thí nghiệm chứng minh tinh bột được tạo thành trong quang hợp.</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tabs>
                <w:tab w:val="left" w:pos="709"/>
              </w:tabs>
              <w:spacing w:line="276"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làm việc cá nhân, nghiên cứu thông tin SGK  cho biết: Nêu thiết bị, dụng cụ, mẫu vật, hóa chất để tiến hành thí nghiệm?</w:t>
            </w:r>
          </w:p>
          <w:p>
            <w:pPr>
              <w:tabs>
                <w:tab w:val="left" w:pos="709"/>
              </w:tabs>
              <w:spacing w:line="276"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chiếu video thí nghiệm chứng minh tinh bột được tạo thành trong quang hợp.</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kiểm tra lại thiết bị, dụng cụ, mẫu vật và hóa chất của nhóm mình.</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làm thí nghiệm và hoàn thành nội dung số 1 trong bảng thu hoạch nhóm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nghiên cứu thông tin SGK để trả lời.</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theo dõi video, ghi nhớ các bước tiến hành; vận dụng kiến thức đã học để thực hiện nhiệm vụ của nhóm.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Học sinh nhận xét, bổ sung, đánh giá.</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nhận xét, đánh giá.</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và chốt nội dung số 1 trong bảng thu hoạch nhóm.</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hóa chất của thí nghiệm: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Cốc thủy tinh, ống nghiệm, đĩa Petri, đèn cồn, nước ấm (khoảng 40</w:t>
            </w:r>
            <w:r>
              <w:rPr>
                <w:rFonts w:ascii="Times New Roman" w:hAnsi="Times New Roman" w:eastAsia="Arial" w:cs="Times New Roman"/>
                <w:sz w:val="28"/>
                <w:szCs w:val="28"/>
                <w:vertAlign w:val="superscript"/>
              </w:rPr>
              <w:t>0)</w:t>
            </w:r>
            <w:r>
              <w:rPr>
                <w:rFonts w:ascii="Times New Roman" w:hAnsi="Times New Roman" w:eastAsia="Arial" w:cs="Times New Roman"/>
                <w:sz w:val="28"/>
                <w:szCs w:val="28"/>
              </w:rPr>
              <w:t>, giá thí nghiệm (hoặc kiềng sắt, lưới ami-ăng).</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Hóa chất: Cồn 90</w:t>
            </w:r>
            <w:r>
              <w:rPr>
                <w:rFonts w:ascii="Times New Roman" w:hAnsi="Times New Roman" w:eastAsia="Arial" w:cs="Times New Roman"/>
                <w:sz w:val="28"/>
                <w:szCs w:val="28"/>
                <w:vertAlign w:val="superscript"/>
              </w:rPr>
              <w:t>0</w:t>
            </w:r>
            <w:r>
              <w:rPr>
                <w:rFonts w:ascii="Times New Roman" w:hAnsi="Times New Roman" w:eastAsia="Arial" w:cs="Times New Roman"/>
                <w:sz w:val="28"/>
                <w:szCs w:val="28"/>
              </w:rPr>
              <w:t>; dung dịch iodine.</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Hiện tượng / kết quả:</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Phần lá bị bịt kín bởi băng giấy đen không có màu xanh tím khi nhúng lá vào dung dịch iodine; các phần lá không bị bịt băng giấy đen thì có màu xanh tím.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Trả lời câu hỏi: </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Mục đích của việc sử dụng băng giấy đen bịt kín một phần lá ở cả hai mặt là để phần lá bị kín không nhận được ánh sáng như vậy diệp lục sẽ không hấp thụ được ánh sáng.</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Cho chiếc lá đã bỏ băng giấy đen vào cốc có cồn 90</w:t>
            </w:r>
            <w:r>
              <w:rPr>
                <w:rFonts w:ascii="Times New Roman" w:hAnsi="Times New Roman" w:eastAsia="Arial" w:cs="Times New Roman"/>
                <w:sz w:val="28"/>
                <w:szCs w:val="28"/>
                <w:vertAlign w:val="superscript"/>
              </w:rPr>
              <w:t>0</w:t>
            </w:r>
            <w:r>
              <w:rPr>
                <w:rFonts w:ascii="Times New Roman" w:hAnsi="Times New Roman" w:eastAsia="Arial" w:cs="Times New Roman"/>
                <w:sz w:val="28"/>
                <w:szCs w:val="28"/>
              </w:rPr>
              <w:t xml:space="preserve"> đun sôi cách thủy có tác dụng phá hủy cấu trúc và tính chất của diệp lục.</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Tinh bột được tạo thành ở phần lá không bị bịt băng giấy đen vì khi nhúng lá thí nghiệm vào dung dịch iodine thì phần đó có màu xanh tím.</w:t>
            </w:r>
          </w:p>
          <w:p>
            <w:pPr>
              <w:tabs>
                <w:tab w:val="left" w:pos="851"/>
              </w:tabs>
              <w:spacing w:line="276"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Kết luận: Tinh bột là sản phẩm của quang hợp.</w:t>
            </w:r>
          </w:p>
        </w:tc>
      </w:tr>
    </w:tbl>
    <w:p>
      <w:pPr>
        <w:tabs>
          <w:tab w:val="left" w:pos="851"/>
        </w:tabs>
        <w:spacing w:line="276" w:lineRule="auto"/>
        <w:ind w:firstLine="567"/>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Hoạt động 2.2: Thực hành thí nghiệm chứng minh quang hợp giải phóng khí oxygen.</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tabs>
          <w:tab w:val="left" w:pos="851"/>
        </w:tabs>
        <w:spacing w:line="276" w:lineRule="auto"/>
        <w:ind w:firstLine="567"/>
        <w:jc w:val="both"/>
        <w:rPr>
          <w:rFonts w:ascii="Times New Roman" w:hAnsi="Times New Roman" w:eastAsia="Arial" w:cs="Times New Roman"/>
          <w:bCs/>
          <w:color w:val="000000"/>
          <w:sz w:val="28"/>
          <w:szCs w:val="28"/>
        </w:rPr>
      </w:pPr>
      <w:r>
        <w:rPr>
          <w:rFonts w:ascii="Times New Roman" w:hAnsi="Times New Roman" w:eastAsia="Times New Roman" w:cs="Times New Roman"/>
          <w:sz w:val="28"/>
          <w:szCs w:val="28"/>
        </w:rPr>
        <w:t xml:space="preserve">  - HS làm được </w:t>
      </w:r>
      <w:r>
        <w:rPr>
          <w:rFonts w:ascii="Times New Roman" w:hAnsi="Times New Roman" w:eastAsia="Arial" w:cs="Times New Roman"/>
          <w:bCs/>
          <w:color w:val="000000"/>
          <w:sz w:val="28"/>
          <w:szCs w:val="28"/>
        </w:rPr>
        <w:t>thí nghiệm và chứng minh được trong quá trình quang hợp cây xanh giải phóng ra khí oxygen.</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pStyle w:val="26"/>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 xml:space="preserve"> HS nghiên cứu thông tin SGK để : Nêu thiết bị, dụng cụ, mẫu vật để tiến hành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theo dõi video thí nghiệm; thảo luận nhóm và trả lời câu hỏi ở nội dung số 2 trong phiếu thu hoạch nhóm: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Nêu các bước tiến hành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Điều kiện tiến hành thí nghiệm ở hai cốc khác nhau như thế nào?</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Hiện tượng nào chứng tỏ cành rong đuôi chó thải chất khí? Chất khí đó là gì? Hiện tượng gì xảy ra khi đưa quay đóm (còn toàn đỏ) vào miệng ống nghiệm?</w:t>
      </w:r>
    </w:p>
    <w:p>
      <w:pPr>
        <w:tabs>
          <w:tab w:val="left" w:pos="709"/>
        </w:tabs>
        <w:spacing w:line="276" w:lineRule="auto"/>
        <w:ind w:firstLine="567"/>
        <w:jc w:val="both"/>
        <w:rPr>
          <w:rFonts w:ascii="Times New Roman" w:hAnsi="Times New Roman" w:eastAsia="Calibri" w:cs="Times New Roman"/>
          <w:sz w:val="28"/>
          <w:szCs w:val="28"/>
        </w:rPr>
      </w:pPr>
      <w:r>
        <w:rPr>
          <w:rFonts w:ascii="Times New Roman" w:hAnsi="Times New Roman" w:eastAsia="Arial" w:cs="Times New Roman"/>
          <w:sz w:val="28"/>
          <w:szCs w:val="28"/>
        </w:rPr>
        <w:t xml:space="preserve">+ </w:t>
      </w:r>
      <w:r>
        <w:rPr>
          <w:rFonts w:ascii="Times New Roman" w:hAnsi="Times New Roman" w:eastAsia="Calibri" w:cs="Times New Roman"/>
          <w:sz w:val="28"/>
          <w:szCs w:val="28"/>
        </w:rPr>
        <w:t>Nêu hiện tượng, kết quả của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Khi nuôi cá cảnh trong bể kính người ta thường thả vào bể một số cành rong và cây thủy sinh. Em hãy giải thích ý nghĩa của việc làm đó?</w:t>
      </w:r>
    </w:p>
    <w:p>
      <w:pPr>
        <w:tabs>
          <w:tab w:val="left" w:pos="851"/>
        </w:tabs>
        <w:spacing w:after="0" w:line="276"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          c) Sản phẩm: </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nghiên cứu thông tin SGK để trả lời câu hỏi. Đáp án có thể là:</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Cốc thủy tinh, ống nghiệm, giấy đen, que đóm.</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Mẫu vật: 2 cành rong đuôi chó.</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Bảng thu hoạch nhóm.</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tabs>
                <w:tab w:val="left" w:pos="851"/>
              </w:tabs>
              <w:spacing w:line="276" w:lineRule="auto"/>
              <w:ind w:firstLine="567"/>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Hoạt động 2.2: Thực hành thí nghiệm chứng minh quang hợp giải phóng khí oxygen.</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tabs>
                <w:tab w:val="left" w:pos="709"/>
              </w:tabs>
              <w:spacing w:line="276"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nghiên cứu thông tin SGK  cho biết: Nêu thiết bị, dụng cụ và mẫu vật để tiến hành thí nghiệm.</w:t>
            </w:r>
          </w:p>
          <w:p>
            <w:pPr>
              <w:tabs>
                <w:tab w:val="left" w:pos="709"/>
              </w:tabs>
              <w:spacing w:line="276" w:lineRule="auto"/>
              <w:jc w:val="both"/>
              <w:rPr>
                <w:rFonts w:ascii="Times New Roman" w:hAnsi="Times New Roman" w:eastAsia="Arial" w:cs="Times New Roman"/>
                <w:b/>
                <w:color w:val="000000"/>
                <w:sz w:val="28"/>
                <w:szCs w:val="28"/>
              </w:rPr>
            </w:pPr>
            <w:r>
              <w:rPr>
                <w:rFonts w:ascii="Times New Roman" w:hAnsi="Times New Roman" w:eastAsia="Arial" w:cs="Times New Roman"/>
                <w:sz w:val="28"/>
                <w:szCs w:val="28"/>
              </w:rPr>
              <w:t>- GV chiếu video thí nghiệm</w:t>
            </w:r>
            <w:r>
              <w:rPr>
                <w:rFonts w:ascii="Times New Roman" w:hAnsi="Times New Roman" w:eastAsia="Arial" w:cs="Times New Roman"/>
                <w:bCs/>
                <w:sz w:val="28"/>
                <w:szCs w:val="28"/>
              </w:rPr>
              <w:t xml:space="preserve"> </w:t>
            </w:r>
            <w:r>
              <w:rPr>
                <w:rFonts w:ascii="Times New Roman" w:hAnsi="Times New Roman" w:eastAsia="Arial" w:cs="Times New Roman"/>
                <w:bCs/>
                <w:color w:val="000000"/>
                <w:sz w:val="28"/>
                <w:szCs w:val="28"/>
              </w:rPr>
              <w:t>chứng minh quang hợp giải phóng khí oxygen.</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 thảo luận và hoàn thành nội dung số 2 trong bảng thu hoạch nhóm.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nghiên cứu thông tin SGK để trả lời.</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theo dõi video, ghi nhớ các bước tiến hành; vận dụng kiến thức đã học để thực hiện nhiệm vụ của nhóm.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Học sinh nhận xét, bổ sung, đánh giá.</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nhận xét, đánh giá.</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và chốt nội dung số 2 trong bảng thu hoạch nhóm.</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hóa chất của thí nghiệm: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Thiết bị, dụng cụ: Cốc thủy tinh, ống nghiệm, giấy đen, que đóm.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Mẫu vật: 2 cành rong đuôi chó.</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Trả lời câu hỏi: </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Để làm TN thực hiện theo 4 bước (SGK).</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Hai cốc trong thí nghiệm chứng minh quang hợp giải phóng khí Oxygen khác nhau về điều kiện tiến hành thí nghiệm là ánh sáng.</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Khi đưa qua đón còn tàn đỏ vào gần miệng ống nghiệm đặt ngoài ánh sáng thì que đóm cháy, điều đó chứng tỏ có oxygen (chất khí duy trì sự cháy) được tạo thành trong ống nghiệm thông qua quá trình quang hợp, nhờ có sự có mặt của diệp lục trong lá rong và ánh sáng.</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Hiện tượng / kết quả: Khi đưa que đóm còn tàn đỏ vào gần ống nghiệm thì que đóm cháy.</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Khi nuôi cá cảnh trong bể kính người ta thường hay thả vào bể một số loại rong và cây thủy sinh để các loài cây đó thực hiện quang hợp giải phóng oxygen cung cấp cho quá trình trao đổi khí ở cá.</w:t>
            </w:r>
          </w:p>
          <w:p>
            <w:pPr>
              <w:tabs>
                <w:tab w:val="left" w:pos="851"/>
              </w:tabs>
              <w:spacing w:line="276"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Kết luận: Sản phẩm của quá trình quang hợp có khí oxygen.</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p>
    <w:p>
      <w:pPr>
        <w:tabs>
          <w:tab w:val="left" w:pos="709"/>
        </w:tabs>
        <w:spacing w:line="276" w:lineRule="auto"/>
        <w:ind w:left="284"/>
        <w:jc w:val="center"/>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3. Hoạt động 3: Thu hoạch- Luyện tập.</w:t>
      </w:r>
    </w:p>
    <w:p>
      <w:pPr>
        <w:numPr>
          <w:ilvl w:val="0"/>
          <w:numId w:val="3"/>
        </w:numPr>
        <w:tabs>
          <w:tab w:val="left" w:pos="851"/>
        </w:tabs>
        <w:spacing w:after="0" w:line="276" w:lineRule="auto"/>
        <w:ind w:firstLine="567"/>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r>
        <w:rPr>
          <w:rFonts w:ascii="Times New Roman" w:hAnsi="Times New Roman" w:eastAsia="Arial" w:cs="Times New Roman"/>
          <w:sz w:val="28"/>
          <w:szCs w:val="28"/>
        </w:rPr>
        <w:t>Hệ thống được kiến thức trong bài thực hành.</w:t>
      </w:r>
    </w:p>
    <w:p>
      <w:pPr>
        <w:numPr>
          <w:ilvl w:val="0"/>
          <w:numId w:val="3"/>
        </w:numPr>
        <w:tabs>
          <w:tab w:val="left" w:pos="851"/>
        </w:tabs>
        <w:spacing w:after="0" w:line="276" w:lineRule="auto"/>
        <w:ind w:firstLine="567"/>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Nội dung: </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HS nêu lại nội dung của bài thực hành.</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Các nhóm hoàn thiện bảng thu hoạch nhóm</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Các nhóm vệ sinh và sắp xếp lại đồ dùng của nhóm.</w:t>
      </w:r>
    </w:p>
    <w:p>
      <w:pPr>
        <w:numPr>
          <w:ilvl w:val="0"/>
          <w:numId w:val="3"/>
        </w:numPr>
        <w:tabs>
          <w:tab w:val="left" w:pos="851"/>
        </w:tabs>
        <w:spacing w:after="0" w:line="276" w:lineRule="auto"/>
        <w:ind w:firstLine="567"/>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Sản phẩm: </w:t>
      </w:r>
    </w:p>
    <w:p>
      <w:pPr>
        <w:tabs>
          <w:tab w:val="left" w:pos="851"/>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Bài thu hoạch của nhóm</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nhắc lại nội dung đã làm trong bài thực hành.</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hoàn thiện và nộp bài thu hoạch nhóm.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vệ sinh và sắp xếp lại đồ dùng của nhóm.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tabs>
                <w:tab w:val="left" w:pos="851"/>
                <w:tab w:val="left" w:pos="7820"/>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gọi ngẫu nhiên 3 HS lần lượt trình bày ý kiến cá nhân.</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Các nhóm nộp lại bản thu hoạch của nhóm.</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 Các nhóm báo cáo về phần vệ sinh và sắp xếp đồ dùng.</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tabs>
                <w:tab w:val="left" w:pos="851"/>
              </w:tabs>
              <w:spacing w:line="276" w:lineRule="auto"/>
              <w:jc w:val="both"/>
              <w:rPr>
                <w:rFonts w:ascii="Times New Roman" w:hAnsi="Times New Roman" w:eastAsia="Arial" w:cs="Times New Roman"/>
                <w:sz w:val="28"/>
                <w:szCs w:val="28"/>
              </w:rPr>
            </w:pPr>
            <w:r>
              <w:rPr>
                <w:rFonts w:ascii="Times New Roman" w:hAnsi="Times New Roman" w:eastAsia="Arial" w:cs="Times New Roman"/>
                <w:sz w:val="28"/>
                <w:szCs w:val="28"/>
              </w:rPr>
              <w:t>GV nhận xét phần thực hành của các nhóm.</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thực hành.</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Làm và quay lại video thí nghiệm </w:t>
      </w:r>
      <w:r>
        <w:rPr>
          <w:rFonts w:ascii="Times New Roman" w:hAnsi="Times New Roman" w:eastAsia="Arial" w:cs="Times New Roman"/>
          <w:bCs/>
          <w:color w:val="000000"/>
          <w:sz w:val="28"/>
          <w:szCs w:val="28"/>
        </w:rPr>
        <w:t>chứng minh quang hợp giải phóng khí oxygen.</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Video làm thí nghiệm của HS.</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Yêu cầu mỗi nhóm HS tự làm và quay lại video thí nghiệm </w:t>
            </w:r>
            <w:r>
              <w:rPr>
                <w:rFonts w:ascii="Times New Roman" w:hAnsi="Times New Roman" w:eastAsia="Arial" w:cs="Times New Roman"/>
                <w:bCs/>
                <w:color w:val="000000"/>
                <w:sz w:val="28"/>
                <w:szCs w:val="28"/>
              </w:rPr>
              <w:t>chứng minh quang hợp giải phóng khí oxygen.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Các nhóm HS thực hiện theo nhóm làm ra sản phẩm.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Sản phẩm của các nhóm</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Giao cho học sinh thực hiện ngoài giờ học trên lớp và nộp sản phẩm vào tiết sau.</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1902"/>
        </w:tabs>
        <w:spacing w:before="120" w:after="120" w:line="24" w:lineRule="atLeast"/>
        <w:rPr>
          <w:rFonts w:ascii="Times New Roman" w:hAnsi="Times New Roman" w:eastAsia="Times New Roman" w:cs="Times New Roman"/>
          <w:i/>
          <w:sz w:val="28"/>
          <w:szCs w:val="28"/>
        </w:rPr>
      </w:pPr>
    </w:p>
    <w:p>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w:t>
      </w:r>
    </w:p>
    <w:p>
      <w:pPr>
        <w:tabs>
          <w:tab w:val="left" w:leader="dot" w:pos="10466"/>
        </w:tabs>
        <w:spacing w:before="80" w:after="0" w:line="24" w:lineRule="atLeast"/>
        <w:jc w:val="center"/>
        <w:rPr>
          <w:rFonts w:ascii="Times New Roman" w:hAnsi="Times New Roman" w:eastAsia="Times New Roman" w:cs="Times New Roman"/>
          <w:i/>
          <w:sz w:val="28"/>
          <w:szCs w:val="28"/>
        </w:rPr>
      </w:pPr>
      <w:r>
        <w:rPr>
          <w:rFonts w:ascii="Times New Roman" w:hAnsi="Times New Roman" w:cs="Times New Roman"/>
          <w:b/>
          <w:bCs/>
          <w:sz w:val="28"/>
          <w:szCs w:val="28"/>
        </w:rPr>
        <w:t>Bài 24: THỰC HÀNH: CHỨNG MINH QUANG HỢP Ở CÂY XANH.</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Họ và tên các thành viên : …………………………………………………………</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w:t>
      </w:r>
    </w:p>
    <w:p>
      <w:pPr>
        <w:tabs>
          <w:tab w:val="left" w:pos="7658"/>
        </w:tabs>
        <w:spacing w:after="0" w:line="24" w:lineRule="atLeast"/>
        <w:jc w:val="both"/>
        <w:rPr>
          <w:rFonts w:ascii="Times New Roman" w:hAnsi="Times New Roman" w:cs="Times New Roman"/>
          <w:b/>
          <w:bCs/>
          <w:sz w:val="28"/>
          <w:szCs w:val="28"/>
          <w:u w:val="single"/>
        </w:rPr>
      </w:pPr>
    </w:p>
    <w:p>
      <w:pPr>
        <w:tabs>
          <w:tab w:val="left" w:pos="7658"/>
        </w:tabs>
        <w:spacing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Nội dung 1: Thí nghiệm chứng minh tinh bột được tạo thành trong quang hợp.</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H1. Nêu hiện tượng, kết quả của thí nghiệm? </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H2. Trả lời các câu hỏi:</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Mục đích của việc sử dụng băng giấy đen bịt kín một phần lá ở cả hai mặt là gì?</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Cho chiếc lá đã bỏ băng giây đen vào cốc có cồn 90</w:t>
      </w:r>
      <w:r>
        <w:rPr>
          <w:rFonts w:ascii="Times New Roman" w:hAnsi="Times New Roman" w:eastAsia="Calibri" w:cs="Times New Roman"/>
          <w:sz w:val="28"/>
          <w:szCs w:val="28"/>
          <w:vertAlign w:val="superscript"/>
        </w:rPr>
        <w:t>0</w:t>
      </w:r>
      <w:r>
        <w:rPr>
          <w:rFonts w:ascii="Times New Roman" w:hAnsi="Times New Roman" w:eastAsia="Calibri" w:cs="Times New Roman"/>
          <w:sz w:val="28"/>
          <w:szCs w:val="28"/>
        </w:rPr>
        <w:t>, đun sôi cách thủy có tác dụng gì?</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Tinh bột được tạo thành ở phần nào của lá trong thí nghiệm trên? Vì sao em biết?</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after="0" w:line="24" w:lineRule="atLeast"/>
        <w:jc w:val="both"/>
        <w:rPr>
          <w:rFonts w:ascii="Times New Roman" w:hAnsi="Times New Roman" w:cs="Times New Roman"/>
          <w:b/>
          <w:bCs/>
          <w:i/>
          <w:iCs/>
          <w:sz w:val="28"/>
          <w:szCs w:val="28"/>
        </w:rPr>
      </w:pPr>
    </w:p>
    <w:p>
      <w:pPr>
        <w:tabs>
          <w:tab w:val="left" w:pos="7658"/>
        </w:tabs>
        <w:spacing w:after="0" w:line="24" w:lineRule="atLeast"/>
        <w:jc w:val="both"/>
        <w:rPr>
          <w:rFonts w:ascii="Times New Roman" w:hAnsi="Times New Roman" w:eastAsia="Arial" w:cs="Times New Roman"/>
          <w:b/>
          <w:color w:val="000000"/>
          <w:sz w:val="28"/>
          <w:szCs w:val="28"/>
          <w:u w:val="single"/>
        </w:rPr>
      </w:pPr>
      <w:r>
        <w:rPr>
          <w:rFonts w:ascii="Times New Roman" w:hAnsi="Times New Roman" w:cs="Times New Roman"/>
          <w:b/>
          <w:bCs/>
          <w:sz w:val="28"/>
          <w:szCs w:val="28"/>
          <w:u w:val="single"/>
        </w:rPr>
        <w:t xml:space="preserve">Nội dung 2: Thí nghiệm chứng minh </w:t>
      </w:r>
      <w:r>
        <w:rPr>
          <w:rFonts w:ascii="Times New Roman" w:hAnsi="Times New Roman" w:eastAsia="Arial" w:cs="Times New Roman"/>
          <w:b/>
          <w:color w:val="000000"/>
          <w:sz w:val="28"/>
          <w:szCs w:val="28"/>
          <w:u w:val="single"/>
        </w:rPr>
        <w:t>tinh bột được tạo thành trong quang hợp.</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H1. Trả lời các câu hỏi:</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Nêu các bước tiến hành thí nghiệm?</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Điều kiện tiến hành thí nghiệm ở hai cốc khác nhau như thế nào?</w:t>
      </w:r>
    </w:p>
    <w:p>
      <w:pPr>
        <w:tabs>
          <w:tab w:val="left" w:pos="709"/>
        </w:tabs>
        <w:spacing w:line="276" w:lineRule="auto"/>
        <w:ind w:firstLine="567"/>
        <w:jc w:val="both"/>
        <w:rPr>
          <w:rFonts w:ascii="Times New Roman" w:hAnsi="Times New Roman" w:eastAsia="Arial" w:cs="Times New Roman"/>
          <w:sz w:val="28"/>
          <w:szCs w:val="28"/>
        </w:rPr>
      </w:pPr>
      <w:r>
        <w:rPr>
          <w:rFonts w:ascii="Times New Roman" w:hAnsi="Times New Roman" w:eastAsia="Arial" w:cs="Times New Roman"/>
          <w:sz w:val="28"/>
          <w:szCs w:val="28"/>
        </w:rPr>
        <w:t>+ Hiện tượng nào chứng tỏ cành rong đuôi chó thải chất khí? Chất khí đó là gì? Hiện tượng gì xảy ra khi đưa quay đóm (còn toàn đỏ) vào miệng ống nghiệm?</w:t>
      </w:r>
    </w:p>
    <w:p>
      <w:pPr>
        <w:tabs>
          <w:tab w:val="left" w:pos="709"/>
        </w:tabs>
        <w:spacing w:line="276" w:lineRule="auto"/>
        <w:ind w:firstLine="567"/>
        <w:jc w:val="both"/>
        <w:rPr>
          <w:rFonts w:ascii="Times New Roman" w:hAnsi="Times New Roman" w:eastAsia="Calibri" w:cs="Times New Roman"/>
          <w:sz w:val="28"/>
          <w:szCs w:val="28"/>
        </w:rPr>
      </w:pPr>
      <w:r>
        <w:rPr>
          <w:rFonts w:ascii="Times New Roman" w:hAnsi="Times New Roman" w:eastAsia="Arial" w:cs="Times New Roman"/>
          <w:sz w:val="28"/>
          <w:szCs w:val="28"/>
        </w:rPr>
        <w:t xml:space="preserve">+ </w:t>
      </w:r>
      <w:r>
        <w:rPr>
          <w:rFonts w:ascii="Times New Roman" w:hAnsi="Times New Roman" w:eastAsia="Calibri" w:cs="Times New Roman"/>
          <w:sz w:val="28"/>
          <w:szCs w:val="28"/>
        </w:rPr>
        <w:t>Nêu hiện tượng, kết quả của thí nghiệm?</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tabs>
          <w:tab w:val="left" w:pos="709"/>
        </w:tabs>
        <w:spacing w:line="276" w:lineRule="auto"/>
        <w:jc w:val="both"/>
        <w:rPr>
          <w:rFonts w:ascii="Times New Roman" w:hAnsi="Times New Roman" w:eastAsia="Arial" w:cs="Times New Roman"/>
          <w:sz w:val="28"/>
          <w:szCs w:val="28"/>
        </w:rPr>
      </w:pPr>
      <w:r>
        <w:rPr>
          <w:rFonts w:ascii="Times New Roman" w:hAnsi="Times New Roman" w:eastAsia="Calibri" w:cs="Times New Roman"/>
          <w:sz w:val="28"/>
          <w:szCs w:val="28"/>
        </w:rPr>
        <w:t xml:space="preserve">H2. </w:t>
      </w:r>
      <w:r>
        <w:rPr>
          <w:rFonts w:ascii="Times New Roman" w:hAnsi="Times New Roman" w:eastAsia="Arial" w:cs="Times New Roman"/>
          <w:sz w:val="28"/>
          <w:szCs w:val="28"/>
        </w:rPr>
        <w:t>Khi nuôi cá cảnh trong bể kính người ta thường thả vào bể một số cành rong và cây thủy sinh. Em hãy giải thích ý nghĩa của việc làm đó?</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w:t>
      </w:r>
    </w:p>
    <w:p>
      <w:pPr>
        <w:spacing w:after="0" w:line="24" w:lineRule="atLeast"/>
        <w:jc w:val="both"/>
        <w:rPr>
          <w:rFonts w:ascii="Times New Roman" w:hAnsi="Times New Roman" w:cs="Times New Roman"/>
          <w:bCs/>
          <w:sz w:val="28"/>
          <w:szCs w:val="28"/>
        </w:rPr>
      </w:pPr>
    </w:p>
    <w:sectPr>
      <w:headerReference r:id="rId5" w:type="default"/>
      <w:footerReference r:id="rId6" w:type="default"/>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2">
    <w:nsid w:val="67EC1934"/>
    <w:multiLevelType w:val="multilevel"/>
    <w:tmpl w:val="67EC1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2F73"/>
    <w:rsid w:val="00067C03"/>
    <w:rsid w:val="0009008B"/>
    <w:rsid w:val="00097B61"/>
    <w:rsid w:val="000A608E"/>
    <w:rsid w:val="000B0352"/>
    <w:rsid w:val="000C37F2"/>
    <w:rsid w:val="000C5E4F"/>
    <w:rsid w:val="000D475A"/>
    <w:rsid w:val="000F59AC"/>
    <w:rsid w:val="00100DE2"/>
    <w:rsid w:val="001174B9"/>
    <w:rsid w:val="001237E6"/>
    <w:rsid w:val="001309EF"/>
    <w:rsid w:val="00134D6A"/>
    <w:rsid w:val="001578E3"/>
    <w:rsid w:val="001912F0"/>
    <w:rsid w:val="001A31E1"/>
    <w:rsid w:val="001C5A50"/>
    <w:rsid w:val="001C6BD8"/>
    <w:rsid w:val="001D2E42"/>
    <w:rsid w:val="001E109A"/>
    <w:rsid w:val="001E37E8"/>
    <w:rsid w:val="001E6923"/>
    <w:rsid w:val="00237476"/>
    <w:rsid w:val="002666E3"/>
    <w:rsid w:val="00271932"/>
    <w:rsid w:val="00272F96"/>
    <w:rsid w:val="0027501D"/>
    <w:rsid w:val="0028573D"/>
    <w:rsid w:val="002927C7"/>
    <w:rsid w:val="002A57A9"/>
    <w:rsid w:val="002B39F1"/>
    <w:rsid w:val="002B4997"/>
    <w:rsid w:val="002B74B8"/>
    <w:rsid w:val="002C7CA0"/>
    <w:rsid w:val="002D16D9"/>
    <w:rsid w:val="002E2732"/>
    <w:rsid w:val="002E578A"/>
    <w:rsid w:val="002E6316"/>
    <w:rsid w:val="002E7D2B"/>
    <w:rsid w:val="002F64EC"/>
    <w:rsid w:val="00303E69"/>
    <w:rsid w:val="003046E9"/>
    <w:rsid w:val="00314178"/>
    <w:rsid w:val="00337512"/>
    <w:rsid w:val="00340668"/>
    <w:rsid w:val="003431ED"/>
    <w:rsid w:val="00351EAC"/>
    <w:rsid w:val="0035228C"/>
    <w:rsid w:val="0036453E"/>
    <w:rsid w:val="00381BD4"/>
    <w:rsid w:val="00384691"/>
    <w:rsid w:val="003944E8"/>
    <w:rsid w:val="00395711"/>
    <w:rsid w:val="00396B07"/>
    <w:rsid w:val="003B0F22"/>
    <w:rsid w:val="003B22CF"/>
    <w:rsid w:val="003B241B"/>
    <w:rsid w:val="003B75D5"/>
    <w:rsid w:val="003C2A37"/>
    <w:rsid w:val="003C779D"/>
    <w:rsid w:val="003D5D7F"/>
    <w:rsid w:val="003D6EE2"/>
    <w:rsid w:val="003E1BF8"/>
    <w:rsid w:val="003E59CD"/>
    <w:rsid w:val="003F3938"/>
    <w:rsid w:val="003F6369"/>
    <w:rsid w:val="00400823"/>
    <w:rsid w:val="00404474"/>
    <w:rsid w:val="00411D3A"/>
    <w:rsid w:val="004121C0"/>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E3E25"/>
    <w:rsid w:val="00503073"/>
    <w:rsid w:val="00506962"/>
    <w:rsid w:val="005128D8"/>
    <w:rsid w:val="00536B78"/>
    <w:rsid w:val="00537751"/>
    <w:rsid w:val="005574A6"/>
    <w:rsid w:val="005656FB"/>
    <w:rsid w:val="00572910"/>
    <w:rsid w:val="0057601B"/>
    <w:rsid w:val="00580931"/>
    <w:rsid w:val="005864C8"/>
    <w:rsid w:val="0058773D"/>
    <w:rsid w:val="005A3009"/>
    <w:rsid w:val="005A65B9"/>
    <w:rsid w:val="005B7780"/>
    <w:rsid w:val="005D3FA6"/>
    <w:rsid w:val="005F06B4"/>
    <w:rsid w:val="005F52B1"/>
    <w:rsid w:val="00600AB4"/>
    <w:rsid w:val="0061400E"/>
    <w:rsid w:val="006166F5"/>
    <w:rsid w:val="00651947"/>
    <w:rsid w:val="00692D2D"/>
    <w:rsid w:val="006A35E3"/>
    <w:rsid w:val="006C6316"/>
    <w:rsid w:val="006C695F"/>
    <w:rsid w:val="006F1510"/>
    <w:rsid w:val="006F4A45"/>
    <w:rsid w:val="0070367F"/>
    <w:rsid w:val="00731D07"/>
    <w:rsid w:val="0073297E"/>
    <w:rsid w:val="00763A99"/>
    <w:rsid w:val="00780D51"/>
    <w:rsid w:val="00784803"/>
    <w:rsid w:val="00794277"/>
    <w:rsid w:val="007954C7"/>
    <w:rsid w:val="007A6A3F"/>
    <w:rsid w:val="007D5B74"/>
    <w:rsid w:val="007D7DE0"/>
    <w:rsid w:val="007E0C71"/>
    <w:rsid w:val="007E5535"/>
    <w:rsid w:val="00802ADF"/>
    <w:rsid w:val="00804CB2"/>
    <w:rsid w:val="008059B4"/>
    <w:rsid w:val="0083203C"/>
    <w:rsid w:val="00851982"/>
    <w:rsid w:val="00881AA3"/>
    <w:rsid w:val="008C75C1"/>
    <w:rsid w:val="008D735E"/>
    <w:rsid w:val="0090467E"/>
    <w:rsid w:val="00911DF3"/>
    <w:rsid w:val="00912266"/>
    <w:rsid w:val="00917DA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9F780E"/>
    <w:rsid w:val="00A01CDE"/>
    <w:rsid w:val="00A17288"/>
    <w:rsid w:val="00A37A28"/>
    <w:rsid w:val="00A4122D"/>
    <w:rsid w:val="00A448F6"/>
    <w:rsid w:val="00A57598"/>
    <w:rsid w:val="00A65655"/>
    <w:rsid w:val="00A73160"/>
    <w:rsid w:val="00AA256A"/>
    <w:rsid w:val="00AB2BD7"/>
    <w:rsid w:val="00AB7C64"/>
    <w:rsid w:val="00AD104A"/>
    <w:rsid w:val="00AD17FC"/>
    <w:rsid w:val="00AF71D1"/>
    <w:rsid w:val="00B07D90"/>
    <w:rsid w:val="00B22E6B"/>
    <w:rsid w:val="00B4246C"/>
    <w:rsid w:val="00B5116F"/>
    <w:rsid w:val="00B618E9"/>
    <w:rsid w:val="00B87308"/>
    <w:rsid w:val="00BB28E4"/>
    <w:rsid w:val="00BC1CB6"/>
    <w:rsid w:val="00BF4F56"/>
    <w:rsid w:val="00BF5035"/>
    <w:rsid w:val="00BF5B32"/>
    <w:rsid w:val="00C03DCC"/>
    <w:rsid w:val="00C04278"/>
    <w:rsid w:val="00C22997"/>
    <w:rsid w:val="00C279B8"/>
    <w:rsid w:val="00C36E04"/>
    <w:rsid w:val="00C41D93"/>
    <w:rsid w:val="00C55CB2"/>
    <w:rsid w:val="00C72A5C"/>
    <w:rsid w:val="00C802DF"/>
    <w:rsid w:val="00C8383E"/>
    <w:rsid w:val="00C92DCF"/>
    <w:rsid w:val="00C95F5A"/>
    <w:rsid w:val="00C96C50"/>
    <w:rsid w:val="00CC6980"/>
    <w:rsid w:val="00CF5787"/>
    <w:rsid w:val="00D12B9B"/>
    <w:rsid w:val="00D34D2C"/>
    <w:rsid w:val="00D371A9"/>
    <w:rsid w:val="00D552F0"/>
    <w:rsid w:val="00D60DE2"/>
    <w:rsid w:val="00D67F5E"/>
    <w:rsid w:val="00D80241"/>
    <w:rsid w:val="00D95C03"/>
    <w:rsid w:val="00DA3D9C"/>
    <w:rsid w:val="00DA535C"/>
    <w:rsid w:val="00DB337E"/>
    <w:rsid w:val="00DB53BC"/>
    <w:rsid w:val="00DB5A05"/>
    <w:rsid w:val="00DC076E"/>
    <w:rsid w:val="00DC1E3D"/>
    <w:rsid w:val="00DC6A1D"/>
    <w:rsid w:val="00DC7124"/>
    <w:rsid w:val="00DC76D5"/>
    <w:rsid w:val="00DD427D"/>
    <w:rsid w:val="00DE054B"/>
    <w:rsid w:val="00DF40E5"/>
    <w:rsid w:val="00DF4856"/>
    <w:rsid w:val="00E100D4"/>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076C7"/>
    <w:rsid w:val="00F110EA"/>
    <w:rsid w:val="00F1350C"/>
    <w:rsid w:val="00F302A0"/>
    <w:rsid w:val="00F427F0"/>
    <w:rsid w:val="00F46DF2"/>
    <w:rsid w:val="00F94C07"/>
    <w:rsid w:val="00F94DB8"/>
    <w:rsid w:val="00FA699A"/>
    <w:rsid w:val="00FD41AA"/>
    <w:rsid w:val="00FD4AF6"/>
    <w:rsid w:val="00FE5C65"/>
    <w:rsid w:val="00FF19A5"/>
    <w:rsid w:val="205630A4"/>
    <w:rsid w:val="516613C4"/>
    <w:rsid w:val="68AD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uiPriority w:val="0"/>
    <w:pPr>
      <w:spacing w:after="0" w:line="240" w:lineRule="auto"/>
    </w:pPr>
    <w:rPr>
      <w:rFonts w:ascii="Tahoma" w:hAnsi="Tahoma" w:eastAsia="Times New Roman" w:cs="Tahoma"/>
      <w:sz w:val="16"/>
      <w:szCs w:val="16"/>
    </w:rPr>
  </w:style>
  <w:style w:type="paragraph" w:styleId="9">
    <w:name w:val="Body Text"/>
    <w:basedOn w:val="1"/>
    <w:link w:val="30"/>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qFormat/>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qFormat/>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qFormat/>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uiPriority w:val="99"/>
    <w:rPr>
      <w:color w:val="0563C1" w:themeColor="hyperlink"/>
      <w:u w:val="single"/>
      <w14:textFill>
        <w14:solidFill>
          <w14:schemeClr w14:val="hlink"/>
        </w14:solidFill>
      </w14:textFill>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uiPriority w:val="0"/>
  </w:style>
  <w:style w:type="table" w:styleId="19">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uiPriority w:val="0"/>
    <w:rPr>
      <w:rFonts w:ascii="Times New Roman" w:hAnsi="Times New Roman" w:eastAsia="Times New Roman" w:cs="Times New Roman"/>
      <w:b/>
      <w:bCs/>
      <w:sz w:val="24"/>
      <w:szCs w:val="24"/>
    </w:rPr>
  </w:style>
  <w:style w:type="character" w:customStyle="1" w:styleId="21">
    <w:name w:val="Heading 3 Char"/>
    <w:basedOn w:val="6"/>
    <w:link w:val="3"/>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qFormat/>
    <w:uiPriority w:val="0"/>
    <w:rPr>
      <w:rFonts w:ascii="Calibri" w:hAnsi="Calibri" w:eastAsia="Times New Roman" w:cs="Times New Roman"/>
      <w:b/>
      <w:bCs/>
      <w:i/>
      <w:iCs/>
      <w:sz w:val="26"/>
      <w:szCs w:val="26"/>
    </w:rPr>
  </w:style>
  <w:style w:type="character" w:customStyle="1" w:styleId="24">
    <w:name w:val="Header Char"/>
    <w:basedOn w:val="6"/>
    <w:link w:val="15"/>
    <w:uiPriority w:val="99"/>
    <w:rPr>
      <w:rFonts w:ascii="Times New Roman" w:hAnsi="Times New Roman" w:eastAsia="Times New Roman" w:cs="Times New Roman"/>
      <w:sz w:val="24"/>
      <w:szCs w:val="24"/>
    </w:rPr>
  </w:style>
  <w:style w:type="character" w:customStyle="1" w:styleId="25">
    <w:name w:val="Footer Char"/>
    <w:basedOn w:val="6"/>
    <w:link w:val="14"/>
    <w:qFormat/>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uiPriority w:val="0"/>
    <w:rPr>
      <w:rFonts w:ascii="Times New Roman" w:hAnsi="Times New Roman" w:eastAsia="Times New Roman" w:cs="Times New Roman"/>
      <w:sz w:val="28"/>
      <w:szCs w:val="20"/>
    </w:rPr>
  </w:style>
  <w:style w:type="character" w:customStyle="1" w:styleId="28">
    <w:name w:val="Body Text Indent 2 Char"/>
    <w:basedOn w:val="6"/>
    <w:link w:val="12"/>
    <w:uiPriority w:val="0"/>
    <w:rPr>
      <w:rFonts w:ascii="Times New Roman" w:hAnsi="Times New Roman" w:eastAsia="Times New Roman" w:cs="Times New Roman"/>
      <w:sz w:val="24"/>
      <w:szCs w:val="24"/>
    </w:rPr>
  </w:style>
  <w:style w:type="character" w:customStyle="1" w:styleId="29">
    <w:name w:val="Body Text Indent 3 Char"/>
    <w:basedOn w:val="6"/>
    <w:link w:val="13"/>
    <w:qFormat/>
    <w:uiPriority w:val="0"/>
    <w:rPr>
      <w:rFonts w:ascii="Times New Roman" w:hAnsi="Times New Roman" w:eastAsia="Times New Roman" w:cs="Times New Roman"/>
      <w:sz w:val="16"/>
      <w:szCs w:val="16"/>
    </w:rPr>
  </w:style>
  <w:style w:type="character" w:customStyle="1" w:styleId="30">
    <w:name w:val="Body Text Char"/>
    <w:basedOn w:val="6"/>
    <w:link w:val="9"/>
    <w:qFormat/>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uiPriority w:val="0"/>
    <w:rPr>
      <w:rFonts w:ascii="Tahoma" w:hAnsi="Tahoma" w:eastAsia="Times New Roman" w:cs="Tahoma"/>
      <w:sz w:val="16"/>
      <w:szCs w:val="16"/>
    </w:rPr>
  </w:style>
  <w:style w:type="table" w:customStyle="1" w:styleId="33">
    <w:name w:val="Table Grid1"/>
    <w:basedOn w:val="7"/>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qFormat/>
    <w:uiPriority w:val="99"/>
    <w:rPr>
      <w:rFonts w:ascii="Times New Roman" w:hAnsi="Times New Roman" w:eastAsia="Times New Roman" w:cs="Times New Roman"/>
      <w:sz w:val="24"/>
      <w:szCs w:val="24"/>
    </w:rPr>
  </w:style>
  <w:style w:type="table" w:customStyle="1" w:styleId="36">
    <w:name w:val="Table Grid2"/>
    <w:basedOn w:val="7"/>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2277</Words>
  <Characters>12982</Characters>
  <DocSecurity>0</DocSecurity>
  <Lines>108</Lines>
  <Paragraphs>30</Paragraphs>
  <ScaleCrop>false</ScaleCrop>
  <LinksUpToDate>false</LinksUpToDate>
  <CharactersWithSpaces>15229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2022-06-16T14:00:00Z</dcterms:created>
  <dcterms:modified xsi:type="dcterms:W3CDTF">2022-08-06T06:03:39Z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AFFBCDCEC2E94E288111E170A7DBD1F0</vt:lpwstr>
  </property>
</Properties>
</file>