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9236E"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Cs w:val="24"/>
        </w:rPr>
      </w:pPr>
    </w:p>
    <w:p w14:paraId="0D8128C0"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 w:val="32"/>
          <w:szCs w:val="32"/>
        </w:rPr>
      </w:pPr>
      <w:r>
        <w:rPr>
          <w:rFonts w:eastAsia="Times New Roman" w:cs="Times New Roman"/>
          <w:b/>
          <w:color w:val="FF0000"/>
          <w:sz w:val="32"/>
          <w:szCs w:val="32"/>
        </w:rPr>
        <w:t>BÀI 4: TÁCH TINH DẦU TỪ CÁC NGUỒN THẢO MỘC TỰ NHIÊN</w:t>
      </w:r>
    </w:p>
    <w:p w14:paraId="2F0515E8" w14:textId="77777777" w:rsidR="00794338" w:rsidRDefault="00794338" w:rsidP="00794338">
      <w:pPr>
        <w:spacing w:after="0" w:line="240" w:lineRule="auto"/>
        <w:jc w:val="both"/>
        <w:rPr>
          <w:rFonts w:eastAsia="Times New Roman" w:cs="Times New Roman"/>
          <w:b/>
          <w:szCs w:val="24"/>
        </w:rPr>
      </w:pPr>
      <w:bookmarkStart w:id="0" w:name="_heading=h.gjdgxs" w:colFirst="0" w:colLast="0"/>
      <w:bookmarkEnd w:id="0"/>
    </w:p>
    <w:p w14:paraId="71263C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1. Tinh dầu </w:t>
      </w:r>
      <w:r>
        <w:rPr>
          <w:rFonts w:eastAsia="Times New Roman" w:cs="Times New Roman"/>
          <w:szCs w:val="24"/>
        </w:rPr>
        <w:t>là hỗn hợp nhiều chất hữu cơ dễ bay hơi, có mùi đặc trưng. Tinh dầu có nguồn gốc từ thực vật, một số ít có trong động vật.</w:t>
      </w:r>
    </w:p>
    <w:p w14:paraId="62DA7F3C"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Vd: tinh dầu sả, tinh dầu bưởi, tinh dầu tràm</w:t>
      </w:r>
    </w:p>
    <w:p w14:paraId="735009C5"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2. Ứng dụng: </w:t>
      </w:r>
      <w:r>
        <w:rPr>
          <w:rFonts w:eastAsia="Times New Roman" w:cs="Times New Roman"/>
          <w:szCs w:val="24"/>
        </w:rPr>
        <w:t>tinh dầu dùng để sản xuất các sản phẩm chăm sóc sức khoẻ, sắc đẹp và trong chế biến dược phẩm,…</w:t>
      </w:r>
    </w:p>
    <w:p w14:paraId="6093B6C3"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3. Các phương pháp tách tinh dầu</w:t>
      </w:r>
    </w:p>
    <w:p w14:paraId="1DD73BC5"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a) Phương pháp chiết</w:t>
      </w:r>
    </w:p>
    <w:p w14:paraId="651CC1B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dùng dung môi thích hợp để hoà tan tinh dầu trong nguyên liệu, sau đó tách dung môi để thu tinh dầu.</w:t>
      </w:r>
    </w:p>
    <w:p w14:paraId="1B41735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38F17D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2355915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Ngâm nguyên liệu ngập trong dung môi.</w:t>
      </w:r>
    </w:p>
    <w:p w14:paraId="24B67C3F"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Thu dịch chiết (</w:t>
      </w:r>
      <w:r>
        <w:rPr>
          <w:rFonts w:eastAsia="Times New Roman" w:cs="Times New Roman"/>
          <w:i/>
          <w:szCs w:val="24"/>
        </w:rPr>
        <w:t>thực hiện ngâm-chiết nhiều lần</w:t>
      </w:r>
      <w:r>
        <w:rPr>
          <w:rFonts w:eastAsia="Times New Roman" w:cs="Times New Roman"/>
          <w:szCs w:val="24"/>
        </w:rPr>
        <w:t>) đem chưng cất dưới áp suất thấp hoặc để bay hơi.</w:t>
      </w:r>
    </w:p>
    <w:p w14:paraId="07C9401A"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Đem làm lạnh hỗn hợp sản phẩm (gồm tinh dầu và một số ít nhựa, chất béo) ở 10-15</w:t>
      </w:r>
      <w:r>
        <w:rPr>
          <w:rFonts w:eastAsia="Times New Roman" w:cs="Times New Roman"/>
          <w:szCs w:val="24"/>
          <w:vertAlign w:val="superscript"/>
        </w:rPr>
        <w:t>0</w:t>
      </w:r>
      <w:r>
        <w:rPr>
          <w:rFonts w:eastAsia="Times New Roman" w:cs="Times New Roman"/>
          <w:szCs w:val="24"/>
        </w:rPr>
        <w:t>C thì nhựa, chất béo sẽ đông đặc. Còn lại là hỗn hợp tinh dầu trong dung môi, loại bỏ dung môi thu được tinh dầu.</w:t>
      </w:r>
    </w:p>
    <w:p w14:paraId="4EACD64C"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b) Chưng cất lôi cuốn hơi nước</w:t>
      </w:r>
    </w:p>
    <w:p w14:paraId="57A60BE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tách tinh dầu dựa trên tính dễ bay hơi cùng với hơi nước và tính không tan trong nước của tinh dầu.</w:t>
      </w:r>
    </w:p>
    <w:p w14:paraId="1824A00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501AE11D"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323AE975"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Cho nguyên liệu vào hệ thống chưng cất lôi cuốn hơi nước.</w:t>
      </w:r>
    </w:p>
    <w:p w14:paraId="191AF1C4"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Chưng cất thu được hỗn hợp gồm tinh dầu và nước tách thành 2 lớp. Dùng phễu chiết để tách lấy tinh dầu. (có thể cho thêm NaCl vào hỗn hợp để tách lớp dễ dàng hơn).</w:t>
      </w:r>
    </w:p>
    <w:p w14:paraId="39B9B1E3" w14:textId="77777777" w:rsidR="00794338" w:rsidRDefault="00794338" w:rsidP="00794338">
      <w:pPr>
        <w:spacing w:after="0" w:line="240" w:lineRule="auto"/>
        <w:rPr>
          <w:rFonts w:eastAsia="Times New Roman" w:cs="Times New Roman"/>
          <w:b/>
          <w:szCs w:val="24"/>
        </w:rPr>
      </w:pPr>
      <w:r>
        <w:rPr>
          <w:rFonts w:eastAsia="Times New Roman" w:cs="Times New Roman"/>
          <w:b/>
          <w:szCs w:val="24"/>
        </w:rPr>
        <w:t xml:space="preserve">         </w:t>
      </w:r>
      <w:r>
        <w:rPr>
          <w:rFonts w:eastAsia="Times New Roman" w:cs="Times New Roman"/>
          <w:b/>
          <w:noProof/>
          <w:szCs w:val="24"/>
        </w:rPr>
        <w:drawing>
          <wp:inline distT="0" distB="0" distL="0" distR="0" wp14:anchorId="4EB4994D" wp14:editId="016A1151">
            <wp:extent cx="1504668" cy="249953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504668" cy="2499530"/>
                    </a:xfrm>
                    <a:prstGeom prst="rect">
                      <a:avLst/>
                    </a:prstGeom>
                    <a:ln/>
                  </pic:spPr>
                </pic:pic>
              </a:graphicData>
            </a:graphic>
          </wp:inline>
        </w:drawing>
      </w:r>
      <w:r>
        <w:rPr>
          <w:rFonts w:eastAsia="Times New Roman" w:cs="Times New Roman"/>
          <w:b/>
          <w:noProof/>
          <w:szCs w:val="24"/>
        </w:rPr>
        <w:drawing>
          <wp:inline distT="0" distB="0" distL="0" distR="0" wp14:anchorId="5D270AF1" wp14:editId="3DDBBA6F">
            <wp:extent cx="1724115" cy="249964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24115" cy="2499648"/>
                    </a:xfrm>
                    <a:prstGeom prst="rect">
                      <a:avLst/>
                    </a:prstGeom>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18C156F" wp14:editId="661F0662">
            <wp:extent cx="2891588" cy="20041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91588" cy="2004157"/>
                    </a:xfrm>
                    <a:prstGeom prst="rect">
                      <a:avLst/>
                    </a:prstGeom>
                    <a:ln/>
                  </pic:spPr>
                </pic:pic>
              </a:graphicData>
            </a:graphic>
          </wp:inline>
        </w:drawing>
      </w:r>
    </w:p>
    <w:p w14:paraId="23EA2875"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4. Thực hành</w:t>
      </w:r>
    </w:p>
    <w:p w14:paraId="691EE5EC"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a) Tách tinh dầu tỏi bằng phương pháp chiết</w:t>
      </w:r>
    </w:p>
    <w:p w14:paraId="61676B45" w14:textId="77777777" w:rsidR="00794338" w:rsidRDefault="00794338" w:rsidP="00794338">
      <w:pPr>
        <w:tabs>
          <w:tab w:val="left" w:pos="3887"/>
        </w:tabs>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4F44CD3E" wp14:editId="1D82B617">
            <wp:extent cx="3230287" cy="151844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230287" cy="1518440"/>
                    </a:xfrm>
                    <a:prstGeom prst="rect">
                      <a:avLst/>
                    </a:prstGeom>
                    <a:ln/>
                  </pic:spPr>
                </pic:pic>
              </a:graphicData>
            </a:graphic>
          </wp:inline>
        </w:drawing>
      </w:r>
    </w:p>
    <w:p w14:paraId="578B1C6B"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b) Tách tinh dầu bưởi bằng phương pháp chưng cất lôi cuốn hơi nước</w:t>
      </w:r>
    </w:p>
    <w:p w14:paraId="0ECE135C"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szCs w:val="24"/>
        </w:rPr>
      </w:pPr>
      <w:r>
        <w:rPr>
          <w:rFonts w:eastAsia="Times New Roman" w:cs="Times New Roman"/>
          <w:b/>
          <w:noProof/>
          <w:szCs w:val="24"/>
        </w:rPr>
        <w:lastRenderedPageBreak/>
        <w:drawing>
          <wp:inline distT="0" distB="0" distL="0" distR="0" wp14:anchorId="3A905FC8" wp14:editId="4FB743D0">
            <wp:extent cx="4311684" cy="195325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11684" cy="1953250"/>
                    </a:xfrm>
                    <a:prstGeom prst="rect">
                      <a:avLst/>
                    </a:prstGeom>
                    <a:ln/>
                  </pic:spPr>
                </pic:pic>
              </a:graphicData>
            </a:graphic>
          </wp:inline>
        </w:drawing>
      </w:r>
    </w:p>
    <w:p w14:paraId="12C965C6" w14:textId="77777777" w:rsidR="00794338" w:rsidRDefault="00794338" w:rsidP="00794338">
      <w:pPr>
        <w:spacing w:after="0" w:line="240" w:lineRule="auto"/>
        <w:jc w:val="center"/>
        <w:rPr>
          <w:rFonts w:eastAsia="Times New Roman" w:cs="Times New Roman"/>
          <w:b/>
          <w:color w:val="0000FF"/>
          <w:szCs w:val="24"/>
        </w:rPr>
      </w:pPr>
      <w:r>
        <w:rPr>
          <w:rFonts w:eastAsia="Times New Roman" w:cs="Times New Roman"/>
          <w:b/>
          <w:color w:val="0000FF"/>
          <w:szCs w:val="24"/>
        </w:rPr>
        <w:t>B. BÀI TẬP TRẮC NGHIỆM</w:t>
      </w:r>
    </w:p>
    <w:p w14:paraId="53521CFE"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1: BIẾT </w:t>
      </w:r>
    </w:p>
    <w:p w14:paraId="102F21BB"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7B2DB428"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23656FB3" w14:textId="77777777" w:rsidR="00794338" w:rsidRDefault="00794338" w:rsidP="00794338">
      <w:pPr>
        <w:spacing w:after="0" w:line="240" w:lineRule="auto"/>
        <w:jc w:val="both"/>
        <w:rPr>
          <w:rFonts w:eastAsia="Times New Roman" w:cs="Times New Roman"/>
          <w:b/>
          <w:szCs w:val="24"/>
        </w:rPr>
      </w:pPr>
      <w:r>
        <w:rPr>
          <w:rFonts w:eastAsia="Times New Roman" w:cs="Times New Roman"/>
          <w:b/>
          <w:color w:val="0000FF"/>
          <w:szCs w:val="24"/>
        </w:rPr>
        <w:t>Câu 1.</w:t>
      </w:r>
      <w:r>
        <w:rPr>
          <w:rFonts w:eastAsia="Times New Roman" w:cs="Times New Roman"/>
          <w:b/>
          <w:szCs w:val="24"/>
        </w:rPr>
        <w:t xml:space="preserve"> Phát biểu nào sau đây là đúng?</w:t>
      </w:r>
      <w:r>
        <w:rPr>
          <w:rFonts w:eastAsia="Times New Roman" w:cs="Times New Roman"/>
          <w:szCs w:val="24"/>
        </w:rPr>
        <w:t xml:space="preserve"> </w:t>
      </w:r>
    </w:p>
    <w:p w14:paraId="057AE199"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là hỗn hợp chứa chất hữu cơ dễ bay hơi.</w:t>
      </w:r>
    </w:p>
    <w:p w14:paraId="562D6D91"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Tinh dầu là hỗn hợp chứa chất hữu cơ khó bay hơi.</w:t>
      </w:r>
    </w:p>
    <w:p w14:paraId="27D13C5A"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chỉ chứa một chất hữu cơ khó bay hơi.</w:t>
      </w:r>
    </w:p>
    <w:p w14:paraId="21051905"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D.</w:t>
      </w:r>
      <w:r>
        <w:rPr>
          <w:rFonts w:eastAsia="Times New Roman" w:cs="Times New Roman"/>
          <w:szCs w:val="24"/>
        </w:rPr>
        <w:t xml:space="preserve"> Tinh dầu chỉ chứa một chất hữu cơ dễ bay hơi.</w:t>
      </w:r>
    </w:p>
    <w:p w14:paraId="5B9DA3DD"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2. Đặc điểm của phương pháp chưng cất lôi cuốn hơi nước là</w:t>
      </w:r>
      <w:r>
        <w:rPr>
          <w:rFonts w:eastAsia="Times New Roman" w:cs="Times New Roman"/>
          <w:b/>
          <w:szCs w:val="24"/>
        </w:rPr>
        <w:t xml:space="preserve"> </w:t>
      </w:r>
      <w:r>
        <w:rPr>
          <w:rFonts w:eastAsia="Times New Roman" w:cs="Times New Roman"/>
          <w:b/>
          <w:szCs w:val="24"/>
        </w:rPr>
        <w:tab/>
      </w:r>
    </w:p>
    <w:p w14:paraId="49A44753"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dựa trên tính dễ bay hơi cùng với hơi nước và tính không tan trong nước của tinh dầu.</w:t>
      </w:r>
    </w:p>
    <w:p w14:paraId="3E512686"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dựa trên tính dễ bay hơi cùng với hơi nước và tính tan trong nước của tinh dầu.</w:t>
      </w:r>
    </w:p>
    <w:p w14:paraId="4A3FC7AF"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dựa trên tính khó bay hơi cùng với hơi nước và tính không tan trong nước của tinh dầu.</w:t>
      </w:r>
    </w:p>
    <w:p w14:paraId="0BDC58B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dựa trên tính dễ khó hơi cùng với hơi nước và tính tan trong nước của tinh dầu.</w:t>
      </w:r>
    </w:p>
    <w:p w14:paraId="1F446403"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color w:val="0033CC"/>
          <w:szCs w:val="24"/>
        </w:rPr>
        <w:t>Câu 3. Đặc điểm của phương pháp chiết là</w:t>
      </w:r>
      <w:r>
        <w:rPr>
          <w:rFonts w:eastAsia="Times New Roman" w:cs="Times New Roman"/>
          <w:b/>
          <w:szCs w:val="24"/>
        </w:rPr>
        <w:t xml:space="preserve"> </w:t>
      </w:r>
      <w:r>
        <w:rPr>
          <w:rFonts w:eastAsia="Times New Roman" w:cs="Times New Roman"/>
          <w:b/>
          <w:szCs w:val="24"/>
        </w:rPr>
        <w:tab/>
      </w:r>
    </w:p>
    <w:p w14:paraId="1DBD806A" w14:textId="77777777" w:rsidR="00794338" w:rsidRDefault="00794338" w:rsidP="008243A2">
      <w:pPr>
        <w:tabs>
          <w:tab w:val="left" w:pos="284"/>
        </w:tabs>
        <w:spacing w:after="0" w:line="240" w:lineRule="auto"/>
        <w:ind w:left="283"/>
        <w:jc w:val="both"/>
        <w:rPr>
          <w:rFonts w:eastAsia="Times New Roman" w:cs="Times New Roman"/>
          <w:b/>
          <w:szCs w:val="24"/>
        </w:rPr>
      </w:pPr>
      <w:r>
        <w:rPr>
          <w:rFonts w:eastAsia="Times New Roman" w:cs="Times New Roman"/>
          <w:b/>
          <w:szCs w:val="24"/>
          <w:highlight w:val="yellow"/>
        </w:rPr>
        <w:t xml:space="preserve">A. </w:t>
      </w:r>
      <w:r>
        <w:rPr>
          <w:rFonts w:eastAsia="Times New Roman" w:cs="Times New Roman"/>
          <w:szCs w:val="24"/>
        </w:rPr>
        <w:t>dựa dùng dung môi thích hợp để hoà tan tinh dầu trong nguyên liệu, sau đó tách dung môi để thu tinh dầu</w:t>
      </w:r>
      <w:r>
        <w:rPr>
          <w:rFonts w:eastAsia="Times New Roman" w:cs="Times New Roman"/>
          <w:b/>
          <w:szCs w:val="24"/>
        </w:rPr>
        <w:tab/>
      </w:r>
    </w:p>
    <w:p w14:paraId="09F41444"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dựa trên tính dễ bay hơi cùng với hơi nước và tính tan trong nước của tinh dầu.</w:t>
      </w:r>
    </w:p>
    <w:p w14:paraId="73BA1931"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C.</w:t>
      </w:r>
      <w:r>
        <w:rPr>
          <w:rFonts w:eastAsia="Times New Roman" w:cs="Times New Roman"/>
          <w:szCs w:val="24"/>
        </w:rPr>
        <w:t xml:space="preserve"> dựa trên tính khó bay hơi cùng với hơi nước và tính không tan trong nước của tinh dầu.</w:t>
      </w:r>
    </w:p>
    <w:p w14:paraId="4565583F"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D.</w:t>
      </w:r>
      <w:r>
        <w:rPr>
          <w:rFonts w:eastAsia="Times New Roman" w:cs="Times New Roman"/>
          <w:szCs w:val="24"/>
        </w:rPr>
        <w:t xml:space="preserve"> dựa trên tính dễ khó hơi cùng với hơi nước và tính tan trong nước của tinh dầu.</w:t>
      </w:r>
    </w:p>
    <w:p w14:paraId="5BF754DB" w14:textId="77777777" w:rsidR="00794338" w:rsidRDefault="00794338" w:rsidP="00794338">
      <w:pPr>
        <w:tabs>
          <w:tab w:val="left" w:pos="810"/>
          <w:tab w:val="left" w:pos="900"/>
        </w:tabs>
        <w:spacing w:after="0" w:line="240" w:lineRule="auto"/>
        <w:jc w:val="both"/>
        <w:rPr>
          <w:rFonts w:eastAsia="Times New Roman" w:cs="Times New Roman"/>
          <w:szCs w:val="24"/>
        </w:rPr>
      </w:pPr>
      <w:r>
        <w:rPr>
          <w:rFonts w:eastAsia="Times New Roman" w:cs="Times New Roman"/>
          <w:b/>
          <w:color w:val="0033CC"/>
          <w:szCs w:val="24"/>
        </w:rPr>
        <w:t xml:space="preserve">Câu 4. </w:t>
      </w:r>
      <w:r>
        <w:rPr>
          <w:rFonts w:eastAsia="Times New Roman" w:cs="Times New Roman"/>
          <w:color w:val="000000"/>
          <w:szCs w:val="24"/>
        </w:rPr>
        <w:t>Một học sinh đang tách CHCl</w:t>
      </w:r>
      <w:r>
        <w:rPr>
          <w:rFonts w:eastAsia="Times New Roman" w:cs="Times New Roman"/>
          <w:color w:val="000000"/>
          <w:szCs w:val="24"/>
          <w:vertAlign w:val="subscript"/>
        </w:rPr>
        <w:t>3</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61</w:t>
      </w:r>
      <w:r>
        <w:rPr>
          <w:rFonts w:eastAsia="Times New Roman" w:cs="Times New Roman"/>
          <w:color w:val="000000"/>
          <w:szCs w:val="24"/>
          <w:vertAlign w:val="superscript"/>
        </w:rPr>
        <w:t>0</w:t>
      </w:r>
      <w:r>
        <w:rPr>
          <w:rFonts w:eastAsia="Times New Roman" w:cs="Times New Roman"/>
          <w:color w:val="000000"/>
          <w:szCs w:val="24"/>
        </w:rPr>
        <w:t>C) khỏi CHCl</w:t>
      </w:r>
      <w:r>
        <w:rPr>
          <w:rFonts w:eastAsia="Times New Roman" w:cs="Times New Roman"/>
          <w:color w:val="000000"/>
          <w:szCs w:val="24"/>
          <w:vertAlign w:val="subscript"/>
        </w:rPr>
        <w:t>2</w:t>
      </w:r>
      <w:r>
        <w:rPr>
          <w:rFonts w:eastAsia="Times New Roman" w:cs="Times New Roman"/>
          <w:color w:val="000000"/>
          <w:szCs w:val="24"/>
        </w:rPr>
        <w:t>CHCl</w:t>
      </w:r>
      <w:r>
        <w:rPr>
          <w:rFonts w:eastAsia="Times New Roman" w:cs="Times New Roman"/>
          <w:color w:val="000000"/>
          <w:szCs w:val="24"/>
          <w:vertAlign w:val="subscript"/>
        </w:rPr>
        <w:t>2</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xml:space="preserve"> = 146 </w:t>
      </w:r>
      <w:r>
        <w:rPr>
          <w:rFonts w:eastAsia="Times New Roman" w:cs="Times New Roman"/>
          <w:color w:val="000000"/>
          <w:szCs w:val="24"/>
          <w:vertAlign w:val="superscript"/>
        </w:rPr>
        <w:t>0</w:t>
      </w:r>
      <w:r>
        <w:rPr>
          <w:rFonts w:eastAsia="Times New Roman" w:cs="Times New Roman"/>
          <w:color w:val="000000"/>
          <w:szCs w:val="24"/>
        </w:rPr>
        <w:t>C) bằng cách được mô tả như hình bên dưới:</w:t>
      </w:r>
      <w:r>
        <w:rPr>
          <w:noProof/>
        </w:rPr>
        <w:drawing>
          <wp:anchor distT="0" distB="0" distL="114300" distR="114300" simplePos="0" relativeHeight="251659264" behindDoc="0" locked="0" layoutInCell="1" hidden="0" allowOverlap="1" wp14:anchorId="44B15954" wp14:editId="62BCD264">
            <wp:simplePos x="0" y="0"/>
            <wp:positionH relativeFrom="column">
              <wp:posOffset>3981450</wp:posOffset>
            </wp:positionH>
            <wp:positionV relativeFrom="paragraph">
              <wp:posOffset>140940</wp:posOffset>
            </wp:positionV>
            <wp:extent cx="2599200" cy="1528251"/>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99200" cy="1528251"/>
                    </a:xfrm>
                    <a:prstGeom prst="rect">
                      <a:avLst/>
                    </a:prstGeom>
                    <a:ln/>
                  </pic:spPr>
                </pic:pic>
              </a:graphicData>
            </a:graphic>
          </wp:anchor>
        </w:drawing>
      </w:r>
    </w:p>
    <w:p w14:paraId="3A7F4BF2" w14:textId="77777777" w:rsidR="00794338" w:rsidRDefault="00794338" w:rsidP="00794338">
      <w:pPr>
        <w:tabs>
          <w:tab w:val="left" w:pos="810"/>
          <w:tab w:val="left" w:pos="900"/>
          <w:tab w:val="left" w:pos="1080"/>
        </w:tabs>
        <w:spacing w:line="240" w:lineRule="auto"/>
        <w:rPr>
          <w:rFonts w:eastAsia="Times New Roman" w:cs="Times New Roman"/>
          <w:szCs w:val="24"/>
        </w:rPr>
      </w:pPr>
      <w:r>
        <w:rPr>
          <w:rFonts w:eastAsia="Times New Roman" w:cs="Times New Roman"/>
          <w:szCs w:val="24"/>
        </w:rPr>
        <w:br/>
      </w:r>
    </w:p>
    <w:p w14:paraId="40915C74" w14:textId="77777777" w:rsidR="00794338" w:rsidRDefault="00794338" w:rsidP="00794338">
      <w:pPr>
        <w:pBdr>
          <w:top w:val="nil"/>
          <w:left w:val="nil"/>
          <w:bottom w:val="nil"/>
          <w:right w:val="nil"/>
          <w:between w:val="nil"/>
        </w:pBdr>
        <w:tabs>
          <w:tab w:val="left" w:pos="180"/>
          <w:tab w:val="left" w:pos="540"/>
          <w:tab w:val="left" w:pos="810"/>
          <w:tab w:val="left" w:pos="1080"/>
        </w:tabs>
        <w:spacing w:after="0" w:line="240" w:lineRule="auto"/>
        <w:ind w:left="540"/>
        <w:jc w:val="both"/>
        <w:rPr>
          <w:rFonts w:eastAsia="Times New Roman" w:cs="Times New Roman"/>
          <w:color w:val="000000"/>
          <w:szCs w:val="24"/>
        </w:rPr>
      </w:pPr>
      <w:r>
        <w:rPr>
          <w:rFonts w:eastAsia="Times New Roman" w:cs="Times New Roman"/>
          <w:color w:val="000000"/>
          <w:szCs w:val="24"/>
        </w:rPr>
        <w:t>Muốn thu CHCl</w:t>
      </w:r>
      <w:r>
        <w:rPr>
          <w:rFonts w:eastAsia="Times New Roman" w:cs="Times New Roman"/>
          <w:color w:val="000000"/>
          <w:szCs w:val="24"/>
          <w:vertAlign w:val="subscript"/>
        </w:rPr>
        <w:t>3</w:t>
      </w:r>
      <w:r>
        <w:rPr>
          <w:rFonts w:eastAsia="Times New Roman" w:cs="Times New Roman"/>
          <w:color w:val="000000"/>
          <w:szCs w:val="24"/>
        </w:rPr>
        <w:t xml:space="preserve"> ở nhiệt độ 61</w:t>
      </w:r>
      <w:r>
        <w:rPr>
          <w:rFonts w:eastAsia="Times New Roman" w:cs="Times New Roman"/>
          <w:color w:val="000000"/>
          <w:szCs w:val="24"/>
          <w:vertAlign w:val="superscript"/>
        </w:rPr>
        <w:t>0</w:t>
      </w:r>
      <w:r>
        <w:rPr>
          <w:rFonts w:eastAsia="Times New Roman" w:cs="Times New Roman"/>
          <w:color w:val="000000"/>
          <w:szCs w:val="24"/>
        </w:rPr>
        <w:t>C thì đo nhiệt độ ở vị trí nào trong hình?</w:t>
      </w:r>
    </w:p>
    <w:p w14:paraId="229D8190" w14:textId="77777777" w:rsidR="008243A2"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sidR="008243A2">
        <w:rPr>
          <w:rFonts w:eastAsia="Times New Roman" w:cs="Times New Roman"/>
          <w:b/>
          <w:szCs w:val="24"/>
        </w:rPr>
        <w:tab/>
      </w:r>
    </w:p>
    <w:p w14:paraId="47924278" w14:textId="4509E8C9"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highlight w:val="yellow"/>
        </w:rPr>
        <w:t xml:space="preserve">B. </w:t>
      </w:r>
      <w:r w:rsidR="00794338">
        <w:rPr>
          <w:rFonts w:eastAsia="Times New Roman" w:cs="Times New Roman"/>
          <w:szCs w:val="24"/>
        </w:rPr>
        <w:t>Điểm B.</w:t>
      </w:r>
      <w:r w:rsidR="00794338">
        <w:rPr>
          <w:rFonts w:eastAsia="Times New Roman" w:cs="Times New Roman"/>
          <w:b/>
          <w:szCs w:val="24"/>
        </w:rPr>
        <w:tab/>
      </w:r>
    </w:p>
    <w:p w14:paraId="28342E81" w14:textId="77777777"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rPr>
        <w:t xml:space="preserve">C. </w:t>
      </w:r>
      <w:r w:rsidR="00794338">
        <w:rPr>
          <w:rFonts w:eastAsia="Times New Roman" w:cs="Times New Roman"/>
          <w:szCs w:val="24"/>
        </w:rPr>
        <w:t>Điểm C.</w:t>
      </w:r>
      <w:r w:rsidR="00794338">
        <w:rPr>
          <w:rFonts w:eastAsia="Times New Roman" w:cs="Times New Roman"/>
          <w:b/>
          <w:szCs w:val="24"/>
        </w:rPr>
        <w:tab/>
      </w:r>
      <w:r w:rsidR="00794338">
        <w:rPr>
          <w:rFonts w:eastAsia="Times New Roman" w:cs="Times New Roman"/>
          <w:b/>
          <w:szCs w:val="24"/>
        </w:rPr>
        <w:tab/>
      </w:r>
    </w:p>
    <w:p w14:paraId="2394AA4E" w14:textId="217E8E66" w:rsidR="00794338" w:rsidRDefault="008243A2"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r>
      <w:r w:rsidR="00794338">
        <w:rPr>
          <w:rFonts w:eastAsia="Times New Roman" w:cs="Times New Roman"/>
          <w:b/>
          <w:szCs w:val="24"/>
        </w:rPr>
        <w:t xml:space="preserve">D. </w:t>
      </w:r>
      <w:r w:rsidR="00794338">
        <w:rPr>
          <w:rFonts w:eastAsia="Times New Roman" w:cs="Times New Roman"/>
          <w:szCs w:val="24"/>
        </w:rPr>
        <w:t>Điểm D.</w:t>
      </w:r>
    </w:p>
    <w:p w14:paraId="195635D9"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5. Cách làm nào làm tăng hiệu suất thu tinh dầu bằng phương pháp chiết?</w:t>
      </w:r>
      <w:r>
        <w:rPr>
          <w:rFonts w:eastAsia="Times New Roman" w:cs="Times New Roman"/>
          <w:b/>
          <w:szCs w:val="24"/>
          <w:highlight w:val="yellow"/>
        </w:rPr>
        <w:t xml:space="preserve"> </w:t>
      </w:r>
      <w:r>
        <w:rPr>
          <w:rFonts w:eastAsia="Times New Roman" w:cs="Times New Roman"/>
          <w:b/>
          <w:szCs w:val="24"/>
          <w:highlight w:val="yellow"/>
        </w:rPr>
        <w:tab/>
      </w:r>
    </w:p>
    <w:p w14:paraId="1B5C9290"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szCs w:val="24"/>
        </w:rPr>
        <w:t>Khi xử lý mẫu nguyên liệu cần xay thành bột.</w:t>
      </w:r>
    </w:p>
    <w:p w14:paraId="496F51CA"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Ngâm mẫu nguyên liệu và chiết lặp lại nhiều lần.</w:t>
      </w:r>
    </w:p>
    <w:p w14:paraId="4EA1840E"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Dùng bất kì dung môi để ngâm mẫu nguyên liệu.</w:t>
      </w:r>
    </w:p>
    <w:p w14:paraId="2553E67A"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r>
      <w:r>
        <w:rPr>
          <w:rFonts w:eastAsia="Times New Roman" w:cs="Times New Roman"/>
          <w:b/>
          <w:szCs w:val="24"/>
          <w:highlight w:val="yellow"/>
        </w:rPr>
        <w:t>D.</w:t>
      </w:r>
      <w:r>
        <w:rPr>
          <w:rFonts w:eastAsia="Times New Roman" w:cs="Times New Roman"/>
          <w:szCs w:val="24"/>
          <w:highlight w:val="yellow"/>
        </w:rPr>
        <w:t xml:space="preserve"> A và B đúng.</w:t>
      </w:r>
    </w:p>
    <w:p w14:paraId="1EBDA48C" w14:textId="77777777" w:rsidR="00794338" w:rsidRDefault="00794338" w:rsidP="00794338">
      <w:pPr>
        <w:spacing w:after="0" w:line="240" w:lineRule="auto"/>
        <w:jc w:val="both"/>
        <w:rPr>
          <w:rFonts w:eastAsia="Times New Roman" w:cs="Times New Roman"/>
          <w:szCs w:val="24"/>
        </w:rPr>
      </w:pPr>
      <w:r>
        <w:rPr>
          <w:rFonts w:eastAsia="Times New Roman" w:cs="Times New Roman"/>
          <w:b/>
          <w:color w:val="0033CC"/>
          <w:szCs w:val="24"/>
        </w:rPr>
        <w:t xml:space="preserve">Câu 6. </w:t>
      </w:r>
      <w:r>
        <w:rPr>
          <w:rFonts w:eastAsia="Times New Roman" w:cs="Times New Roman"/>
          <w:szCs w:val="24"/>
        </w:rPr>
        <w:t>Khi chưng cất thu được hỗn hợp gồm tinh dầu và nước tách thành 2 lớp. Dùng phễu chiết để tách lấy tinh dầu. Để chiết lấy tinh dầu hiệu quả hơn, nguời ta thường dùng cách nào sau đây?</w:t>
      </w:r>
    </w:p>
    <w:p w14:paraId="6C5E5A9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Cho thêm NaCl vào hỗn hợp để tách lớp dễ dàng hơn.</w:t>
      </w:r>
    </w:p>
    <w:p w14:paraId="7AC705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Cho thêm nước.</w:t>
      </w:r>
    </w:p>
    <w:p w14:paraId="401824F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Cho thêm etanol.</w:t>
      </w:r>
    </w:p>
    <w:p w14:paraId="794F39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Cho thêm bất kì dung môi nào.</w:t>
      </w:r>
    </w:p>
    <w:p w14:paraId="6F4C845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lastRenderedPageBreak/>
        <w:t>Câu 7. Đặc điểm</w:t>
      </w:r>
      <w:r>
        <w:rPr>
          <w:rFonts w:eastAsia="Times New Roman" w:cs="Times New Roman"/>
          <w:b/>
          <w:szCs w:val="24"/>
        </w:rPr>
        <w:t xml:space="preserve"> tinh dầu là</w:t>
      </w:r>
    </w:p>
    <w:p w14:paraId="657D9E3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chất lỏng không có nhiệt độ sôi nhất định.</w:t>
      </w:r>
    </w:p>
    <w:p w14:paraId="1F2AE4F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có nhiệt độ sôi nhất định.</w:t>
      </w:r>
    </w:p>
    <w:p w14:paraId="4B9EBAC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có nhiệt độ sôi cao hơn nước.</w:t>
      </w:r>
    </w:p>
    <w:p w14:paraId="23708FC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cả A,B,C đều sai.</w:t>
      </w:r>
    </w:p>
    <w:p w14:paraId="3049A30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t>Câu 8. Phát biểu nào sau đây là đúng?</w:t>
      </w:r>
    </w:p>
    <w:p w14:paraId="14014C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có nguồn gốc từ thực vật và động vật.</w:t>
      </w:r>
    </w:p>
    <w:p w14:paraId="10DC7F4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Tinh dầu chỉ có nguồn gốc từ thực vật.</w:t>
      </w:r>
      <w:r>
        <w:rPr>
          <w:rFonts w:eastAsia="Times New Roman" w:cs="Times New Roman"/>
          <w:b/>
          <w:szCs w:val="24"/>
        </w:rPr>
        <w:tab/>
      </w:r>
    </w:p>
    <w:p w14:paraId="760BB6A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chủ yếu có nguồn gốc từ động vật.</w:t>
      </w:r>
      <w:r>
        <w:rPr>
          <w:rFonts w:eastAsia="Times New Roman" w:cs="Times New Roman"/>
          <w:b/>
          <w:szCs w:val="24"/>
        </w:rPr>
        <w:tab/>
      </w:r>
    </w:p>
    <w:p w14:paraId="3A6B528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Tinh dầu chỉ chứa nguyên tố carbon và hydrogen.</w:t>
      </w:r>
    </w:p>
    <w:p w14:paraId="4248E1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9. Cho hình vẽ minh hoạ chiết tách tinh dầu bằng phương pháp chưng cất lôi cuốn hơi nước. Vị trí nào trong hình cung cấp nguồn nước vào ống sinh hàn?</w:t>
      </w:r>
    </w:p>
    <w:p w14:paraId="01100A6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Điểm B.</w:t>
      </w:r>
      <w:r>
        <w:rPr>
          <w:rFonts w:eastAsia="Times New Roman" w:cs="Times New Roman"/>
          <w:b/>
          <w:szCs w:val="24"/>
        </w:rPr>
        <w:tab/>
      </w:r>
    </w:p>
    <w:p w14:paraId="5F6AF7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 xml:space="preserve">C. </w:t>
      </w:r>
      <w:r>
        <w:rPr>
          <w:rFonts w:eastAsia="Times New Roman" w:cs="Times New Roman"/>
          <w:szCs w:val="24"/>
        </w:rPr>
        <w:t>Điểm A và B.</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Không có điểm nào đúng.</w:t>
      </w:r>
    </w:p>
    <w:p w14:paraId="25A3797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p>
    <w:p w14:paraId="0B7810F2" w14:textId="77777777" w:rsidR="00794338" w:rsidRDefault="00794338" w:rsidP="00794338">
      <w:pPr>
        <w:spacing w:after="0" w:line="240" w:lineRule="auto"/>
        <w:jc w:val="both"/>
        <w:rPr>
          <w:rFonts w:eastAsia="Times New Roman" w:cs="Times New Roman"/>
          <w:szCs w:val="24"/>
        </w:rPr>
      </w:pPr>
      <w:r>
        <w:rPr>
          <w:rFonts w:eastAsia="Times New Roman" w:cs="Times New Roman"/>
          <w:b/>
          <w:noProof/>
          <w:szCs w:val="24"/>
        </w:rPr>
        <w:drawing>
          <wp:inline distT="0" distB="0" distL="0" distR="0" wp14:anchorId="00E02F3B" wp14:editId="3380A94D">
            <wp:extent cx="4311684" cy="195325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11684" cy="195325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69EBB1A8" wp14:editId="120B78B3">
                <wp:simplePos x="0" y="0"/>
                <wp:positionH relativeFrom="column">
                  <wp:posOffset>2400300</wp:posOffset>
                </wp:positionH>
                <wp:positionV relativeFrom="paragraph">
                  <wp:posOffset>215900</wp:posOffset>
                </wp:positionV>
                <wp:extent cx="720000" cy="1072800"/>
                <wp:effectExtent l="0" t="0" r="0" b="0"/>
                <wp:wrapNone/>
                <wp:docPr id="2" name="Group 2"/>
                <wp:cNvGraphicFramePr/>
                <a:graphic xmlns:a="http://schemas.openxmlformats.org/drawingml/2006/main">
                  <a:graphicData uri="http://schemas.microsoft.com/office/word/2010/wordprocessingGroup">
                    <wpg:wgp>
                      <wpg:cNvGrpSpPr/>
                      <wpg:grpSpPr>
                        <a:xfrm>
                          <a:off x="0" y="0"/>
                          <a:ext cx="720000" cy="1072800"/>
                          <a:chOff x="4979625" y="3237225"/>
                          <a:chExt cx="732750" cy="1085550"/>
                        </a:xfrm>
                      </wpg:grpSpPr>
                      <wpg:grpSp>
                        <wpg:cNvPr id="4" name="Group 4"/>
                        <wpg:cNvGrpSpPr/>
                        <wpg:grpSpPr>
                          <a:xfrm>
                            <a:off x="4986000" y="3243600"/>
                            <a:ext cx="720000" cy="1072800"/>
                            <a:chOff x="0" y="0"/>
                            <a:chExt cx="720000" cy="1072800"/>
                          </a:xfrm>
                        </wpg:grpSpPr>
                        <wps:wsp>
                          <wps:cNvPr id="5" name="Rectangle 5"/>
                          <wps:cNvSpPr/>
                          <wps:spPr>
                            <a:xfrm>
                              <a:off x="0" y="0"/>
                              <a:ext cx="720000" cy="1072800"/>
                            </a:xfrm>
                            <a:prstGeom prst="rect">
                              <a:avLst/>
                            </a:prstGeom>
                            <a:noFill/>
                            <a:ln>
                              <a:noFill/>
                            </a:ln>
                          </wps:spPr>
                          <wps:txbx>
                            <w:txbxContent>
                              <w:p w14:paraId="5069D94E" w14:textId="77777777" w:rsidR="00794338" w:rsidRDefault="00794338" w:rsidP="00794338">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0"/>
                              <a:ext cx="288000" cy="28765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wps:txbx>
                          <wps:bodyPr spcFirstLastPara="1" wrap="square" lIns="91425" tIns="45700" rIns="91425" bIns="45700" anchor="ctr" anchorCtr="0">
                            <a:noAutofit/>
                          </wps:bodyPr>
                        </wps:wsp>
                        <wps:wsp>
                          <wps:cNvPr id="7" name="Rectangle 7"/>
                          <wps:cNvSpPr/>
                          <wps:spPr>
                            <a:xfrm>
                              <a:off x="439200" y="784800"/>
                              <a:ext cx="280800" cy="2880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wps:txbx>
                          <wps:bodyPr spcFirstLastPara="1" wrap="square" lIns="91425" tIns="45700" rIns="91425" bIns="45700" anchor="ctr" anchorCtr="0">
                            <a:noAutofit/>
                          </wps:bodyPr>
                        </wps:wsp>
                      </wpg:grpSp>
                    </wpg:wgp>
                  </a:graphicData>
                </a:graphic>
              </wp:anchor>
            </w:drawing>
          </mc:Choice>
          <mc:Fallback>
            <w:pict>
              <v:group id="Group 2" o:spid="_x0000_s1026" style="position:absolute;left:0;text-align:left;margin-left:189pt;margin-top:17pt;width:56.7pt;height:84.45pt;z-index:251660288" coordorigin="49796,32372" coordsize="7327,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">
                <v:group id="Group 4" o:spid="_x0000_s1027" style="position:absolute;left:49860;top:32436;width:7200;height:10728" coordsize="7200,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28" style="position:absolute;width:7200;height:10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14:paraId="5069D94E" w14:textId="77777777" w:rsidR="00794338" w:rsidRDefault="00794338" w:rsidP="00794338">
                          <w:pPr>
                            <w:spacing w:after="0" w:line="240" w:lineRule="auto"/>
                            <w:textDirection w:val="btLr"/>
                          </w:pPr>
                        </w:p>
                      </w:txbxContent>
                    </v:textbox>
                  </v:rect>
                  <v:rect id="Rectangle 6" o:spid="_x0000_s1029" style="position:absolute;width:288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MxsEA&#10;AADaAAAADwAAAGRycy9kb3ducmV2LnhtbESPQYvCMBSE74L/ITzBi2iqLCK1UVQQevGwVdDjo3m2&#10;xealNLHWf2+EhT0OM/MNk2x7U4uOWldZVjCfRSCIc6srLhRczsfpCoTzyBpry6TgTQ62m+EgwVjb&#10;F/9Sl/lCBAi7GBWU3jexlC4vyaCb2YY4eHfbGvRBtoXULb4C3NRyEUVLabDisFBiQ4eS8kf2NAoM&#10;3zL5s1ukp0nuD109n6T761Op8ajfrUF46v1/+K+dagVL+F4JN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9jMbBAAAA2gAAAA8AAAAAAAAAAAAAAAAAmAIAAGRycy9kb3du&#10;cmV2LnhtbFBLBQYAAAAABAAEAPUAAACGAwAAAAA=&#10;" fillcolor="white [3201]" strokecolor="#70ad47 [3209]" strokeweight="1pt">
                    <v:stroke startarrowwidth="narrow" startarrowlength="short" endarrowwidth="narrow" endarrowlength="short"/>
                    <v:textbox inset="2.53958mm,1.2694mm,2.53958mm,1.2694mm">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v:textbox>
                  </v:rect>
                  <v:rect id="Rectangle 7" o:spid="_x0000_s1030" style="position:absolute;left:4392;top:7848;width:280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pXcMA&#10;AADaAAAADwAAAGRycy9kb3ducmV2LnhtbESPQWuDQBSE74X8h+UVcgl1NYSmWNeQCAEvOdQE2uPD&#10;fVWp+1bc1dh/3y0Uehxm5hsmOyymFzONrrOsIIliEMS11R03Cm7X89MLCOeRNfaWScE3OTjkq4cM&#10;U23v/EZz5RsRIOxSVNB6P6RSurolgy6yA3HwPu1o0Ac5NlKPeA9w08ttHD9Lgx2HhRYHKlqqv6rJ&#10;KDD8UcndcVteNrUv5j7ZlKf3San143J8BeFp8f/hv3apFezh90q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pXcMAAADaAAAADwAAAAAAAAAAAAAAAACYAgAAZHJzL2Rv&#10;d25yZXYueG1sUEsFBgAAAAAEAAQA9QAAAIgDAAAAAA==&#10;" fillcolor="white [3201]" strokecolor="#70ad47 [3209]" strokeweight="1pt">
                    <v:stroke startarrowwidth="narrow" startarrowlength="short" endarrowwidth="narrow" endarrowlength="short"/>
                    <v:textbox inset="2.53958mm,1.2694mm,2.53958mm,1.2694mm">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v:textbox>
                  </v:rect>
                </v:group>
              </v:group>
            </w:pict>
          </mc:Fallback>
        </mc:AlternateContent>
      </w:r>
    </w:p>
    <w:p w14:paraId="182EBC4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10. Theo quy trình chiết tinh dầu tỏi cho bên dưới, người ta sử dụng dung môi nào để ngâm nguyên liệu?</w:t>
      </w:r>
    </w:p>
    <w:p w14:paraId="53FAAC24"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Ethanol.</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Hexane</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Methanol.</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Acetone.</w:t>
      </w:r>
    </w:p>
    <w:p w14:paraId="52AAB692"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color w:val="0033CC"/>
          <w:szCs w:val="24"/>
        </w:rPr>
      </w:pPr>
      <w:r>
        <w:rPr>
          <w:rFonts w:eastAsia="Times New Roman" w:cs="Times New Roman"/>
          <w:noProof/>
          <w:color w:val="000000"/>
          <w:szCs w:val="24"/>
        </w:rPr>
        <w:drawing>
          <wp:inline distT="0" distB="0" distL="0" distR="0" wp14:anchorId="5D223428" wp14:editId="0437C72A">
            <wp:extent cx="4331384" cy="2036027"/>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331384" cy="2036027"/>
                    </a:xfrm>
                    <a:prstGeom prst="rect">
                      <a:avLst/>
                    </a:prstGeom>
                    <a:ln/>
                  </pic:spPr>
                </pic:pic>
              </a:graphicData>
            </a:graphic>
          </wp:inline>
        </w:drawing>
      </w:r>
    </w:p>
    <w:p w14:paraId="7A2AE28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A41D0B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11. Các tiêu chí đánh giá chất lượng tinh dầu TCVN 189:1993 là</w:t>
      </w:r>
    </w:p>
    <w:p w14:paraId="29F14E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Màu</w:t>
      </w:r>
      <w:r>
        <w:rPr>
          <w:rFonts w:eastAsia="Times New Roman" w:cs="Times New Roman"/>
          <w:szCs w:val="24"/>
        </w:rPr>
        <w:t xml:space="preserve"> sắc, mùi, tỉ trọng, độ tan trong cồn.</w:t>
      </w:r>
    </w:p>
    <w:p w14:paraId="295D8A0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Màu sắc, mùi, độ tan trong nước, nguồn gốc sản xuất.</w:t>
      </w:r>
      <w:r>
        <w:rPr>
          <w:rFonts w:eastAsia="Times New Roman" w:cs="Times New Roman"/>
          <w:b/>
          <w:szCs w:val="24"/>
        </w:rPr>
        <w:tab/>
      </w:r>
    </w:p>
    <w:p w14:paraId="0484D5E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Màu sắc, mùi, độ tan trong nước.</w:t>
      </w:r>
      <w:r>
        <w:rPr>
          <w:rFonts w:eastAsia="Times New Roman" w:cs="Times New Roman"/>
          <w:b/>
          <w:szCs w:val="24"/>
        </w:rPr>
        <w:tab/>
      </w:r>
    </w:p>
    <w:p w14:paraId="770E00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Màu sắc, mùi, thành phần.</w:t>
      </w:r>
    </w:p>
    <w:p w14:paraId="6F33B1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12. Phương pháp chưng cất lôi cuốn hơi nước phù hợp với tinh dầu nào?</w:t>
      </w:r>
    </w:p>
    <w:p w14:paraId="2D2DCC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Chất kém bền nhiệt.</w:t>
      </w:r>
      <w:r>
        <w:rPr>
          <w:rFonts w:eastAsia="Times New Roman" w:cs="Times New Roman"/>
          <w:b/>
          <w:szCs w:val="24"/>
        </w:rPr>
        <w:tab/>
      </w:r>
      <w:r>
        <w:rPr>
          <w:rFonts w:eastAsia="Times New Roman" w:cs="Times New Roman"/>
          <w:b/>
          <w:szCs w:val="24"/>
        </w:rPr>
        <w:tab/>
      </w:r>
    </w:p>
    <w:p w14:paraId="511B6DF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Không</w:t>
      </w:r>
      <w:r>
        <w:rPr>
          <w:rFonts w:eastAsia="Times New Roman" w:cs="Times New Roman"/>
          <w:szCs w:val="24"/>
        </w:rPr>
        <w:t xml:space="preserve"> bị thay đổi chất lượng khi gặp nhiệt độ cao.</w:t>
      </w:r>
      <w:r>
        <w:rPr>
          <w:rFonts w:eastAsia="Times New Roman" w:cs="Times New Roman"/>
          <w:szCs w:val="24"/>
        </w:rPr>
        <w:tab/>
      </w:r>
    </w:p>
    <w:p w14:paraId="2455D28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Mọi tinh dầu đều được.</w:t>
      </w:r>
      <w:r>
        <w:rPr>
          <w:rFonts w:eastAsia="Times New Roman" w:cs="Times New Roman"/>
          <w:b/>
          <w:szCs w:val="24"/>
        </w:rPr>
        <w:tab/>
      </w:r>
      <w:r>
        <w:rPr>
          <w:rFonts w:eastAsia="Times New Roman" w:cs="Times New Roman"/>
          <w:b/>
          <w:szCs w:val="24"/>
        </w:rPr>
        <w:tab/>
      </w:r>
    </w:p>
    <w:p w14:paraId="0B7B4BC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Chất khó bay theo hơi nước.</w:t>
      </w:r>
    </w:p>
    <w:p w14:paraId="1417FCD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13. Mô hình vận hành sản xuất tinh dầu húng quế, mình hình này sử dụng phương pháp nào?</w:t>
      </w:r>
    </w:p>
    <w:p w14:paraId="774BD09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328E472A"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szCs w:val="24"/>
        </w:rPr>
      </w:pPr>
      <w:r>
        <w:rPr>
          <w:rFonts w:eastAsia="Times New Roman" w:cs="Times New Roman"/>
          <w:b/>
          <w:noProof/>
          <w:szCs w:val="24"/>
        </w:rPr>
        <w:lastRenderedPageBreak/>
        <w:drawing>
          <wp:inline distT="0" distB="0" distL="0" distR="0" wp14:anchorId="6AE0478F" wp14:editId="392626B8">
            <wp:extent cx="1423614" cy="2015837"/>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423614" cy="2015837"/>
                    </a:xfrm>
                    <a:prstGeom prst="rect">
                      <a:avLst/>
                    </a:prstGeom>
                    <a:ln/>
                  </pic:spPr>
                </pic:pic>
              </a:graphicData>
            </a:graphic>
          </wp:inline>
        </w:drawing>
      </w:r>
    </w:p>
    <w:p w14:paraId="174CD7F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Chiết.</w:t>
      </w:r>
      <w:r>
        <w:rPr>
          <w:rFonts w:eastAsia="Times New Roman" w:cs="Times New Roman"/>
          <w:b/>
          <w:szCs w:val="24"/>
        </w:rPr>
        <w:tab/>
      </w:r>
    </w:p>
    <w:p w14:paraId="7A062A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Chưng</w:t>
      </w:r>
      <w:r>
        <w:rPr>
          <w:rFonts w:eastAsia="Times New Roman" w:cs="Times New Roman"/>
          <w:szCs w:val="24"/>
        </w:rPr>
        <w:t xml:space="preserve"> cất lôi cuốn hơi nước.</w:t>
      </w:r>
      <w:r>
        <w:rPr>
          <w:rFonts w:eastAsia="Times New Roman" w:cs="Times New Roman"/>
          <w:szCs w:val="24"/>
        </w:rPr>
        <w:tab/>
      </w:r>
    </w:p>
    <w:p w14:paraId="599554B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Lọc</w:t>
      </w:r>
      <w:r>
        <w:rPr>
          <w:rFonts w:eastAsia="Times New Roman" w:cs="Times New Roman"/>
          <w:b/>
          <w:szCs w:val="24"/>
        </w:rPr>
        <w:tab/>
      </w:r>
    </w:p>
    <w:p w14:paraId="50DF92D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Chưng cất phân đoạn.</w:t>
      </w:r>
    </w:p>
    <w:p w14:paraId="2C125D2A"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14. Phương pháp thông dụng để tách tinh dầu là</w:t>
      </w:r>
    </w:p>
    <w:p w14:paraId="578CDA2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chưng cất thường.</w:t>
      </w:r>
    </w:p>
    <w:p w14:paraId="519A692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highlight w:val="yellow"/>
        </w:rPr>
        <w:t>phương</w:t>
      </w:r>
      <w:r>
        <w:rPr>
          <w:rFonts w:eastAsia="Times New Roman" w:cs="Times New Roman"/>
          <w:color w:val="000000"/>
          <w:szCs w:val="24"/>
        </w:rPr>
        <w:t xml:space="preserve"> pháp chiết và chưng cất lôi cuốn hơi nước.</w:t>
      </w:r>
    </w:p>
    <w:p w14:paraId="2BC0EC9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dầm.</w:t>
      </w:r>
    </w:p>
    <w:p w14:paraId="23411428"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đun cách thuỷ.</w:t>
      </w:r>
      <w:r>
        <w:rPr>
          <w:rFonts w:eastAsia="Times New Roman" w:cs="Times New Roman"/>
          <w:b/>
          <w:color w:val="0033CC"/>
          <w:szCs w:val="24"/>
        </w:rPr>
        <w:t xml:space="preserve"> </w:t>
      </w:r>
    </w:p>
    <w:p w14:paraId="12AEF7F5"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15. Cách bảo quản tinh dầu là</w:t>
      </w:r>
    </w:p>
    <w:p w14:paraId="5D6B3909"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chứa </w:t>
      </w:r>
      <w:r>
        <w:rPr>
          <w:rFonts w:eastAsia="Times New Roman" w:cs="Times New Roman"/>
          <w:color w:val="000000"/>
          <w:sz w:val="22"/>
        </w:rPr>
        <w:t>trong các chai lọ không màu, để ngoài không khí.</w:t>
      </w:r>
    </w:p>
    <w:p w14:paraId="7577EF9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chứa</w:t>
      </w:r>
      <w:r>
        <w:rPr>
          <w:rFonts w:eastAsia="Times New Roman" w:cs="Times New Roman"/>
          <w:b/>
          <w:color w:val="000000"/>
          <w:szCs w:val="24"/>
        </w:rPr>
        <w:t xml:space="preserve"> </w:t>
      </w:r>
      <w:r>
        <w:rPr>
          <w:rFonts w:eastAsia="Times New Roman" w:cs="Times New Roman"/>
          <w:color w:val="000000"/>
          <w:sz w:val="22"/>
        </w:rPr>
        <w:t>trong các chai lọ có màu, tránh tiếp xúc trực tiếp với ánh sáng, không khí.</w:t>
      </w:r>
    </w:p>
    <w:p w14:paraId="152FBEE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 hoặc cồn.</w:t>
      </w:r>
    </w:p>
    <w:p w14:paraId="63BBD3EC" w14:textId="77777777" w:rsidR="00794338" w:rsidRDefault="00794338" w:rsidP="00794338">
      <w:pPr>
        <w:pBdr>
          <w:top w:val="nil"/>
          <w:left w:val="nil"/>
          <w:bottom w:val="nil"/>
          <w:right w:val="nil"/>
          <w:between w:val="nil"/>
        </w:pBdr>
        <w:spacing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để ngoài nắng.</w:t>
      </w:r>
    </w:p>
    <w:p w14:paraId="37BDF86D"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MỨC ĐỘ 2 : HIỂU</w:t>
      </w:r>
    </w:p>
    <w:p w14:paraId="0DF03276" w14:textId="77777777" w:rsidR="00794338" w:rsidRDefault="00794338" w:rsidP="00794338">
      <w:pPr>
        <w:pBdr>
          <w:top w:val="nil"/>
          <w:left w:val="nil"/>
          <w:bottom w:val="nil"/>
          <w:right w:val="nil"/>
          <w:between w:val="nil"/>
        </w:pBdr>
        <w:spacing w:after="0" w:line="240" w:lineRule="auto"/>
        <w:jc w:val="both"/>
        <w:rPr>
          <w:rFonts w:eastAsia="Times New Roman" w:cs="Times New Roman"/>
          <w:b/>
          <w:color w:val="000000"/>
          <w:szCs w:val="24"/>
        </w:rPr>
      </w:pPr>
      <w:r>
        <w:rPr>
          <w:rFonts w:eastAsia="Times New Roman" w:cs="Times New Roman"/>
          <w:b/>
          <w:color w:val="000000"/>
          <w:szCs w:val="24"/>
        </w:rPr>
        <w:t xml:space="preserve">Sử dụng dữ liệu để trả lời câu 16, 17: </w:t>
      </w:r>
      <w:r>
        <w:rPr>
          <w:rFonts w:ascii="Times" w:eastAsia="Times" w:hAnsi="Times" w:cs="Times"/>
          <w:color w:val="000000"/>
          <w:sz w:val="22"/>
        </w:rPr>
        <w:t xml:space="preserve">Quy trình chưng cất tinh dầu </w:t>
      </w:r>
      <w:r>
        <w:rPr>
          <w:rFonts w:eastAsia="Times New Roman" w:cs="Times New Roman"/>
          <w:color w:val="000000"/>
          <w:sz w:val="22"/>
        </w:rPr>
        <w:t>cam, bưởi được trích từ bài báo khoa học “</w:t>
      </w:r>
      <w:r>
        <w:rPr>
          <w:rFonts w:ascii="Times" w:eastAsia="Times" w:hAnsi="Times" w:cs="Times"/>
          <w:color w:val="000000"/>
          <w:szCs w:val="24"/>
        </w:rPr>
        <w:t>Kết quả bước đầu nghiên cứu xây dựng mô hình chưng cất tinh dầu cam, bưởi phục vụ xử lý rác thải xốp” (</w:t>
      </w:r>
      <w:r>
        <w:rPr>
          <w:rFonts w:eastAsia="Times New Roman" w:cs="Times New Roman"/>
          <w:color w:val="000000"/>
          <w:sz w:val="20"/>
          <w:szCs w:val="20"/>
        </w:rPr>
        <w:t>Tạp chí Khoa học &amp; Công nghệ, 122(08): 117 – 121, 2014).</w:t>
      </w:r>
    </w:p>
    <w:p w14:paraId="52CC899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rPr>
      </w:pPr>
      <w:r>
        <w:rPr>
          <w:rFonts w:ascii="Times" w:eastAsia="Times" w:hAnsi="Times" w:cs="Times"/>
          <w:b/>
          <w:color w:val="000000"/>
          <w:sz w:val="22"/>
        </w:rPr>
        <w:t>B1:</w:t>
      </w:r>
      <w:r>
        <w:rPr>
          <w:rFonts w:ascii="Times" w:eastAsia="Times" w:hAnsi="Times" w:cs="Times"/>
          <w:color w:val="000000"/>
          <w:sz w:val="22"/>
        </w:rPr>
        <w:t xml:space="preserve"> </w:t>
      </w:r>
      <w:r>
        <w:rPr>
          <w:rFonts w:eastAsia="Times New Roman" w:cs="Times New Roman"/>
          <w:color w:val="000000"/>
          <w:sz w:val="22"/>
        </w:rPr>
        <w:t>Chuẩn bị nguyên liệu: Nguyên liệu dùng để chưng cất là vỏ cam, bưởi. Mỗi mẻ chưng cất cần khoảng 10kg nguyên liệu và được nghiền nhỏ nhằm mục đích giải phóng tinh dầu ra khỏi mô để khi chưng cất tinh dầu dễ thoát ra, từ đó rút ngắn thời gian chưng cất và đạt hiệu quả cao.</w:t>
      </w:r>
    </w:p>
    <w:p w14:paraId="0BC6826E"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B2:</w:t>
      </w:r>
      <w:r>
        <w:rPr>
          <w:rFonts w:ascii="Times" w:eastAsia="Times" w:hAnsi="Times" w:cs="Times"/>
          <w:color w:val="000000"/>
          <w:sz w:val="22"/>
        </w:rPr>
        <w:t xml:space="preserve"> </w:t>
      </w:r>
      <w:r>
        <w:rPr>
          <w:rFonts w:eastAsia="Times New Roman" w:cs="Times New Roman"/>
          <w:color w:val="000000"/>
          <w:sz w:val="22"/>
        </w:rPr>
        <w:t xml:space="preserve">Ngâm nguyên liệu: Nguyên liệu sau khi nghiền nhỏ được ngâm vào dung dịch NaCl (10%) trong 3 giờ đồng hồ. </w:t>
      </w:r>
    </w:p>
    <w:p w14:paraId="59866803"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B3:</w:t>
      </w:r>
      <w:r>
        <w:rPr>
          <w:rFonts w:ascii="Times" w:eastAsia="Times" w:hAnsi="Times" w:cs="Times"/>
          <w:color w:val="000000"/>
          <w:sz w:val="22"/>
        </w:rPr>
        <w:t xml:space="preserve"> </w:t>
      </w:r>
      <w:r>
        <w:rPr>
          <w:rFonts w:eastAsia="Times New Roman" w:cs="Times New Roman"/>
          <w:color w:val="000000"/>
          <w:sz w:val="22"/>
        </w:rPr>
        <w:t xml:space="preserve">Nạp liệu: Nguyên liệu nạp vào thiết bị được chứa bởi hệ thống vỉ đỡ để ngăn cách với lớp nước bên dưới đáy nồi. Nguyên liệu chứa trong thiết bị không vượt quá 85% dung tích thiết bị. Không được nạp nguyên liệu chặt quá làm cho hơi khó phân phối đều trong toàn bộ khối nguyên liệu và không được quá lỏng, quá xốp sẽ làm cho hơi dễ dàng theo những chỗ rỗng đi ra mà không tiếp xúc với toàn khối nguyên liệu. </w:t>
      </w:r>
    </w:p>
    <w:p w14:paraId="145121D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B4</w:t>
      </w:r>
      <w:r>
        <w:rPr>
          <w:rFonts w:eastAsia="Times New Roman" w:cs="Times New Roman"/>
          <w:b/>
          <w:color w:val="000000"/>
          <w:sz w:val="22"/>
        </w:rPr>
        <w:t>:</w:t>
      </w:r>
      <w:r>
        <w:rPr>
          <w:rFonts w:eastAsia="Times New Roman" w:cs="Times New Roman"/>
          <w:color w:val="000000"/>
          <w:sz w:val="22"/>
        </w:rPr>
        <w:t xml:space="preserve"> Chưng cất: Khi bắt đầu chưng cất cần cung cấp nhiệt lượng lớn để làm sôi nước chưng cất. Sau đó hạ nhiệt độ, duy trì nước ở nhiệt độ sôi vì khi ở nhiệt độ cao tinh dầu dễ dàng bị phân hủy. Vì vậy, cần theo dõi đồng hồ đo nhiệt độ nồi hơi và duy trì ở mức 95-100</w:t>
      </w:r>
      <w:r>
        <w:rPr>
          <w:rFonts w:eastAsia="Times New Roman" w:cs="Times New Roman"/>
          <w:color w:val="000000"/>
          <w:sz w:val="23"/>
          <w:szCs w:val="23"/>
          <w:vertAlign w:val="superscript"/>
        </w:rPr>
        <w:t>0</w:t>
      </w:r>
      <w:r>
        <w:rPr>
          <w:rFonts w:eastAsia="Times New Roman" w:cs="Times New Roman"/>
          <w:color w:val="000000"/>
          <w:sz w:val="22"/>
        </w:rPr>
        <w:t>C. Khi sôi, hơi nước kéo theo tinh dầu, hỗn hợp hơi này được dẫn vào hệ thống làm lạnh, ta sẽ thu được hỗn hợp nước, tinh dầu vào một bình thủy tinh. Cần điều chỉnh nhiệt độ dịch ngưng nằm trong khoảng 30 - 40</w:t>
      </w:r>
      <w:r>
        <w:rPr>
          <w:rFonts w:eastAsia="Times New Roman" w:cs="Times New Roman"/>
          <w:color w:val="000000"/>
          <w:sz w:val="23"/>
          <w:szCs w:val="23"/>
          <w:vertAlign w:val="superscript"/>
        </w:rPr>
        <w:t>0</w:t>
      </w:r>
      <w:r>
        <w:rPr>
          <w:rFonts w:eastAsia="Times New Roman" w:cs="Times New Roman"/>
          <w:color w:val="000000"/>
          <w:sz w:val="22"/>
        </w:rPr>
        <w:t xml:space="preserve">C vì nếu dịch ngưng quá nóng sẽ làm bay hơi tinh dầu. </w:t>
      </w:r>
    </w:p>
    <w:p w14:paraId="078B29E4"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B5</w:t>
      </w:r>
      <w:r>
        <w:rPr>
          <w:rFonts w:eastAsia="Times New Roman" w:cs="Times New Roman"/>
          <w:b/>
          <w:color w:val="000000"/>
          <w:sz w:val="22"/>
        </w:rPr>
        <w:t>:</w:t>
      </w:r>
      <w:r>
        <w:rPr>
          <w:rFonts w:eastAsia="Times New Roman" w:cs="Times New Roman"/>
          <w:color w:val="000000"/>
          <w:sz w:val="22"/>
        </w:rPr>
        <w:t xml:space="preserve"> Tháo bả: Sau khi chưng cất xong cần tắt lửa, để nguội 15 - 30 phút, mở nắp và tháo bã, sau đó dùng nước sạch vệ sinh thiết bị. </w:t>
      </w:r>
    </w:p>
    <w:p w14:paraId="00D2D6F0"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B6</w:t>
      </w:r>
      <w:r>
        <w:rPr>
          <w:rFonts w:eastAsia="Times New Roman" w:cs="Times New Roman"/>
          <w:b/>
          <w:color w:val="000000"/>
          <w:sz w:val="22"/>
        </w:rPr>
        <w:t xml:space="preserve">: </w:t>
      </w:r>
      <w:r>
        <w:rPr>
          <w:rFonts w:eastAsia="Times New Roman" w:cs="Times New Roman"/>
          <w:color w:val="000000"/>
          <w:sz w:val="22"/>
        </w:rPr>
        <w:t>Tách tinh dầu: Sau chưng cất ta sẽ thu được một hỗn hợp nước và tinh dầu. Tinh dầu nổi nên trên. Vì vậy có thể hút tinh dầu một cách dễ dàng. Tinh dầu cam, bưởi cần bảo quản trong các chai lọ có màu, tránh tiếp xúc trực tiếp với ánh sáng, không khí.</w:t>
      </w:r>
    </w:p>
    <w:p w14:paraId="338C7720"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16. Ở B2, mục đích của việc ngâm nguyên liệu trong NaCl 10% là</w:t>
      </w:r>
    </w:p>
    <w:p w14:paraId="2EC2DA7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để tinh dầu tách lớp với nước.</w:t>
      </w:r>
    </w:p>
    <w:p w14:paraId="04441CC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 w:val="22"/>
        </w:rPr>
        <w:t xml:space="preserve">làm cho tinh dầu thẩm thấu đi từ túi tiết ra bên ngoài, giúp cho quá trình chưng cất tinh dầu được triệt để hơn. </w:t>
      </w:r>
    </w:p>
    <w:p w14:paraId="440FCA34"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để rửa sạch nguyên liệu.</w:t>
      </w:r>
    </w:p>
    <w:p w14:paraId="2CCD03EC"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để giúp nguyên liệu không bị oxi hoá.</w:t>
      </w:r>
    </w:p>
    <w:p w14:paraId="501C3A7E"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17. Ở B6, tinh dầu nổi lên trên chứng tỏ tỉ trọng của tinh dầu sao với nước là</w:t>
      </w:r>
    </w:p>
    <w:p w14:paraId="65FCD1B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lớn hơn nước.</w:t>
      </w:r>
    </w:p>
    <w:p w14:paraId="2F06EA9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b/>
          <w:color w:val="000000"/>
          <w:szCs w:val="24"/>
        </w:rPr>
      </w:pPr>
      <w:r>
        <w:rPr>
          <w:rFonts w:eastAsia="Times New Roman" w:cs="Times New Roman"/>
          <w:b/>
          <w:color w:val="000000"/>
          <w:szCs w:val="24"/>
          <w:highlight w:val="yellow"/>
        </w:rPr>
        <w:lastRenderedPageBreak/>
        <w:t xml:space="preserve">B. </w:t>
      </w:r>
      <w:r>
        <w:rPr>
          <w:rFonts w:eastAsia="Times New Roman" w:cs="Times New Roman"/>
          <w:color w:val="000000"/>
          <w:szCs w:val="24"/>
        </w:rPr>
        <w:t>nhỏ hơn nước</w:t>
      </w:r>
      <w:r>
        <w:rPr>
          <w:rFonts w:eastAsia="Times New Roman" w:cs="Times New Roman"/>
          <w:b/>
          <w:color w:val="000000"/>
          <w:szCs w:val="24"/>
        </w:rPr>
        <w:t xml:space="preserve"> </w:t>
      </w:r>
    </w:p>
    <w:p w14:paraId="3762A62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bằng nước.</w:t>
      </w:r>
    </w:p>
    <w:p w14:paraId="5E8C22D1"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tan tốt trong nước.</w:t>
      </w:r>
    </w:p>
    <w:p w14:paraId="41209C2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 xml:space="preserve">Câu 18. </w:t>
      </w:r>
      <w:r>
        <w:rPr>
          <w:rFonts w:eastAsia="Times New Roman" w:cs="Times New Roman"/>
          <w:color w:val="000000"/>
          <w:szCs w:val="24"/>
        </w:rPr>
        <w:t>Chưng cất thu được hỗn hợp gồm tinh dầu và nước tách thành 2 lớp. Dùng phễu chiết để tách lấy tinh dầu. Khi chiết có thể cho thêm NaCl khan vào hỗn hợp để tách lớp dễ dàng hơn. Có thể thay NaCl bằng chất nào sau đây?</w:t>
      </w:r>
    </w:p>
    <w:p w14:paraId="1B13FB3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bookmarkStart w:id="1" w:name="_GoBack"/>
      <w:bookmarkEnd w:id="1"/>
      <w:r>
        <w:rPr>
          <w:rFonts w:eastAsia="Times New Roman" w:cs="Times New Roman"/>
          <w:b/>
          <w:color w:val="000000"/>
          <w:szCs w:val="24"/>
          <w:highlight w:val="yellow"/>
        </w:rPr>
        <w:t>A.</w:t>
      </w:r>
      <w:r>
        <w:rPr>
          <w:rFonts w:eastAsia="Times New Roman" w:cs="Times New Roman"/>
          <w:color w:val="000000"/>
          <w:szCs w:val="24"/>
          <w:highlight w:val="yellow"/>
        </w:rPr>
        <w:t xml:space="preserve"> Na</w:t>
      </w:r>
      <w:r>
        <w:rPr>
          <w:rFonts w:eastAsia="Times New Roman" w:cs="Times New Roman"/>
          <w:color w:val="000000"/>
          <w:szCs w:val="24"/>
          <w:highlight w:val="yellow"/>
          <w:vertAlign w:val="subscript"/>
        </w:rPr>
        <w:t>2</w:t>
      </w:r>
      <w:r>
        <w:rPr>
          <w:rFonts w:eastAsia="Times New Roman" w:cs="Times New Roman"/>
          <w:color w:val="000000"/>
          <w:szCs w:val="24"/>
          <w:highlight w:val="yellow"/>
        </w:rPr>
        <w:t>SO</w:t>
      </w:r>
      <w:r>
        <w:rPr>
          <w:rFonts w:eastAsia="Times New Roman" w:cs="Times New Roman"/>
          <w:color w:val="000000"/>
          <w:szCs w:val="24"/>
          <w:highlight w:val="yellow"/>
          <w:vertAlign w:val="subscript"/>
        </w:rPr>
        <w:t>4</w:t>
      </w:r>
      <w:r>
        <w:rPr>
          <w:rFonts w:eastAsia="Times New Roman" w:cs="Times New Roman"/>
          <w:color w:val="000000"/>
          <w:szCs w:val="24"/>
          <w:highlight w:val="yellow"/>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p>
    <w:p w14:paraId="6898F512"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HCl.</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Ethanol.</w:t>
      </w:r>
    </w:p>
    <w:p w14:paraId="4EFEA50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19. Trong nhãn tinh dầu xanh thảo mộc có ghi thành phần, với chai 24 ml thì tinh dầu chứa bao nhiêu mg?</w:t>
      </w:r>
    </w:p>
    <w:p w14:paraId="1A0EEB0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A.</w:t>
      </w:r>
      <w:r>
        <w:rPr>
          <w:rFonts w:eastAsia="Times New Roman" w:cs="Times New Roman"/>
          <w:color w:val="000000"/>
          <w:szCs w:val="24"/>
          <w:highlight w:val="yellow"/>
        </w:rPr>
        <w:t xml:space="preserve"> 11678,4.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11304.</w:t>
      </w:r>
    </w:p>
    <w:p w14:paraId="495BE07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374,4.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6840.</w:t>
      </w:r>
    </w:p>
    <w:p w14:paraId="64BFC691" w14:textId="77777777" w:rsidR="00794338" w:rsidRDefault="00794338" w:rsidP="00794338">
      <w:pPr>
        <w:pBdr>
          <w:top w:val="nil"/>
          <w:left w:val="nil"/>
          <w:bottom w:val="nil"/>
          <w:right w:val="nil"/>
          <w:between w:val="nil"/>
        </w:pBdr>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07A83EBC" wp14:editId="5C7B5643">
            <wp:extent cx="2159441" cy="2902664"/>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159441" cy="2902664"/>
                    </a:xfrm>
                    <a:prstGeom prst="rect">
                      <a:avLst/>
                    </a:prstGeom>
                    <a:ln/>
                  </pic:spPr>
                </pic:pic>
              </a:graphicData>
            </a:graphic>
          </wp:inline>
        </w:drawing>
      </w:r>
      <w:r>
        <w:rPr>
          <w:rFonts w:eastAsia="Times New Roman" w:cs="Times New Roman"/>
          <w:noProof/>
          <w:color w:val="000000"/>
          <w:szCs w:val="24"/>
        </w:rPr>
        <w:drawing>
          <wp:inline distT="0" distB="0" distL="0" distR="0" wp14:anchorId="02A92960" wp14:editId="2EA503F8">
            <wp:extent cx="2029000" cy="2725941"/>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029000" cy="2725941"/>
                    </a:xfrm>
                    <a:prstGeom prst="rect">
                      <a:avLst/>
                    </a:prstGeom>
                    <a:ln/>
                  </pic:spPr>
                </pic:pic>
              </a:graphicData>
            </a:graphic>
          </wp:inline>
        </w:drawing>
      </w:r>
    </w:p>
    <w:p w14:paraId="2C319A7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20. Từ biểu đồ thể hiện sự ảnh hưởng của thời gian chưng cất trích “</w:t>
      </w:r>
      <w:r>
        <w:rPr>
          <w:rFonts w:eastAsia="Times New Roman" w:cs="Times New Roman"/>
          <w:color w:val="000000"/>
          <w:szCs w:val="24"/>
        </w:rPr>
        <w:t xml:space="preserve">chưng cất tinh dầu Hương thảo bằng phương pháp lôi cuốn hơi nước” (2020, </w:t>
      </w:r>
      <w:r>
        <w:rPr>
          <w:rFonts w:eastAsia="Times New Roman" w:cs="Times New Roman"/>
          <w:color w:val="000000"/>
          <w:szCs w:val="24"/>
          <w:highlight w:val="white"/>
        </w:rPr>
        <w:t xml:space="preserve">Journal of Science and Technology - NTTU </w:t>
      </w:r>
      <w:r>
        <w:rPr>
          <w:rFonts w:eastAsia="Times New Roman" w:cs="Times New Roman"/>
          <w:color w:val="000000"/>
          <w:szCs w:val="24"/>
        </w:rPr>
        <w:t>). Kết luận nào sau đây phù hợp với biểu đồ?</w:t>
      </w:r>
    </w:p>
    <w:p w14:paraId="0600AA3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Thời gian tăng sẽ làm giảm năng suất.</w:t>
      </w:r>
    </w:p>
    <w:p w14:paraId="628FD78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rPr>
        <w:t>Tăng thời gian sẽ làm tăng năng suất đến mức nào đó sẽ không tăng được nữa.</w:t>
      </w:r>
    </w:p>
    <w:p w14:paraId="434C291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Thời gian tăng năng suất sẽ đạt 100%.</w:t>
      </w:r>
    </w:p>
    <w:p w14:paraId="5BD02E8A"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Thời gian đun quá lâu không ảnh hưởng đến chất lượng tinh dầu.</w:t>
      </w:r>
      <w:r>
        <w:rPr>
          <w:rFonts w:eastAsia="Times New Roman" w:cs="Times New Roman"/>
          <w:b/>
          <w:color w:val="0033CC"/>
          <w:szCs w:val="24"/>
        </w:rPr>
        <w:t xml:space="preserve"> </w:t>
      </w:r>
      <w:r>
        <w:rPr>
          <w:rFonts w:eastAsia="Times New Roman" w:cs="Times New Roman"/>
          <w:b/>
          <w:noProof/>
          <w:color w:val="0033CC"/>
          <w:szCs w:val="24"/>
        </w:rPr>
        <w:drawing>
          <wp:inline distT="0" distB="0" distL="0" distR="0" wp14:anchorId="0B960E80" wp14:editId="16B700F8">
            <wp:extent cx="3239930" cy="1654286"/>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239930" cy="1654286"/>
                    </a:xfrm>
                    <a:prstGeom prst="rect">
                      <a:avLst/>
                    </a:prstGeom>
                    <a:ln/>
                  </pic:spPr>
                </pic:pic>
              </a:graphicData>
            </a:graphic>
          </wp:inline>
        </w:drawing>
      </w:r>
    </w:p>
    <w:p w14:paraId="5C965B44"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21. Phát biểu nào sau đây là đúng?</w:t>
      </w:r>
    </w:p>
    <w:p w14:paraId="0F383891"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Tinh dầu luôn nhẹ hơn nước</w:t>
      </w:r>
      <w:r>
        <w:rPr>
          <w:rFonts w:eastAsia="Times New Roman" w:cs="Times New Roman"/>
          <w:color w:val="000000"/>
          <w:sz w:val="22"/>
        </w:rPr>
        <w:t>.</w:t>
      </w:r>
    </w:p>
    <w:p w14:paraId="7ADEC5A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loài thực vật mà tinh dầu của nó nặng hoặc nhẹ hơn nước</w:t>
      </w:r>
      <w:r>
        <w:rPr>
          <w:rFonts w:eastAsia="Times New Roman" w:cs="Times New Roman"/>
          <w:color w:val="000000"/>
          <w:sz w:val="22"/>
        </w:rPr>
        <w:t>.</w:t>
      </w:r>
    </w:p>
    <w:p w14:paraId="4F5078B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nặng hơn nước.</w:t>
      </w:r>
    </w:p>
    <w:p w14:paraId="5D350755"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566740D0"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22.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thì nhựa, chất béo sẽ đông đặc. Còn lại là hỗn hợp tinh dầu trong dung môi, loại bỏ dung môi thu được tinh dầu”. Người ta loại bỏ dung môi bằng phiễu chiết ở nhiệt độ nào?</w:t>
      </w:r>
    </w:p>
    <w:p w14:paraId="522E4BD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lastRenderedPageBreak/>
        <w:t>A.</w:t>
      </w:r>
      <w:r>
        <w:rPr>
          <w:rFonts w:eastAsia="Times New Roman" w:cs="Times New Roman"/>
          <w:color w:val="000000"/>
          <w:szCs w:val="24"/>
        </w:rPr>
        <w:t xml:space="preserve"> Đun nóng nhiệt độ cao.</w:t>
      </w:r>
    </w:p>
    <w:p w14:paraId="552086F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phòng.</w:t>
      </w:r>
    </w:p>
    <w:p w14:paraId="5BE6A85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w:t>
      </w:r>
    </w:p>
    <w:p w14:paraId="3AD5000D"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Thực hiện bất kì nhiệt độ nào.</w:t>
      </w:r>
    </w:p>
    <w:p w14:paraId="186FC286"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23.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mục đích là</w:t>
      </w:r>
    </w:p>
    <w:p w14:paraId="1286535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hoà tan tinh dầu.</w:t>
      </w:r>
    </w:p>
    <w:p w14:paraId="46370C9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w:t>
      </w:r>
      <w:r>
        <w:rPr>
          <w:rFonts w:eastAsia="Times New Roman" w:cs="Times New Roman"/>
          <w:color w:val="000000"/>
          <w:szCs w:val="24"/>
        </w:rPr>
        <w:t>nhựa, chất béo sẽ đông đặc.</w:t>
      </w:r>
    </w:p>
    <w:p w14:paraId="48EABF3E"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kết tinh tinh dầu.</w:t>
      </w:r>
    </w:p>
    <w:p w14:paraId="70B784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bay hơi tinh dầu.</w:t>
      </w:r>
    </w:p>
    <w:p w14:paraId="4B6F10D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24. Một trong những nhược điểm của phương pháp chưng cất lôi cuốn hơi nước là</w:t>
      </w:r>
    </w:p>
    <w:p w14:paraId="7EE66D9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chỉ áp dụng cho quy mô nhỏ.</w:t>
      </w:r>
    </w:p>
    <w:p w14:paraId="6907E185"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quá cao thì các chất trong tinh dầu có thể bị biến đổi.</w:t>
      </w:r>
    </w:p>
    <w:p w14:paraId="6E63A213"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chỉ áp dụng cho số ít loại tinh dầu.</w:t>
      </w:r>
    </w:p>
    <w:p w14:paraId="7F4DAF4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chỉ sử dụng trong phòng thí nghiệm.</w:t>
      </w:r>
    </w:p>
    <w:p w14:paraId="624A4B13"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25. Phát biểu nào sau đây là đúng?</w:t>
      </w:r>
      <w:r>
        <w:rPr>
          <w:rFonts w:eastAsia="Times New Roman" w:cs="Times New Roman"/>
          <w:color w:val="000000"/>
          <w:szCs w:val="24"/>
        </w:rPr>
        <w:t xml:space="preserve"> </w:t>
      </w:r>
    </w:p>
    <w:p w14:paraId="572F03B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Dung môi dùng để chiết tinh dầu luôn là nước.</w:t>
      </w:r>
    </w:p>
    <w:p w14:paraId="41AEB8A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mỗi loại tinh dầu mà người ta lựa chọn phương pháp tách.</w:t>
      </w:r>
    </w:p>
    <w:p w14:paraId="66EEE6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luôn nhẹ hơn nước.</w:t>
      </w:r>
    </w:p>
    <w:p w14:paraId="761994F9" w14:textId="77777777" w:rsidR="00794338" w:rsidRDefault="00794338" w:rsidP="00794338">
      <w:pPr>
        <w:pBdr>
          <w:top w:val="nil"/>
          <w:left w:val="nil"/>
          <w:bottom w:val="nil"/>
          <w:right w:val="nil"/>
          <w:between w:val="nil"/>
        </w:pBdr>
        <w:spacing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4E750560"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3, 4: VẬN DỤNG - VẬN DỤNG CAO </w:t>
      </w:r>
    </w:p>
    <w:p w14:paraId="7A5C0385" w14:textId="77777777" w:rsidR="00794338" w:rsidRDefault="00794338" w:rsidP="00794338">
      <w:pPr>
        <w:tabs>
          <w:tab w:val="left" w:pos="810"/>
          <w:tab w:val="left" w:pos="1080"/>
        </w:tabs>
        <w:spacing w:after="0" w:line="240" w:lineRule="auto"/>
        <w:jc w:val="both"/>
        <w:rPr>
          <w:rFonts w:eastAsia="Times New Roman" w:cs="Times New Roman"/>
          <w:szCs w:val="24"/>
        </w:rPr>
      </w:pPr>
      <w:r>
        <w:rPr>
          <w:rFonts w:eastAsia="Times New Roman" w:cs="Times New Roman"/>
          <w:b/>
          <w:color w:val="0033CC"/>
          <w:szCs w:val="24"/>
        </w:rPr>
        <w:t xml:space="preserve">Câu 26. </w:t>
      </w:r>
      <w:r>
        <w:rPr>
          <w:rFonts w:eastAsia="Times New Roman" w:cs="Times New Roman"/>
          <w:b/>
          <w:szCs w:val="24"/>
        </w:rPr>
        <w:t>Metyl eugenol</w:t>
      </w:r>
      <w:r>
        <w:rPr>
          <w:rFonts w:eastAsia="Times New Roman" w:cs="Times New Roman"/>
          <w:szCs w:val="24"/>
        </w:rPr>
        <w:t xml:space="preserve"> (khối phổ cho biết m/z = 178) được sử dụng làm hương liệu cho bánh kẹo, kẹo cao su, đồ uống không cồn, nước hoa; dẫn dụ côn trùng; thành phần của một số loại tinh dầu làm hương thơm trị liệu, dầu xoa bóp,…Kết quả phân tích nguyên tố của </w:t>
      </w:r>
      <w:r>
        <w:rPr>
          <w:rFonts w:eastAsia="Times New Roman" w:cs="Times New Roman"/>
          <w:b/>
          <w:szCs w:val="24"/>
        </w:rPr>
        <w:t>metyl eugenol</w:t>
      </w:r>
      <w:r>
        <w:rPr>
          <w:rFonts w:eastAsia="Times New Roman" w:cs="Times New Roman"/>
          <w:szCs w:val="24"/>
        </w:rPr>
        <w:t xml:space="preserve"> cho thấy: %C = 74,16%; %H = 7,86%, còn lại là oxygen. Công thức phân tử của </w:t>
      </w:r>
      <w:r>
        <w:rPr>
          <w:rFonts w:eastAsia="Times New Roman" w:cs="Times New Roman"/>
          <w:b/>
          <w:szCs w:val="24"/>
        </w:rPr>
        <w:t>metyl eugenol</w:t>
      </w:r>
      <w:r>
        <w:rPr>
          <w:rFonts w:eastAsia="Times New Roman" w:cs="Times New Roman"/>
          <w:szCs w:val="24"/>
        </w:rPr>
        <w:t xml:space="preserve"> là</w:t>
      </w:r>
    </w:p>
    <w:p w14:paraId="370008B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C</w:t>
      </w:r>
      <w:r>
        <w:rPr>
          <w:rFonts w:eastAsia="Times New Roman" w:cs="Times New Roman"/>
          <w:szCs w:val="24"/>
          <w:vertAlign w:val="subscript"/>
        </w:rPr>
        <w:t>12</w:t>
      </w:r>
      <w:r>
        <w:rPr>
          <w:rFonts w:eastAsia="Times New Roman" w:cs="Times New Roman"/>
          <w:szCs w:val="24"/>
        </w:rPr>
        <w:t>H</w:t>
      </w:r>
      <w:r>
        <w:rPr>
          <w:rFonts w:eastAsia="Times New Roman" w:cs="Times New Roman"/>
          <w:szCs w:val="24"/>
          <w:vertAlign w:val="subscript"/>
        </w:rPr>
        <w:t>18</w:t>
      </w:r>
      <w:r>
        <w:rPr>
          <w:rFonts w:eastAsia="Times New Roman" w:cs="Times New Roman"/>
          <w:szCs w:val="24"/>
        </w:rPr>
        <w:t>O.</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16</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p>
    <w:p w14:paraId="175C2B6E"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45FADC99" w14:textId="77777777" w:rsidR="00794338" w:rsidRDefault="003C2D34"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12x</m:t>
            </m:r>
          </m:num>
          <m:den>
            <m:r>
              <w:rPr>
                <w:rFonts w:ascii="Cambria Math" w:eastAsia="Cambria Math" w:hAnsi="Cambria Math" w:cs="Cambria Math"/>
                <w:szCs w:val="24"/>
              </w:rPr>
              <m:t>74,16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y</m:t>
            </m:r>
          </m:num>
          <m:den>
            <m:r>
              <w:rPr>
                <w:rFonts w:ascii="Cambria Math" w:eastAsia="Cambria Math" w:hAnsi="Cambria Math" w:cs="Cambria Math"/>
                <w:szCs w:val="24"/>
              </w:rPr>
              <m:t>7,86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16z</m:t>
            </m:r>
          </m:num>
          <m:den>
            <m:r>
              <w:rPr>
                <w:rFonts w:ascii="Cambria Math" w:eastAsia="Cambria Math" w:hAnsi="Cambria Math" w:cs="Cambria Math"/>
                <w:szCs w:val="24"/>
              </w:rPr>
              <m:t>17,98</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178</m:t>
            </m:r>
          </m:num>
          <m:den>
            <m:r>
              <w:rPr>
                <w:rFonts w:ascii="Cambria Math" w:eastAsia="Cambria Math" w:hAnsi="Cambria Math" w:cs="Cambria Math"/>
                <w:szCs w:val="24"/>
              </w:rPr>
              <m:t>100</m:t>
            </m:r>
          </m:den>
        </m:f>
      </m:oMath>
      <w:r w:rsidR="00794338">
        <w:rPr>
          <w:rFonts w:eastAsia="Times New Roman" w:cs="Times New Roman"/>
          <w:szCs w:val="24"/>
        </w:rPr>
        <w:t xml:space="preserve"> </w:t>
      </w:r>
    </w:p>
    <w:p w14:paraId="43EDB7EB" w14:textId="77777777" w:rsidR="00794338" w:rsidRDefault="00794338" w:rsidP="00794338">
      <w:pPr>
        <w:tabs>
          <w:tab w:val="left" w:pos="810"/>
          <w:tab w:val="left" w:pos="1080"/>
        </w:tabs>
        <w:spacing w:after="0" w:line="240" w:lineRule="auto"/>
        <w:jc w:val="both"/>
        <w:rPr>
          <w:rFonts w:eastAsia="Times New Roman" w:cs="Times New Roman"/>
        </w:rPr>
      </w:pPr>
      <w:r>
        <w:rPr>
          <w:rFonts w:eastAsia="Times New Roman" w:cs="Times New Roman"/>
          <w:szCs w:val="24"/>
        </w:rPr>
        <w:t>x=11; y=14; z=2</w:t>
      </w:r>
    </w:p>
    <w:p w14:paraId="11B58026" w14:textId="77777777" w:rsidR="00794338" w:rsidRDefault="00794338" w:rsidP="00794338">
      <w:pPr>
        <w:tabs>
          <w:tab w:val="left" w:pos="810"/>
          <w:tab w:val="left" w:pos="1080"/>
        </w:tabs>
        <w:spacing w:after="0" w:line="240" w:lineRule="auto"/>
        <w:jc w:val="both"/>
        <w:rPr>
          <w:rFonts w:eastAsia="Times New Roman" w:cs="Times New Roman"/>
          <w:b/>
          <w:color w:val="0033CC"/>
          <w:szCs w:val="24"/>
        </w:rPr>
      </w:pPr>
      <w:r>
        <w:rPr>
          <w:rFonts w:eastAsia="Times New Roman" w:cs="Times New Roman"/>
          <w:b/>
          <w:color w:val="0033CC"/>
          <w:szCs w:val="24"/>
        </w:rPr>
        <w:t>Câu 27. Hiệu suất thu hồi tinh dầu được tính theo công thức</w:t>
      </w:r>
    </w:p>
    <w:p w14:paraId="7B01FA1B" w14:textId="77777777" w:rsidR="00794338" w:rsidRDefault="00794338" w:rsidP="00794338">
      <w:pPr>
        <w:tabs>
          <w:tab w:val="left" w:pos="810"/>
          <w:tab w:val="left" w:pos="1080"/>
        </w:tabs>
        <w:spacing w:after="0" w:line="240" w:lineRule="auto"/>
        <w:jc w:val="center"/>
        <w:rPr>
          <w:rFonts w:eastAsia="Times New Roman" w:cs="Times New Roman"/>
          <w:szCs w:val="24"/>
        </w:rPr>
      </w:pPr>
      <m:oMath>
        <m:r>
          <w:rPr>
            <w:rFonts w:ascii="Cambria Math" w:eastAsia="Cambria Math" w:hAnsi="Cambria Math" w:cs="Cambria Math"/>
            <w:szCs w:val="24"/>
          </w:rPr>
          <m:t>H=</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m</m:t>
                </m:r>
              </m:e>
              <m:sub>
                <m:r>
                  <w:rPr>
                    <w:rFonts w:ascii="Cambria Math" w:eastAsia="Cambria Math" w:hAnsi="Cambria Math" w:cs="Cambria Math"/>
                    <w:szCs w:val="24"/>
                  </w:rPr>
                  <m:t>0</m:t>
                </m:r>
              </m:sub>
            </m:sSub>
          </m:num>
          <m:den>
            <m:r>
              <w:rPr>
                <w:rFonts w:ascii="Cambria Math" w:eastAsia="Cambria Math" w:hAnsi="Cambria Math" w:cs="Cambria Math"/>
                <w:szCs w:val="24"/>
              </w:rPr>
              <m:t>m</m:t>
            </m:r>
          </m:den>
        </m:f>
      </m:oMath>
      <w:r>
        <w:rPr>
          <w:rFonts w:eastAsia="Times New Roman" w:cs="Times New Roman"/>
          <w:szCs w:val="24"/>
        </w:rPr>
        <w:t>.100% , trong đó m</w:t>
      </w:r>
      <w:r>
        <w:rPr>
          <w:rFonts w:eastAsia="Times New Roman" w:cs="Times New Roman"/>
          <w:szCs w:val="24"/>
          <w:vertAlign w:val="subscript"/>
        </w:rPr>
        <w:t>0</w:t>
      </w:r>
      <w:r>
        <w:rPr>
          <w:rFonts w:eastAsia="Times New Roman" w:cs="Times New Roman"/>
          <w:szCs w:val="24"/>
        </w:rPr>
        <w:t xml:space="preserve"> là khối lượng tinh dầu thu được (g)</w:t>
      </w:r>
    </w:p>
    <w:p w14:paraId="15E4E8E1" w14:textId="77777777" w:rsidR="00794338" w:rsidRDefault="00794338" w:rsidP="00794338">
      <w:pPr>
        <w:tabs>
          <w:tab w:val="left" w:pos="810"/>
          <w:tab w:val="left" w:pos="1080"/>
        </w:tabs>
        <w:spacing w:after="0" w:line="240" w:lineRule="auto"/>
        <w:jc w:val="center"/>
        <w:rPr>
          <w:rFonts w:eastAsia="Times New Roman" w:cs="Times New Roman"/>
          <w:szCs w:val="24"/>
        </w:rPr>
      </w:pPr>
      <w:r>
        <w:rPr>
          <w:rFonts w:eastAsia="Times New Roman" w:cs="Times New Roman"/>
          <w:szCs w:val="24"/>
        </w:rPr>
        <w:t xml:space="preserve">                              m là khối lượng nguyên liệu (g)</w:t>
      </w:r>
    </w:p>
    <w:p w14:paraId="09C6B803" w14:textId="77777777" w:rsidR="00794338" w:rsidRDefault="00794338" w:rsidP="00794338">
      <w:pPr>
        <w:tabs>
          <w:tab w:val="left" w:pos="810"/>
          <w:tab w:val="left" w:pos="1080"/>
        </w:tabs>
        <w:spacing w:after="0" w:line="240" w:lineRule="auto"/>
        <w:rPr>
          <w:rFonts w:eastAsia="Times New Roman" w:cs="Times New Roman"/>
          <w:szCs w:val="24"/>
        </w:rPr>
      </w:pPr>
      <w:r>
        <w:rPr>
          <w:rFonts w:eastAsia="Times New Roman" w:cs="Times New Roman"/>
          <w:szCs w:val="24"/>
        </w:rPr>
        <w:t>Giả sử với khối lượng nguyên liệu 300g sau qua trình chiết tách thu được 9,12 gam tinh dầu. Hiệu suất thu hồi tinh dầu là</w:t>
      </w:r>
    </w:p>
    <w:p w14:paraId="278E0E6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10%.</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3,04%.</w:t>
      </w:r>
      <w:r>
        <w:rPr>
          <w:rFonts w:eastAsia="Times New Roman" w:cs="Times New Roman"/>
          <w:b/>
          <w:szCs w:val="24"/>
        </w:rPr>
        <w:tab/>
        <w:t xml:space="preserve">C. </w:t>
      </w:r>
      <w:r>
        <w:rPr>
          <w:rFonts w:eastAsia="Times New Roman" w:cs="Times New Roman"/>
          <w:szCs w:val="24"/>
        </w:rPr>
        <w:t>20%.</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5%.</w:t>
      </w:r>
    </w:p>
    <w:p w14:paraId="0FCA5710"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607AC0A6" w14:textId="77777777" w:rsidR="00794338" w:rsidRDefault="003C2D34"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9,12.100%</m:t>
            </m:r>
          </m:num>
          <m:den>
            <m:r>
              <w:rPr>
                <w:rFonts w:ascii="Cambria Math" w:eastAsia="Cambria Math" w:hAnsi="Cambria Math" w:cs="Cambria Math"/>
                <w:szCs w:val="24"/>
              </w:rPr>
              <m:t>300</m:t>
            </m:r>
          </m:den>
        </m:f>
        <m:r>
          <w:rPr>
            <w:rFonts w:ascii="Cambria Math" w:eastAsia="Cambria Math" w:hAnsi="Cambria Math" w:cs="Cambria Math"/>
            <w:szCs w:val="24"/>
          </w:rPr>
          <m:t>=3.04%</m:t>
        </m:r>
      </m:oMath>
      <w:r w:rsidR="00794338">
        <w:rPr>
          <w:rFonts w:eastAsia="Times New Roman" w:cs="Times New Roman"/>
          <w:szCs w:val="24"/>
        </w:rPr>
        <w:t xml:space="preserve"> </w:t>
      </w:r>
    </w:p>
    <w:p w14:paraId="603D9737"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p>
    <w:p w14:paraId="35DEFCF0"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28. Dựa vào phổ IR của menthol, dự đoán methol chứa nhóm chức nào?</w:t>
      </w:r>
    </w:p>
    <w:p w14:paraId="469A428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26F614FF"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49905513"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noProof/>
          <w:color w:val="000000"/>
          <w:szCs w:val="24"/>
        </w:rPr>
        <w:lastRenderedPageBreak/>
        <w:drawing>
          <wp:inline distT="0" distB="0" distL="0" distR="0" wp14:anchorId="05ACF3FA" wp14:editId="5718750B">
            <wp:extent cx="5028120" cy="2240648"/>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028120" cy="2240648"/>
                    </a:xfrm>
                    <a:prstGeom prst="rect">
                      <a:avLst/>
                    </a:prstGeom>
                    <a:ln/>
                  </pic:spPr>
                </pic:pic>
              </a:graphicData>
            </a:graphic>
          </wp:inline>
        </w:drawing>
      </w:r>
    </w:p>
    <w:p w14:paraId="411C9CF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01BE41CB"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29. Dựa vào phổ IR của geraniol, dự đoán geraniol chứa nhóm chức nào?</w:t>
      </w:r>
    </w:p>
    <w:p w14:paraId="7AEEB39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326D1741"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1E21F03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szCs w:val="24"/>
        </w:rPr>
        <w:t xml:space="preserve"> </w:t>
      </w:r>
    </w:p>
    <w:p w14:paraId="1708E1B2"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604EFBD0" wp14:editId="511F4C14">
            <wp:extent cx="5084562" cy="2983973"/>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084562" cy="2983973"/>
                    </a:xfrm>
                    <a:prstGeom prst="rect">
                      <a:avLst/>
                    </a:prstGeom>
                    <a:ln/>
                  </pic:spPr>
                </pic:pic>
              </a:graphicData>
            </a:graphic>
          </wp:inline>
        </w:drawing>
      </w:r>
    </w:p>
    <w:p w14:paraId="4AC7253B"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4EC31C8"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30. Dựa vào phổ IR của eugenol, cho biết eugenol chứa nhóm chức nào?</w:t>
      </w:r>
    </w:p>
    <w:p w14:paraId="043EAE5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73B2C333"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2BF770F1"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38B67C39" wp14:editId="4BC87232">
            <wp:extent cx="6480175" cy="218567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480175" cy="2185670"/>
                    </a:xfrm>
                    <a:prstGeom prst="rect">
                      <a:avLst/>
                    </a:prstGeom>
                    <a:ln/>
                  </pic:spPr>
                </pic:pic>
              </a:graphicData>
            </a:graphic>
          </wp:inline>
        </w:drawing>
      </w:r>
    </w:p>
    <w:p w14:paraId="383A0123" w14:textId="401D1283" w:rsidR="006F5EBC" w:rsidRPr="00794338" w:rsidRDefault="006F5EBC" w:rsidP="00794338"/>
    <w:sectPr w:rsidR="006F5EBC" w:rsidRPr="00794338" w:rsidSect="00B2538A">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567" w:left="709"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1B994" w14:textId="77777777" w:rsidR="003C2D34" w:rsidRDefault="003C2D34" w:rsidP="00491697">
      <w:pPr>
        <w:spacing w:after="0" w:line="240" w:lineRule="auto"/>
      </w:pPr>
      <w:r>
        <w:separator/>
      </w:r>
    </w:p>
  </w:endnote>
  <w:endnote w:type="continuationSeparator" w:id="0">
    <w:p w14:paraId="7DD6DE21" w14:textId="77777777" w:rsidR="003C2D34" w:rsidRDefault="003C2D3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Helvetica Neue">
    <w:altName w:val="Times New Roman"/>
    <w:charset w:val="00"/>
    <w:family w:val="roman"/>
    <w:pitch w:val="default"/>
  </w:font>
  <w:font w:name="Times">
    <w:panose1 w:val="020206030504050203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A8495" w14:textId="77777777" w:rsidR="007B37C3" w:rsidRDefault="007B37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b/>
        <w:color w:val="FF0000"/>
        <w:szCs w:val="24"/>
      </w:rPr>
      <w:id w:val="107006637"/>
      <w:docPartObj>
        <w:docPartGallery w:val="Page Numbers (Bottom of Page)"/>
        <w:docPartUnique/>
      </w:docPartObj>
    </w:sdtPr>
    <w:sdtEndPr>
      <w:rPr>
        <w:noProof/>
      </w:rPr>
    </w:sdtEndPr>
    <w:sdtContent>
      <w:p w14:paraId="5420E4A6" w14:textId="61DA5668" w:rsidR="00115C4D" w:rsidRPr="00B2538A" w:rsidRDefault="003C2D34" w:rsidP="002160B0">
        <w:pPr>
          <w:pStyle w:val="Footer"/>
        </w:pPr>
        <w:sdt>
          <w:sdtPr>
            <w:id w:val="-98949994"/>
            <w:docPartObj>
              <w:docPartGallery w:val="Page Numbers (Bottom of Page)"/>
              <w:docPartUnique/>
            </w:docPartObj>
          </w:sdtPr>
          <w:sdtEndPr>
            <w:rPr>
              <w:noProof/>
            </w:rPr>
          </w:sdtEndPr>
          <w:sdtContent>
            <w:r w:rsidR="00B2538A" w:rsidRPr="00B2538A">
              <w:rPr>
                <w:rFonts w:cs="Times New Roman"/>
                <w:b/>
                <w:bCs/>
                <w:color w:val="FF0000"/>
              </w:rPr>
              <w:t>Tóm tắt LT+Bài tập trắc nghiệm theo cấp độ</w:t>
            </w:r>
            <w:r w:rsidR="007B37C3">
              <w:rPr>
                <w:rFonts w:cs="Times New Roman"/>
                <w:b/>
                <w:bCs/>
                <w:color w:val="FF0000"/>
              </w:rPr>
              <w:t xml:space="preserve"> Hóa 11(CĐHT-</w:t>
            </w:r>
            <w:r w:rsidR="00B2538A" w:rsidRPr="00B2538A">
              <w:rPr>
                <w:rFonts w:cs="Times New Roman"/>
                <w:b/>
                <w:bCs/>
                <w:color w:val="FF0000"/>
              </w:rPr>
              <w:t xml:space="preserve"> CTST)–nhóm thầy DTT–</w:t>
            </w:r>
          </w:sdtContent>
        </w:sdt>
        <w:r w:rsidR="00115C4D" w:rsidRPr="00B2538A">
          <w:rPr>
            <w:rFonts w:cs="Times New Roman"/>
            <w:b/>
            <w:color w:val="FF0000"/>
            <w:szCs w:val="24"/>
          </w:rPr>
          <w:t xml:space="preserve">Trang </w:t>
        </w:r>
        <w:r w:rsidR="00115C4D" w:rsidRPr="00B2538A">
          <w:rPr>
            <w:rFonts w:cs="Times New Roman"/>
            <w:b/>
            <w:color w:val="FF0000"/>
            <w:szCs w:val="24"/>
          </w:rPr>
          <w:fldChar w:fldCharType="begin"/>
        </w:r>
        <w:r w:rsidR="00115C4D" w:rsidRPr="00B2538A">
          <w:rPr>
            <w:rFonts w:cs="Times New Roman"/>
            <w:b/>
            <w:color w:val="FF0000"/>
            <w:szCs w:val="24"/>
          </w:rPr>
          <w:instrText xml:space="preserve"> PAGE   \* MERGEFORMAT </w:instrText>
        </w:r>
        <w:r w:rsidR="00115C4D" w:rsidRPr="00B2538A">
          <w:rPr>
            <w:rFonts w:cs="Times New Roman"/>
            <w:b/>
            <w:color w:val="FF0000"/>
            <w:szCs w:val="24"/>
          </w:rPr>
          <w:fldChar w:fldCharType="separate"/>
        </w:r>
        <w:r w:rsidR="008243A2">
          <w:rPr>
            <w:rFonts w:cs="Times New Roman"/>
            <w:b/>
            <w:noProof/>
            <w:color w:val="FF0000"/>
            <w:szCs w:val="24"/>
          </w:rPr>
          <w:t>5</w:t>
        </w:r>
        <w:r w:rsidR="00115C4D" w:rsidRPr="00B2538A">
          <w:rPr>
            <w:rFonts w:cs="Times New Roman"/>
            <w:b/>
            <w:noProof/>
            <w:color w:val="FF0000"/>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6546A" w14:textId="77777777" w:rsidR="007B37C3" w:rsidRDefault="007B37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DEF9F" w14:textId="77777777" w:rsidR="003C2D34" w:rsidRDefault="003C2D34" w:rsidP="00491697">
      <w:pPr>
        <w:spacing w:after="0" w:line="240" w:lineRule="auto"/>
      </w:pPr>
      <w:r>
        <w:separator/>
      </w:r>
    </w:p>
  </w:footnote>
  <w:footnote w:type="continuationSeparator" w:id="0">
    <w:p w14:paraId="4CB6B46B" w14:textId="77777777" w:rsidR="003C2D34" w:rsidRDefault="003C2D34"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A2D83" w14:textId="77777777" w:rsidR="007B37C3" w:rsidRDefault="007B37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9D4" w14:textId="66D6C542" w:rsidR="00115C4D" w:rsidRPr="00B2538A" w:rsidRDefault="00B2538A">
    <w:pPr>
      <w:pStyle w:val="Header"/>
    </w:pPr>
    <w:r w:rsidRPr="009E5CA5">
      <w:rPr>
        <w:rFonts w:cs="Times New Roman"/>
        <w:b/>
        <w:noProof/>
        <w:color w:val="FFFFFF" w:themeColor="background1"/>
      </w:rPr>
      <mc:AlternateContent>
        <mc:Choice Requires="wps">
          <w:drawing>
            <wp:anchor distT="0" distB="0" distL="114300" distR="114300" simplePos="0" relativeHeight="251659264" behindDoc="1" locked="0" layoutInCell="1" allowOverlap="1" wp14:anchorId="4C761AB3" wp14:editId="7D436A91">
              <wp:simplePos x="0" y="0"/>
              <wp:positionH relativeFrom="margin">
                <wp:posOffset>-110490</wp:posOffset>
              </wp:positionH>
              <wp:positionV relativeFrom="paragraph">
                <wp:posOffset>-127635</wp:posOffset>
              </wp:positionV>
              <wp:extent cx="6886575" cy="447675"/>
              <wp:effectExtent l="0" t="0" r="9525" b="9525"/>
              <wp:wrapNone/>
              <wp:docPr id="3" name="Rounded Rectangle 3"/>
              <wp:cNvGraphicFramePr/>
              <a:graphic xmlns:a="http://schemas.openxmlformats.org/drawingml/2006/main">
                <a:graphicData uri="http://schemas.microsoft.com/office/word/2010/wordprocessingShape">
                  <wps:wsp>
                    <wps:cNvSpPr/>
                    <wps:spPr>
                      <a:xfrm>
                        <a:off x="0" y="0"/>
                        <a:ext cx="6886575"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9723" w14:textId="77777777" w:rsidR="00B2538A" w:rsidRDefault="00B2538A" w:rsidP="00B2538A">
                          <w:pPr>
                            <w:jc w:val="center"/>
                          </w:pPr>
                          <w:r w:rsidRPr="009E5CA5">
                            <w:rPr>
                              <w:rFonts w:cs="Times New Roman"/>
                              <w:b/>
                              <w:color w:val="FFFFFF" w:themeColor="background1"/>
                            </w:rPr>
                            <w:t>DỰ ÁN HÓA 11–CT MỚI :TÓM TẮT LÝ THUYẾT +BÀI TẬP TRẮC NGHIỆM TỪNG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1" style="position:absolute;margin-left:-8.7pt;margin-top:-10.05pt;width:542.2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" fillcolor="#c00000" stroked="f" strokeweight="1pt">
              <v:stroke joinstyle="miter"/>
              <v:textbox>
                <w:txbxContent>
                  <w:p w14:paraId="1B009723" w14:textId="77777777" w:rsidR="00B2538A" w:rsidRDefault="00B2538A" w:rsidP="00B2538A">
                    <w:pPr>
                      <w:jc w:val="center"/>
                    </w:pPr>
                    <w:r w:rsidRPr="009E5CA5">
                      <w:rPr>
                        <w:rFonts w:cs="Times New Roman"/>
                        <w:b/>
                        <w:color w:val="FFFFFF" w:themeColor="background1"/>
                      </w:rPr>
                      <w:t>DỰ ÁN HÓA 11–CT MỚI :TÓM TẮT LÝ THUYẾT +BÀI TẬP TRẮC NGHIỆM TỪNG BÀI HỌC</w:t>
                    </w:r>
                  </w:p>
                </w:txbxContent>
              </v:textbox>
              <w10:wrap anchorx="margin"/>
            </v:roundrect>
          </w:pict>
        </mc:Fallback>
      </mc:AlternateContent>
    </w:r>
    <w:r w:rsidR="00115C4D" w:rsidRPr="00E775EC">
      <w:rPr>
        <w:rFonts w:cs="Times New Roman"/>
        <w:noProof/>
        <w:sz w:val="26"/>
        <w:szCs w:val="2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83A2" w14:textId="77777777" w:rsidR="007B37C3" w:rsidRDefault="007B37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922F7"/>
    <w:multiLevelType w:val="hybridMultilevel"/>
    <w:tmpl w:val="7F4CF872"/>
    <w:lvl w:ilvl="0" w:tplc="F3443BF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3CB3326"/>
    <w:multiLevelType w:val="multilevel"/>
    <w:tmpl w:val="FAD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F06053"/>
    <w:multiLevelType w:val="hybridMultilevel"/>
    <w:tmpl w:val="C078403A"/>
    <w:lvl w:ilvl="0" w:tplc="F6F007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9E17591"/>
    <w:multiLevelType w:val="hybridMultilevel"/>
    <w:tmpl w:val="C78485E8"/>
    <w:lvl w:ilvl="0" w:tplc="429E399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5">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9"/>
  </w:num>
  <w:num w:numId="12">
    <w:abstractNumId w:val="4"/>
  </w:num>
  <w:num w:numId="13">
    <w:abstractNumId w:val="12"/>
  </w:num>
  <w:num w:numId="14">
    <w:abstractNumId w:val="0"/>
  </w:num>
  <w:num w:numId="15">
    <w:abstractNumId w:val="11"/>
  </w:num>
  <w:num w:numId="16">
    <w:abstractNumId w:val="3"/>
  </w:num>
  <w:num w:numId="17">
    <w:abstractNumId w:val="1"/>
  </w:num>
  <w:num w:numId="18">
    <w:abstractNumId w:val="7"/>
  </w:num>
  <w:num w:numId="19">
    <w:abstractNumId w:val="10"/>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2CC1"/>
    <w:rsid w:val="000121DF"/>
    <w:rsid w:val="00021A95"/>
    <w:rsid w:val="00022924"/>
    <w:rsid w:val="000237B7"/>
    <w:rsid w:val="00045D6B"/>
    <w:rsid w:val="00065333"/>
    <w:rsid w:val="000A3762"/>
    <w:rsid w:val="000B210E"/>
    <w:rsid w:val="000C29C7"/>
    <w:rsid w:val="000E7538"/>
    <w:rsid w:val="001029EF"/>
    <w:rsid w:val="00107A2A"/>
    <w:rsid w:val="00115C4D"/>
    <w:rsid w:val="001234D7"/>
    <w:rsid w:val="00130DC9"/>
    <w:rsid w:val="00145D5F"/>
    <w:rsid w:val="0014743B"/>
    <w:rsid w:val="00156F2D"/>
    <w:rsid w:val="001812EE"/>
    <w:rsid w:val="00196069"/>
    <w:rsid w:val="001B1290"/>
    <w:rsid w:val="001E1B62"/>
    <w:rsid w:val="001E36E4"/>
    <w:rsid w:val="002160B0"/>
    <w:rsid w:val="002309E8"/>
    <w:rsid w:val="00263352"/>
    <w:rsid w:val="0028040F"/>
    <w:rsid w:val="0028656D"/>
    <w:rsid w:val="002944CA"/>
    <w:rsid w:val="00297DF1"/>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B2578"/>
    <w:rsid w:val="003C2D34"/>
    <w:rsid w:val="003D6CFF"/>
    <w:rsid w:val="003F64E2"/>
    <w:rsid w:val="00417BAE"/>
    <w:rsid w:val="00420269"/>
    <w:rsid w:val="00423C64"/>
    <w:rsid w:val="00424D6E"/>
    <w:rsid w:val="004338EF"/>
    <w:rsid w:val="00440C5B"/>
    <w:rsid w:val="00462768"/>
    <w:rsid w:val="0047760D"/>
    <w:rsid w:val="0048542B"/>
    <w:rsid w:val="004861BD"/>
    <w:rsid w:val="00491697"/>
    <w:rsid w:val="004B556F"/>
    <w:rsid w:val="004D57B4"/>
    <w:rsid w:val="004E0A5F"/>
    <w:rsid w:val="004E4DA6"/>
    <w:rsid w:val="004F0AD1"/>
    <w:rsid w:val="00500C44"/>
    <w:rsid w:val="00501533"/>
    <w:rsid w:val="00505DC8"/>
    <w:rsid w:val="00506785"/>
    <w:rsid w:val="00525AC8"/>
    <w:rsid w:val="005379A2"/>
    <w:rsid w:val="005417DE"/>
    <w:rsid w:val="00560042"/>
    <w:rsid w:val="00561E5A"/>
    <w:rsid w:val="00565982"/>
    <w:rsid w:val="005660C9"/>
    <w:rsid w:val="00580C7C"/>
    <w:rsid w:val="005853F5"/>
    <w:rsid w:val="005B32EF"/>
    <w:rsid w:val="005C3C2C"/>
    <w:rsid w:val="005C752A"/>
    <w:rsid w:val="005E2874"/>
    <w:rsid w:val="005F00B0"/>
    <w:rsid w:val="00615052"/>
    <w:rsid w:val="00616469"/>
    <w:rsid w:val="00621FD0"/>
    <w:rsid w:val="00627136"/>
    <w:rsid w:val="00676054"/>
    <w:rsid w:val="006770E5"/>
    <w:rsid w:val="00684D72"/>
    <w:rsid w:val="00692151"/>
    <w:rsid w:val="006A2EAD"/>
    <w:rsid w:val="006B061D"/>
    <w:rsid w:val="006E63F5"/>
    <w:rsid w:val="006F5EBC"/>
    <w:rsid w:val="00702210"/>
    <w:rsid w:val="00702410"/>
    <w:rsid w:val="00707863"/>
    <w:rsid w:val="007125FA"/>
    <w:rsid w:val="0072110F"/>
    <w:rsid w:val="007354DF"/>
    <w:rsid w:val="00751B0B"/>
    <w:rsid w:val="00755F3D"/>
    <w:rsid w:val="00766244"/>
    <w:rsid w:val="00771D0C"/>
    <w:rsid w:val="0077304A"/>
    <w:rsid w:val="0077544F"/>
    <w:rsid w:val="007808E9"/>
    <w:rsid w:val="00794338"/>
    <w:rsid w:val="007B30CE"/>
    <w:rsid w:val="007B37C3"/>
    <w:rsid w:val="007B4636"/>
    <w:rsid w:val="007C2290"/>
    <w:rsid w:val="007C510F"/>
    <w:rsid w:val="007C769D"/>
    <w:rsid w:val="008117DC"/>
    <w:rsid w:val="008243A2"/>
    <w:rsid w:val="008609E7"/>
    <w:rsid w:val="00865FCF"/>
    <w:rsid w:val="008870FD"/>
    <w:rsid w:val="008A2B5E"/>
    <w:rsid w:val="008C185C"/>
    <w:rsid w:val="008C2998"/>
    <w:rsid w:val="008D2CB2"/>
    <w:rsid w:val="008D4C64"/>
    <w:rsid w:val="008D7785"/>
    <w:rsid w:val="00902295"/>
    <w:rsid w:val="00923228"/>
    <w:rsid w:val="00951C15"/>
    <w:rsid w:val="00956D53"/>
    <w:rsid w:val="00973172"/>
    <w:rsid w:val="0098421C"/>
    <w:rsid w:val="00996493"/>
    <w:rsid w:val="009C7A31"/>
    <w:rsid w:val="00A15DAD"/>
    <w:rsid w:val="00A17C33"/>
    <w:rsid w:val="00A25ABE"/>
    <w:rsid w:val="00A25B24"/>
    <w:rsid w:val="00A41B78"/>
    <w:rsid w:val="00A627D0"/>
    <w:rsid w:val="00A808A9"/>
    <w:rsid w:val="00AB21CF"/>
    <w:rsid w:val="00AC31BD"/>
    <w:rsid w:val="00AE3D9E"/>
    <w:rsid w:val="00AF09A1"/>
    <w:rsid w:val="00AF6641"/>
    <w:rsid w:val="00B2538A"/>
    <w:rsid w:val="00B365B2"/>
    <w:rsid w:val="00B52D2A"/>
    <w:rsid w:val="00B927BC"/>
    <w:rsid w:val="00BA250D"/>
    <w:rsid w:val="00BA4C7A"/>
    <w:rsid w:val="00BC33A1"/>
    <w:rsid w:val="00C045FB"/>
    <w:rsid w:val="00C1047B"/>
    <w:rsid w:val="00C107D2"/>
    <w:rsid w:val="00C13775"/>
    <w:rsid w:val="00C17268"/>
    <w:rsid w:val="00C47D56"/>
    <w:rsid w:val="00C64F68"/>
    <w:rsid w:val="00C70BF9"/>
    <w:rsid w:val="00C74AB0"/>
    <w:rsid w:val="00C87B43"/>
    <w:rsid w:val="00CA7EC0"/>
    <w:rsid w:val="00CB5485"/>
    <w:rsid w:val="00CB67C8"/>
    <w:rsid w:val="00CC5EC6"/>
    <w:rsid w:val="00CC6E28"/>
    <w:rsid w:val="00CC70E9"/>
    <w:rsid w:val="00CD2ACD"/>
    <w:rsid w:val="00D002E0"/>
    <w:rsid w:val="00D44BAF"/>
    <w:rsid w:val="00D727C1"/>
    <w:rsid w:val="00D727CB"/>
    <w:rsid w:val="00D94E64"/>
    <w:rsid w:val="00DA7405"/>
    <w:rsid w:val="00DB1D1A"/>
    <w:rsid w:val="00DC3AB8"/>
    <w:rsid w:val="00DE302F"/>
    <w:rsid w:val="00DE3B3A"/>
    <w:rsid w:val="00DE61DB"/>
    <w:rsid w:val="00DF62B4"/>
    <w:rsid w:val="00E2280A"/>
    <w:rsid w:val="00E349A7"/>
    <w:rsid w:val="00E416FE"/>
    <w:rsid w:val="00E67F46"/>
    <w:rsid w:val="00E775EC"/>
    <w:rsid w:val="00E808EC"/>
    <w:rsid w:val="00E85DE0"/>
    <w:rsid w:val="00EA1497"/>
    <w:rsid w:val="00EA60E7"/>
    <w:rsid w:val="00EC14E3"/>
    <w:rsid w:val="00EC48C2"/>
    <w:rsid w:val="00EE5ACF"/>
    <w:rsid w:val="00F334DB"/>
    <w:rsid w:val="00F449D3"/>
    <w:rsid w:val="00F61A2B"/>
    <w:rsid w:val="00F755EF"/>
    <w:rsid w:val="00F839D5"/>
    <w:rsid w:val="00F901CE"/>
    <w:rsid w:val="00FC25BA"/>
    <w:rsid w:val="00FC2AC3"/>
    <w:rsid w:val="00FC516F"/>
    <w:rsid w:val="00FC5453"/>
    <w:rsid w:val="00FE7BD6"/>
    <w:rsid w:val="00FF2A33"/>
    <w:rsid w:val="00FF2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1CE"/>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eastAsia="Times New Roman" w:cs="Times New Roman"/>
      <w:b/>
      <w:bCs/>
      <w:szCs w:val="24"/>
    </w:rPr>
  </w:style>
  <w:style w:type="paragraph" w:styleId="Heading3">
    <w:name w:val="heading 3"/>
    <w:basedOn w:val="Normal"/>
    <w:next w:val="Normal"/>
    <w:link w:val="Heading3Char"/>
    <w:rsid w:val="00491697"/>
    <w:pPr>
      <w:keepNext/>
      <w:spacing w:after="0" w:line="240" w:lineRule="auto"/>
      <w:jc w:val="center"/>
      <w:outlineLvl w:val="2"/>
    </w:pPr>
    <w:rPr>
      <w:rFonts w:eastAsia="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cs="Times New Roman"/>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eastAsia="Times New Roman" w:cs="Times New Roman"/>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cs="Times New Roman"/>
    </w:rPr>
  </w:style>
  <w:style w:type="paragraph" w:styleId="TOC3">
    <w:name w:val="toc 3"/>
    <w:basedOn w:val="Normal"/>
    <w:next w:val="Normal"/>
    <w:autoRedefine/>
    <w:uiPriority w:val="39"/>
    <w:unhideWhenUsed/>
    <w:rsid w:val="00491697"/>
    <w:pPr>
      <w:spacing w:after="100"/>
      <w:ind w:left="480"/>
    </w:pPr>
    <w:rPr>
      <w:rFonts w:cs="Times New Roman"/>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eastAsia="Times New Roman" w:cs="Times New Roman"/>
      <w:color w:val="000000"/>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417BAE"/>
    <w:pPr>
      <w:tabs>
        <w:tab w:val="center" w:pos="5100"/>
        <w:tab w:val="right" w:pos="10200"/>
      </w:tabs>
      <w:spacing w:after="0" w:line="276" w:lineRule="auto"/>
      <w:jc w:val="both"/>
    </w:pPr>
  </w:style>
  <w:style w:type="character" w:customStyle="1" w:styleId="MTDisplayEquationChar">
    <w:name w:val="MTDisplayEquation Char"/>
    <w:basedOn w:val="DefaultParagraphFont"/>
    <w:link w:val="MTDisplayEquation"/>
    <w:rsid w:val="00417BAE"/>
  </w:style>
  <w:style w:type="paragraph" w:customStyle="1" w:styleId="Normal0">
    <w:name w:val="Normal_0"/>
    <w:qFormat/>
    <w:rsid w:val="005379A2"/>
    <w:pPr>
      <w:widowControl w:val="0"/>
      <w:spacing w:after="0" w:line="240" w:lineRule="auto"/>
    </w:pPr>
    <w:rPr>
      <w:rFonts w:ascii="Arial" w:eastAsia="Arial" w:hAnsi="Arial" w:cs="Times New Roman"/>
      <w:sz w:val="22"/>
      <w:szCs w:val="20"/>
      <w:lang w:val="vi-VN"/>
    </w:rPr>
  </w:style>
  <w:style w:type="paragraph" w:customStyle="1" w:styleId="Kiubng2">
    <w:name w:val="Kiểu bảng 2"/>
    <w:rsid w:val="005379A2"/>
    <w:pPr>
      <w:widowControl w:val="0"/>
      <w:spacing w:after="0" w:line="240" w:lineRule="auto"/>
    </w:pPr>
    <w:rPr>
      <w:rFonts w:ascii="Helvetica Neue" w:eastAsia="Helvetica Neue" w:hAnsi="Helvetica Neue" w:cs="Helvetica Neue"/>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1CE"/>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eastAsia="Times New Roman" w:cs="Times New Roman"/>
      <w:b/>
      <w:bCs/>
      <w:szCs w:val="24"/>
    </w:rPr>
  </w:style>
  <w:style w:type="paragraph" w:styleId="Heading3">
    <w:name w:val="heading 3"/>
    <w:basedOn w:val="Normal"/>
    <w:next w:val="Normal"/>
    <w:link w:val="Heading3Char"/>
    <w:rsid w:val="00491697"/>
    <w:pPr>
      <w:keepNext/>
      <w:spacing w:after="0" w:line="240" w:lineRule="auto"/>
      <w:jc w:val="center"/>
      <w:outlineLvl w:val="2"/>
    </w:pPr>
    <w:rPr>
      <w:rFonts w:eastAsia="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cs="Times New Roman"/>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eastAsia="Times New Roman" w:cs="Times New Roman"/>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cs="Times New Roman"/>
    </w:rPr>
  </w:style>
  <w:style w:type="paragraph" w:styleId="TOC3">
    <w:name w:val="toc 3"/>
    <w:basedOn w:val="Normal"/>
    <w:next w:val="Normal"/>
    <w:autoRedefine/>
    <w:uiPriority w:val="39"/>
    <w:unhideWhenUsed/>
    <w:rsid w:val="00491697"/>
    <w:pPr>
      <w:spacing w:after="100"/>
      <w:ind w:left="480"/>
    </w:pPr>
    <w:rPr>
      <w:rFonts w:cs="Times New Roman"/>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eastAsia="Times New Roman" w:cs="Times New Roman"/>
      <w:color w:val="000000"/>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417BAE"/>
    <w:pPr>
      <w:tabs>
        <w:tab w:val="center" w:pos="5100"/>
        <w:tab w:val="right" w:pos="10200"/>
      </w:tabs>
      <w:spacing w:after="0" w:line="276" w:lineRule="auto"/>
      <w:jc w:val="both"/>
    </w:pPr>
  </w:style>
  <w:style w:type="character" w:customStyle="1" w:styleId="MTDisplayEquationChar">
    <w:name w:val="MTDisplayEquation Char"/>
    <w:basedOn w:val="DefaultParagraphFont"/>
    <w:link w:val="MTDisplayEquation"/>
    <w:rsid w:val="00417BAE"/>
  </w:style>
  <w:style w:type="paragraph" w:customStyle="1" w:styleId="Normal0">
    <w:name w:val="Normal_0"/>
    <w:qFormat/>
    <w:rsid w:val="005379A2"/>
    <w:pPr>
      <w:widowControl w:val="0"/>
      <w:spacing w:after="0" w:line="240" w:lineRule="auto"/>
    </w:pPr>
    <w:rPr>
      <w:rFonts w:ascii="Arial" w:eastAsia="Arial" w:hAnsi="Arial" w:cs="Times New Roman"/>
      <w:sz w:val="22"/>
      <w:szCs w:val="20"/>
      <w:lang w:val="vi-VN"/>
    </w:rPr>
  </w:style>
  <w:style w:type="paragraph" w:customStyle="1" w:styleId="Kiubng2">
    <w:name w:val="Kiểu bảng 2"/>
    <w:rsid w:val="005379A2"/>
    <w:pPr>
      <w:widowControl w:val="0"/>
      <w:spacing w:after="0" w:line="240" w:lineRule="auto"/>
    </w:pPr>
    <w:rPr>
      <w:rFonts w:ascii="Helvetica Neue" w:eastAsia="Helvetica Neue" w:hAnsi="Helvetica Neue" w:cs="Helvetica Neu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62D3A-6C2B-459F-B6CC-DACCBDE2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1733</Words>
  <Characters>9882</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2023-05-14T16:16:00Z</dcterms:created>
  <dcterms:modified xsi:type="dcterms:W3CDTF">2023-05-20T03:55:00Z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