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318" w:tblpY="1135"/>
        <w:tblW w:w="10031" w:type="dxa"/>
        <w:tblLook w:val="01E0" w:firstRow="1" w:lastRow="1" w:firstColumn="1" w:lastColumn="1" w:noHBand="0" w:noVBand="0"/>
      </w:tblPr>
      <w:tblGrid>
        <w:gridCol w:w="3794"/>
        <w:gridCol w:w="6237"/>
      </w:tblGrid>
      <w:tr w:rsidR="00C631DB" w:rsidRPr="00C631DB" w:rsidTr="0066197E">
        <w:trPr>
          <w:trHeight w:val="1424"/>
        </w:trPr>
        <w:tc>
          <w:tcPr>
            <w:tcW w:w="3794" w:type="dxa"/>
            <w:shd w:val="clear" w:color="auto" w:fill="auto"/>
          </w:tcPr>
          <w:p w:rsidR="00C631DB" w:rsidRPr="00C631DB" w:rsidRDefault="00C631DB" w:rsidP="00C631DB">
            <w:pPr>
              <w:tabs>
                <w:tab w:val="center" w:pos="600"/>
                <w:tab w:val="center" w:pos="6480"/>
              </w:tabs>
              <w:spacing w:before="60" w:after="60"/>
              <w:jc w:val="both"/>
              <w:rPr>
                <w:rFonts w:eastAsiaTheme="minorHAnsi"/>
                <w:b/>
                <w:color w:val="000000" w:themeColor="text1"/>
                <w:sz w:val="28"/>
                <w:szCs w:val="28"/>
              </w:rPr>
            </w:pPr>
            <w:r w:rsidRPr="00C631DB">
              <w:rPr>
                <w:rFonts w:eastAsiaTheme="minorHAnsi"/>
                <w:b/>
                <w:color w:val="000000" w:themeColor="text1"/>
                <w:sz w:val="28"/>
                <w:szCs w:val="28"/>
              </w:rPr>
              <w:t xml:space="preserve">UBND THỊ XÃ CAI </w:t>
            </w:r>
          </w:p>
          <w:p w:rsidR="00C631DB" w:rsidRPr="00C631DB" w:rsidRDefault="00C631DB" w:rsidP="00C631DB">
            <w:pPr>
              <w:tabs>
                <w:tab w:val="center" w:pos="600"/>
                <w:tab w:val="center" w:pos="6480"/>
              </w:tabs>
              <w:spacing w:before="60" w:after="60"/>
              <w:jc w:val="both"/>
              <w:rPr>
                <w:rFonts w:eastAsiaTheme="minorHAnsi"/>
                <w:color w:val="000000" w:themeColor="text1"/>
                <w:sz w:val="28"/>
                <w:szCs w:val="28"/>
              </w:rPr>
            </w:pPr>
            <w:r w:rsidRPr="00C631DB">
              <w:rPr>
                <w:rFonts w:eastAsiaTheme="minorHAnsi"/>
                <w:color w:val="000000" w:themeColor="text1"/>
                <w:sz w:val="28"/>
                <w:szCs w:val="28"/>
              </w:rPr>
              <w:t>PHÒNG GDĐT TX.CAI LÂY</w:t>
            </w:r>
          </w:p>
          <w:p w:rsidR="00C631DB" w:rsidRPr="00C631DB" w:rsidRDefault="00C631DB" w:rsidP="00C631DB">
            <w:pPr>
              <w:tabs>
                <w:tab w:val="center" w:pos="600"/>
                <w:tab w:val="center" w:pos="6480"/>
              </w:tabs>
              <w:spacing w:before="60" w:after="60"/>
              <w:jc w:val="both"/>
              <w:rPr>
                <w:rFonts w:eastAsiaTheme="minorHAnsi"/>
                <w:b/>
                <w:color w:val="000000" w:themeColor="text1"/>
                <w:sz w:val="28"/>
                <w:szCs w:val="28"/>
              </w:rPr>
            </w:pPr>
            <w:r w:rsidRPr="00C631DB">
              <w:rPr>
                <w:rFonts w:eastAsiaTheme="minorHAnsi"/>
                <w:noProof/>
                <w:color w:val="000000" w:themeColor="text1"/>
                <w:sz w:val="28"/>
                <w:szCs w:val="28"/>
                <w:lang w:val="en-SG" w:eastAsia="en-SG"/>
              </w:rPr>
              <mc:AlternateContent>
                <mc:Choice Requires="wps">
                  <w:drawing>
                    <wp:anchor distT="0" distB="0" distL="114300" distR="114300" simplePos="0" relativeHeight="251659264" behindDoc="0" locked="0" layoutInCell="1" allowOverlap="1" wp14:anchorId="5C6E8483" wp14:editId="16DE7739">
                      <wp:simplePos x="0" y="0"/>
                      <wp:positionH relativeFrom="column">
                        <wp:posOffset>140335</wp:posOffset>
                      </wp:positionH>
                      <wp:positionV relativeFrom="paragraph">
                        <wp:posOffset>61595</wp:posOffset>
                      </wp:positionV>
                      <wp:extent cx="1956021" cy="771525"/>
                      <wp:effectExtent l="0" t="0" r="2540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021" cy="771525"/>
                              </a:xfrm>
                              <a:prstGeom prst="rect">
                                <a:avLst/>
                              </a:prstGeom>
                              <a:solidFill>
                                <a:srgbClr val="FFFFFF"/>
                              </a:solidFill>
                              <a:ln w="9525">
                                <a:solidFill>
                                  <a:srgbClr val="000000"/>
                                </a:solidFill>
                                <a:miter lim="800000"/>
                                <a:headEnd/>
                                <a:tailEnd/>
                              </a:ln>
                            </wps:spPr>
                            <wps:txbx>
                              <w:txbxContent>
                                <w:p w:rsidR="00C631DB" w:rsidRDefault="00C631DB" w:rsidP="00C631DB">
                                  <w:pPr>
                                    <w:rPr>
                                      <w:b/>
                                    </w:rPr>
                                  </w:pPr>
                                </w:p>
                                <w:p w:rsidR="00C631DB" w:rsidRDefault="00C631DB" w:rsidP="00C631DB">
                                  <w:pPr>
                                    <w:jc w:val="center"/>
                                    <w:rPr>
                                      <w:b/>
                                    </w:rPr>
                                  </w:pPr>
                                  <w:r>
                                    <w:rPr>
                                      <w:b/>
                                    </w:rPr>
                                    <w:t>ĐỀ 3</w:t>
                                  </w:r>
                                </w:p>
                                <w:p w:rsidR="00C631DB" w:rsidRDefault="00C631DB" w:rsidP="00C631DB">
                                  <w:pPr>
                                    <w:rPr>
                                      <w:b/>
                                    </w:rPr>
                                  </w:pPr>
                                  <w:r>
                                    <w:rPr>
                                      <w:b/>
                                    </w:rPr>
                                    <w:t>GV: ÂU VĂN KHẮP</w:t>
                                  </w:r>
                                </w:p>
                                <w:p w:rsidR="00C631DB" w:rsidRDefault="00C631DB" w:rsidP="00C631DB">
                                  <w:pPr>
                                    <w:jc w:val="center"/>
                                    <w:rPr>
                                      <w:b/>
                                    </w:rPr>
                                  </w:pPr>
                                </w:p>
                                <w:p w:rsidR="00C631DB" w:rsidRPr="00AE5739" w:rsidRDefault="00C631DB" w:rsidP="00C631D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E8483" id="_x0000_t202" coordsize="21600,21600" o:spt="202" path="m,l,21600r21600,l21600,xe">
                      <v:stroke joinstyle="miter"/>
                      <v:path gradientshapeok="t" o:connecttype="rect"/>
                    </v:shapetype>
                    <v:shape id="Text Box 1" o:spid="_x0000_s1026" type="#_x0000_t202" style="position:absolute;left:0;text-align:left;margin-left:11.05pt;margin-top:4.85pt;width:154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">
                      <v:textbox>
                        <w:txbxContent>
                          <w:p w:rsidR="00C631DB" w:rsidRDefault="00C631DB" w:rsidP="00C631DB">
                            <w:pPr>
                              <w:rPr>
                                <w:b/>
                              </w:rPr>
                            </w:pPr>
                          </w:p>
                          <w:p w:rsidR="00C631DB" w:rsidRDefault="00C631DB" w:rsidP="00C631DB">
                            <w:pPr>
                              <w:jc w:val="center"/>
                              <w:rPr>
                                <w:b/>
                              </w:rPr>
                            </w:pPr>
                            <w:r>
                              <w:rPr>
                                <w:b/>
                              </w:rPr>
                              <w:t>ĐỀ 3</w:t>
                            </w:r>
                          </w:p>
                          <w:p w:rsidR="00C631DB" w:rsidRDefault="00C631DB" w:rsidP="00C631DB">
                            <w:pPr>
                              <w:rPr>
                                <w:b/>
                              </w:rPr>
                            </w:pPr>
                            <w:r>
                              <w:rPr>
                                <w:b/>
                              </w:rPr>
                              <w:t>GV: ÂU VĂN KHẮP</w:t>
                            </w:r>
                          </w:p>
                          <w:p w:rsidR="00C631DB" w:rsidRDefault="00C631DB" w:rsidP="00C631DB">
                            <w:pPr>
                              <w:jc w:val="center"/>
                              <w:rPr>
                                <w:b/>
                              </w:rPr>
                            </w:pPr>
                          </w:p>
                          <w:p w:rsidR="00C631DB" w:rsidRPr="00AE5739" w:rsidRDefault="00C631DB" w:rsidP="00C631DB">
                            <w:pPr>
                              <w:jc w:val="center"/>
                              <w:rPr>
                                <w:b/>
                              </w:rPr>
                            </w:pPr>
                          </w:p>
                        </w:txbxContent>
                      </v:textbox>
                    </v:shape>
                  </w:pict>
                </mc:Fallback>
              </mc:AlternateContent>
            </w:r>
          </w:p>
          <w:p w:rsidR="00C631DB" w:rsidRPr="00C631DB" w:rsidRDefault="00C631DB" w:rsidP="00C631DB">
            <w:pPr>
              <w:tabs>
                <w:tab w:val="center" w:pos="600"/>
                <w:tab w:val="center" w:pos="6480"/>
              </w:tabs>
              <w:spacing w:before="60" w:after="60"/>
              <w:jc w:val="both"/>
              <w:rPr>
                <w:rFonts w:eastAsiaTheme="minorHAnsi"/>
                <w:b/>
                <w:color w:val="000000" w:themeColor="text1"/>
                <w:sz w:val="28"/>
                <w:szCs w:val="28"/>
              </w:rPr>
            </w:pPr>
          </w:p>
        </w:tc>
        <w:tc>
          <w:tcPr>
            <w:tcW w:w="6237" w:type="dxa"/>
            <w:shd w:val="clear" w:color="auto" w:fill="auto"/>
          </w:tcPr>
          <w:p w:rsidR="00C631DB" w:rsidRPr="00C631DB" w:rsidRDefault="00C631DB" w:rsidP="00C631DB">
            <w:pPr>
              <w:tabs>
                <w:tab w:val="center" w:pos="600"/>
                <w:tab w:val="center" w:pos="6480"/>
              </w:tabs>
              <w:spacing w:before="60" w:after="60"/>
              <w:jc w:val="both"/>
              <w:rPr>
                <w:rFonts w:eastAsiaTheme="minorHAnsi"/>
                <w:b/>
                <w:color w:val="000000" w:themeColor="text1"/>
                <w:sz w:val="28"/>
                <w:szCs w:val="28"/>
              </w:rPr>
            </w:pPr>
            <w:r w:rsidRPr="00C631DB">
              <w:rPr>
                <w:rFonts w:eastAsiaTheme="minorHAnsi"/>
                <w:b/>
                <w:color w:val="000000" w:themeColor="text1"/>
                <w:sz w:val="28"/>
                <w:szCs w:val="28"/>
              </w:rPr>
              <w:t>KỲ THI CHỌN HỌC SINH GIỎI CẤP THỊ XÃ</w:t>
            </w:r>
          </w:p>
          <w:p w:rsidR="00C631DB" w:rsidRPr="00C631DB" w:rsidRDefault="00C631DB" w:rsidP="00C631DB">
            <w:pPr>
              <w:tabs>
                <w:tab w:val="center" w:pos="600"/>
                <w:tab w:val="center" w:pos="6480"/>
              </w:tabs>
              <w:spacing w:before="60" w:after="60"/>
              <w:jc w:val="both"/>
              <w:rPr>
                <w:rFonts w:eastAsiaTheme="minorHAnsi"/>
                <w:b/>
                <w:color w:val="000000" w:themeColor="text1"/>
                <w:sz w:val="28"/>
                <w:szCs w:val="28"/>
              </w:rPr>
            </w:pPr>
            <w:r w:rsidRPr="00C631DB">
              <w:rPr>
                <w:rFonts w:eastAsiaTheme="minorHAnsi"/>
                <w:b/>
                <w:color w:val="000000" w:themeColor="text1"/>
                <w:sz w:val="28"/>
                <w:szCs w:val="28"/>
              </w:rPr>
              <w:t>TRUNG HỌC CƠ SỞ, NĂM HỌC 2022 - 2023</w:t>
            </w:r>
          </w:p>
          <w:p w:rsidR="00C631DB" w:rsidRPr="00C631DB" w:rsidRDefault="00C631DB" w:rsidP="00C631DB">
            <w:pPr>
              <w:tabs>
                <w:tab w:val="left" w:pos="3057"/>
                <w:tab w:val="center" w:pos="6480"/>
              </w:tabs>
              <w:spacing w:before="60" w:after="60"/>
              <w:jc w:val="both"/>
              <w:rPr>
                <w:rFonts w:eastAsiaTheme="minorHAnsi"/>
                <w:b/>
                <w:color w:val="000000" w:themeColor="text1"/>
                <w:sz w:val="28"/>
                <w:szCs w:val="28"/>
              </w:rPr>
            </w:pPr>
            <w:r w:rsidRPr="00C631DB">
              <w:rPr>
                <w:rFonts w:eastAsiaTheme="minorHAnsi"/>
                <w:color w:val="000000" w:themeColor="text1"/>
                <w:sz w:val="28"/>
                <w:szCs w:val="28"/>
              </w:rPr>
              <w:t xml:space="preserve">Môn: </w:t>
            </w:r>
            <w:r w:rsidRPr="00C631DB">
              <w:rPr>
                <w:rFonts w:eastAsiaTheme="minorHAnsi"/>
                <w:b/>
                <w:color w:val="000000" w:themeColor="text1"/>
                <w:sz w:val="28"/>
                <w:szCs w:val="28"/>
              </w:rPr>
              <w:t>ĐỊA LÍ</w:t>
            </w:r>
          </w:p>
          <w:p w:rsidR="00C631DB" w:rsidRPr="00C631DB" w:rsidRDefault="00C631DB" w:rsidP="00C631DB">
            <w:pPr>
              <w:tabs>
                <w:tab w:val="center" w:pos="6480"/>
              </w:tabs>
              <w:spacing w:before="60" w:after="60"/>
              <w:jc w:val="both"/>
              <w:rPr>
                <w:rFonts w:eastAsiaTheme="minorHAnsi"/>
                <w:i/>
                <w:color w:val="000000" w:themeColor="text1"/>
                <w:sz w:val="28"/>
                <w:szCs w:val="28"/>
              </w:rPr>
            </w:pPr>
            <w:r w:rsidRPr="00C631DB">
              <w:rPr>
                <w:rFonts w:eastAsiaTheme="minorHAnsi"/>
                <w:color w:val="000000" w:themeColor="text1"/>
                <w:sz w:val="28"/>
                <w:szCs w:val="28"/>
              </w:rPr>
              <w:t xml:space="preserve">Thời gian: </w:t>
            </w:r>
            <w:r w:rsidRPr="00C631DB">
              <w:rPr>
                <w:rFonts w:eastAsiaTheme="minorHAnsi"/>
                <w:b/>
                <w:color w:val="000000" w:themeColor="text1"/>
                <w:sz w:val="28"/>
                <w:szCs w:val="28"/>
              </w:rPr>
              <w:t>150 phút</w:t>
            </w:r>
            <w:r w:rsidRPr="00C631DB">
              <w:rPr>
                <w:rFonts w:eastAsiaTheme="minorHAnsi"/>
                <w:color w:val="000000" w:themeColor="text1"/>
                <w:sz w:val="28"/>
                <w:szCs w:val="28"/>
              </w:rPr>
              <w:t xml:space="preserve"> </w:t>
            </w:r>
            <w:r w:rsidRPr="00C631DB">
              <w:rPr>
                <w:rFonts w:eastAsiaTheme="minorHAnsi"/>
                <w:i/>
                <w:color w:val="000000" w:themeColor="text1"/>
                <w:sz w:val="28"/>
                <w:szCs w:val="28"/>
              </w:rPr>
              <w:t>(không kể thời gian giao đề)</w:t>
            </w:r>
          </w:p>
          <w:p w:rsidR="00C631DB" w:rsidRPr="00C631DB" w:rsidRDefault="00C631DB" w:rsidP="00C631DB">
            <w:pPr>
              <w:tabs>
                <w:tab w:val="center" w:pos="6480"/>
              </w:tabs>
              <w:spacing w:before="60" w:after="60"/>
              <w:jc w:val="both"/>
              <w:rPr>
                <w:rFonts w:eastAsiaTheme="minorHAnsi"/>
                <w:b/>
                <w:color w:val="000000" w:themeColor="text1"/>
                <w:sz w:val="28"/>
                <w:szCs w:val="28"/>
              </w:rPr>
            </w:pPr>
            <w:r w:rsidRPr="00C631DB">
              <w:rPr>
                <w:rFonts w:eastAsiaTheme="minorHAnsi"/>
                <w:color w:val="000000" w:themeColor="text1"/>
                <w:sz w:val="28"/>
                <w:szCs w:val="28"/>
              </w:rPr>
              <w:t>Ngày thi: 31/01/2023</w:t>
            </w:r>
          </w:p>
          <w:p w:rsidR="00C631DB" w:rsidRPr="00C631DB" w:rsidRDefault="00C631DB" w:rsidP="00C631DB">
            <w:pPr>
              <w:tabs>
                <w:tab w:val="center" w:pos="6480"/>
              </w:tabs>
              <w:spacing w:before="60" w:after="60"/>
              <w:jc w:val="both"/>
              <w:rPr>
                <w:rFonts w:eastAsiaTheme="minorHAnsi"/>
                <w:b/>
                <w:i/>
                <w:color w:val="000000" w:themeColor="text1"/>
                <w:sz w:val="28"/>
                <w:szCs w:val="28"/>
              </w:rPr>
            </w:pPr>
            <w:r w:rsidRPr="00C631DB">
              <w:rPr>
                <w:rFonts w:eastAsiaTheme="minorHAnsi"/>
                <w:i/>
                <w:color w:val="000000" w:themeColor="text1"/>
                <w:sz w:val="28"/>
                <w:szCs w:val="28"/>
              </w:rPr>
              <w:t>(Đề thi có 02 trang, gồm 6 câu)</w:t>
            </w:r>
          </w:p>
        </w:tc>
      </w:tr>
    </w:tbl>
    <w:p w:rsidR="00F12938" w:rsidRPr="00F12938" w:rsidRDefault="00F12938" w:rsidP="00F12938">
      <w:pPr>
        <w:rPr>
          <w:color w:val="0000CC"/>
          <w:sz w:val="26"/>
          <w:szCs w:val="26"/>
        </w:rPr>
      </w:pPr>
    </w:p>
    <w:p w:rsidR="00F12938" w:rsidRPr="00C631DB" w:rsidRDefault="00F12938" w:rsidP="00F12938">
      <w:pPr>
        <w:tabs>
          <w:tab w:val="left" w:pos="0"/>
        </w:tabs>
        <w:jc w:val="both"/>
        <w:rPr>
          <w:b/>
          <w:color w:val="000000" w:themeColor="text1"/>
          <w:sz w:val="28"/>
          <w:szCs w:val="28"/>
        </w:rPr>
      </w:pPr>
      <w:r w:rsidRPr="00C631DB">
        <w:rPr>
          <w:b/>
          <w:color w:val="000000" w:themeColor="text1"/>
          <w:sz w:val="28"/>
          <w:szCs w:val="28"/>
        </w:rPr>
        <w:t>Câu 1: 3,0 điểm</w:t>
      </w:r>
    </w:p>
    <w:p w:rsidR="00F12938" w:rsidRPr="00C631DB" w:rsidRDefault="00F12938" w:rsidP="00F12938">
      <w:pPr>
        <w:tabs>
          <w:tab w:val="left" w:pos="0"/>
        </w:tabs>
        <w:jc w:val="both"/>
        <w:rPr>
          <w:color w:val="000000" w:themeColor="text1"/>
          <w:sz w:val="28"/>
          <w:szCs w:val="28"/>
        </w:rPr>
      </w:pPr>
      <w:r w:rsidRPr="00C631DB">
        <w:rPr>
          <w:b/>
          <w:color w:val="000000" w:themeColor="text1"/>
          <w:sz w:val="28"/>
          <w:szCs w:val="28"/>
        </w:rPr>
        <w:tab/>
      </w:r>
      <w:r w:rsidRPr="00C631DB">
        <w:rPr>
          <w:color w:val="000000" w:themeColor="text1"/>
          <w:sz w:val="28"/>
          <w:szCs w:val="28"/>
        </w:rPr>
        <w:t>1.Nêu đặc điểm chung của địa hình Việt Nam. Chứng minh rằng đồi núi là bộ phận quan trọng nhất của cấu trúc địa hình Việt Nam.</w:t>
      </w:r>
    </w:p>
    <w:p w:rsidR="00F12938" w:rsidRPr="00C631DB" w:rsidRDefault="00F12938" w:rsidP="00F12938">
      <w:pPr>
        <w:tabs>
          <w:tab w:val="left" w:pos="0"/>
        </w:tabs>
        <w:jc w:val="both"/>
        <w:rPr>
          <w:color w:val="000000" w:themeColor="text1"/>
          <w:sz w:val="28"/>
          <w:szCs w:val="28"/>
        </w:rPr>
      </w:pPr>
      <w:r w:rsidRPr="00C631DB">
        <w:rPr>
          <w:color w:val="000000" w:themeColor="text1"/>
          <w:sz w:val="28"/>
          <w:szCs w:val="28"/>
        </w:rPr>
        <w:tab/>
        <w:t>2. Dựa vào atlat Địa lí Việt Nam trang 13 cho biết những đặc điểm nổi bật về địa hình của vùng núi Đông Bắc.</w:t>
      </w:r>
    </w:p>
    <w:p w:rsidR="00F12938" w:rsidRPr="00C631DB" w:rsidRDefault="00F12938" w:rsidP="00F12938">
      <w:pPr>
        <w:tabs>
          <w:tab w:val="left" w:pos="0"/>
        </w:tabs>
        <w:jc w:val="both"/>
        <w:rPr>
          <w:b/>
          <w:color w:val="000000" w:themeColor="text1"/>
          <w:sz w:val="28"/>
          <w:szCs w:val="28"/>
        </w:rPr>
      </w:pPr>
      <w:r w:rsidRPr="00C631DB">
        <w:rPr>
          <w:b/>
          <w:color w:val="000000" w:themeColor="text1"/>
          <w:sz w:val="28"/>
          <w:szCs w:val="28"/>
        </w:rPr>
        <w:t>Câu 2: 4,0 điểm</w:t>
      </w:r>
    </w:p>
    <w:p w:rsidR="00F12938" w:rsidRPr="00C631DB" w:rsidRDefault="00F12938" w:rsidP="00F12938">
      <w:pPr>
        <w:numPr>
          <w:ilvl w:val="1"/>
          <w:numId w:val="4"/>
        </w:numPr>
        <w:tabs>
          <w:tab w:val="left" w:pos="0"/>
          <w:tab w:val="num" w:pos="1080"/>
        </w:tabs>
        <w:ind w:hanging="720"/>
        <w:jc w:val="both"/>
        <w:rPr>
          <w:color w:val="000000" w:themeColor="text1"/>
          <w:sz w:val="28"/>
          <w:szCs w:val="28"/>
        </w:rPr>
      </w:pPr>
      <w:r w:rsidRPr="00C631DB">
        <w:rPr>
          <w:color w:val="000000" w:themeColor="text1"/>
          <w:sz w:val="28"/>
          <w:szCs w:val="28"/>
        </w:rPr>
        <w:t>Dựa vào Atlat Địa lí Việt Nam, xác định vùng có mức độ tập trung dân cư đông nhất nước ta và giải thích. Phân tích ảnh hưởng của dân số đông đến sự phát triển kinh tế - xã hội, tài nguyên của vùng.</w:t>
      </w:r>
    </w:p>
    <w:p w:rsidR="00F12938" w:rsidRPr="00C631DB" w:rsidRDefault="00F12938" w:rsidP="00F12938">
      <w:pPr>
        <w:numPr>
          <w:ilvl w:val="1"/>
          <w:numId w:val="4"/>
        </w:numPr>
        <w:jc w:val="both"/>
        <w:rPr>
          <w:color w:val="000000" w:themeColor="text1"/>
          <w:sz w:val="28"/>
          <w:szCs w:val="28"/>
        </w:rPr>
      </w:pPr>
      <w:r w:rsidRPr="00C631DB">
        <w:rPr>
          <w:color w:val="000000" w:themeColor="text1"/>
          <w:sz w:val="28"/>
          <w:szCs w:val="28"/>
        </w:rPr>
        <w:t>Cho bảng số liệu:</w:t>
      </w:r>
    </w:p>
    <w:p w:rsidR="00F12938" w:rsidRPr="00C631DB" w:rsidRDefault="00F12938" w:rsidP="00F12938">
      <w:pPr>
        <w:ind w:left="720"/>
        <w:jc w:val="center"/>
        <w:rPr>
          <w:color w:val="000000" w:themeColor="text1"/>
          <w:sz w:val="28"/>
          <w:szCs w:val="28"/>
        </w:rPr>
      </w:pPr>
      <w:r w:rsidRPr="00C631DB">
        <w:rPr>
          <w:color w:val="000000" w:themeColor="text1"/>
          <w:sz w:val="28"/>
          <w:szCs w:val="28"/>
        </w:rPr>
        <w:t>Cơ cấu dân số Việt Nam theo nhóm tuổi, giai đoạn 1989-2009 (Đơn vị: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3"/>
        <w:gridCol w:w="1701"/>
        <w:gridCol w:w="1418"/>
      </w:tblGrid>
      <w:tr w:rsidR="00C631DB" w:rsidRPr="00C631DB" w:rsidTr="00F12938">
        <w:tc>
          <w:tcPr>
            <w:tcW w:w="1842"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Nhóm tuổi</w:t>
            </w:r>
          </w:p>
        </w:tc>
        <w:tc>
          <w:tcPr>
            <w:tcW w:w="1843"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1989</w:t>
            </w:r>
          </w:p>
        </w:tc>
        <w:tc>
          <w:tcPr>
            <w:tcW w:w="1701"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1999</w:t>
            </w:r>
          </w:p>
        </w:tc>
        <w:tc>
          <w:tcPr>
            <w:tcW w:w="1418"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2009</w:t>
            </w:r>
          </w:p>
        </w:tc>
      </w:tr>
      <w:tr w:rsidR="00C631DB" w:rsidRPr="00C631DB" w:rsidTr="00F12938">
        <w:tc>
          <w:tcPr>
            <w:tcW w:w="1842"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0-14 tuổi</w:t>
            </w:r>
          </w:p>
        </w:tc>
        <w:tc>
          <w:tcPr>
            <w:tcW w:w="1843"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38,9</w:t>
            </w:r>
          </w:p>
        </w:tc>
        <w:tc>
          <w:tcPr>
            <w:tcW w:w="1701"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33,6</w:t>
            </w:r>
          </w:p>
        </w:tc>
        <w:tc>
          <w:tcPr>
            <w:tcW w:w="1418"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25,0</w:t>
            </w:r>
          </w:p>
        </w:tc>
      </w:tr>
      <w:tr w:rsidR="00C631DB" w:rsidRPr="00C631DB" w:rsidTr="00F12938">
        <w:tc>
          <w:tcPr>
            <w:tcW w:w="1842"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15-59 tuổi</w:t>
            </w:r>
          </w:p>
        </w:tc>
        <w:tc>
          <w:tcPr>
            <w:tcW w:w="1843"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53,2</w:t>
            </w:r>
          </w:p>
        </w:tc>
        <w:tc>
          <w:tcPr>
            <w:tcW w:w="1701"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58,3</w:t>
            </w:r>
          </w:p>
        </w:tc>
        <w:tc>
          <w:tcPr>
            <w:tcW w:w="1418"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66,0</w:t>
            </w:r>
          </w:p>
        </w:tc>
      </w:tr>
      <w:tr w:rsidR="00C631DB" w:rsidRPr="00C631DB" w:rsidTr="00F12938">
        <w:tc>
          <w:tcPr>
            <w:tcW w:w="1842"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60 tuổi trở lên</w:t>
            </w:r>
          </w:p>
        </w:tc>
        <w:tc>
          <w:tcPr>
            <w:tcW w:w="1843"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7,9</w:t>
            </w:r>
          </w:p>
        </w:tc>
        <w:tc>
          <w:tcPr>
            <w:tcW w:w="1701"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8,1</w:t>
            </w:r>
          </w:p>
        </w:tc>
        <w:tc>
          <w:tcPr>
            <w:tcW w:w="1418"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76" w:lineRule="auto"/>
              <w:jc w:val="center"/>
              <w:rPr>
                <w:color w:val="000000" w:themeColor="text1"/>
                <w:sz w:val="28"/>
                <w:szCs w:val="28"/>
              </w:rPr>
            </w:pPr>
            <w:r w:rsidRPr="00C631DB">
              <w:rPr>
                <w:color w:val="000000" w:themeColor="text1"/>
                <w:sz w:val="28"/>
                <w:szCs w:val="28"/>
              </w:rPr>
              <w:t>9,0</w:t>
            </w:r>
          </w:p>
        </w:tc>
      </w:tr>
    </w:tbl>
    <w:p w:rsidR="00F12938" w:rsidRPr="00C631DB" w:rsidRDefault="00F12938" w:rsidP="00F12938">
      <w:pPr>
        <w:tabs>
          <w:tab w:val="left" w:pos="0"/>
          <w:tab w:val="left" w:pos="3062"/>
        </w:tabs>
        <w:jc w:val="both"/>
        <w:rPr>
          <w:color w:val="000000" w:themeColor="text1"/>
          <w:sz w:val="28"/>
          <w:szCs w:val="28"/>
        </w:rPr>
      </w:pPr>
      <w:r w:rsidRPr="00C631DB">
        <w:rPr>
          <w:color w:val="000000" w:themeColor="text1"/>
          <w:sz w:val="28"/>
          <w:szCs w:val="28"/>
        </w:rPr>
        <w:t xml:space="preserve">          Nhận xét cơ cấu và sự thay đổi cơ cấu dân số theo nhóm tuổi của nước ta.</w:t>
      </w:r>
    </w:p>
    <w:p w:rsidR="00F12938" w:rsidRPr="00C631DB" w:rsidRDefault="00F12938" w:rsidP="00F12938">
      <w:pPr>
        <w:tabs>
          <w:tab w:val="left" w:pos="0"/>
          <w:tab w:val="left" w:pos="3062"/>
        </w:tabs>
        <w:jc w:val="both"/>
        <w:rPr>
          <w:b/>
          <w:color w:val="000000" w:themeColor="text1"/>
          <w:sz w:val="28"/>
          <w:szCs w:val="28"/>
        </w:rPr>
      </w:pPr>
      <w:r w:rsidRPr="00C631DB">
        <w:rPr>
          <w:b/>
          <w:color w:val="000000" w:themeColor="text1"/>
          <w:sz w:val="28"/>
          <w:szCs w:val="28"/>
        </w:rPr>
        <w:t xml:space="preserve">Câu 3: 5,0 điểm     </w:t>
      </w:r>
    </w:p>
    <w:p w:rsidR="00F12938" w:rsidRPr="00C631DB" w:rsidRDefault="00F12938" w:rsidP="00F12938">
      <w:pPr>
        <w:spacing w:line="264" w:lineRule="auto"/>
        <w:ind w:left="709"/>
        <w:jc w:val="both"/>
        <w:rPr>
          <w:color w:val="000000" w:themeColor="text1"/>
          <w:sz w:val="28"/>
          <w:szCs w:val="28"/>
        </w:rPr>
      </w:pPr>
      <w:r w:rsidRPr="00C631DB">
        <w:rPr>
          <w:b/>
          <w:color w:val="000000" w:themeColor="text1"/>
          <w:sz w:val="28"/>
          <w:szCs w:val="28"/>
        </w:rPr>
        <w:tab/>
      </w:r>
      <w:r w:rsidRPr="00C631DB">
        <w:rPr>
          <w:color w:val="000000" w:themeColor="text1"/>
          <w:sz w:val="28"/>
          <w:szCs w:val="28"/>
        </w:rPr>
        <w:t>Cho bảng số liệu sau:</w:t>
      </w:r>
    </w:p>
    <w:p w:rsidR="00F12938" w:rsidRPr="00C631DB" w:rsidRDefault="00F12938" w:rsidP="00F12938">
      <w:pPr>
        <w:spacing w:line="264" w:lineRule="auto"/>
        <w:ind w:left="709" w:hanging="283"/>
        <w:jc w:val="center"/>
        <w:rPr>
          <w:color w:val="000000" w:themeColor="text1"/>
          <w:sz w:val="28"/>
          <w:szCs w:val="28"/>
        </w:rPr>
      </w:pPr>
      <w:r w:rsidRPr="00C631DB">
        <w:rPr>
          <w:color w:val="000000" w:themeColor="text1"/>
          <w:sz w:val="28"/>
          <w:szCs w:val="28"/>
        </w:rPr>
        <w:t xml:space="preserve">Giá trị sản xuất công nghiệp theo giá thực tế phân theo ngành của nước ta </w:t>
      </w:r>
    </w:p>
    <w:p w:rsidR="00F12938" w:rsidRPr="00C631DB" w:rsidRDefault="00F12938" w:rsidP="00F12938">
      <w:pPr>
        <w:spacing w:line="264" w:lineRule="auto"/>
        <w:ind w:left="709" w:hanging="283"/>
        <w:jc w:val="center"/>
        <w:rPr>
          <w:color w:val="000000" w:themeColor="text1"/>
          <w:sz w:val="28"/>
          <w:szCs w:val="28"/>
        </w:rPr>
      </w:pPr>
      <w:r w:rsidRPr="00C631DB">
        <w:rPr>
          <w:color w:val="000000" w:themeColor="text1"/>
          <w:sz w:val="28"/>
          <w:szCs w:val="28"/>
        </w:rPr>
        <w:t xml:space="preserve">giai đoạn 2005 - 2012 </w:t>
      </w:r>
      <w:r w:rsidRPr="00C631DB">
        <w:rPr>
          <w:i/>
          <w:color w:val="000000" w:themeColor="text1"/>
          <w:sz w:val="28"/>
          <w:szCs w:val="28"/>
        </w:rPr>
        <w:t>(Đơn vị: nghìn tỉ đồng).</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243"/>
        <w:gridCol w:w="1325"/>
        <w:gridCol w:w="1325"/>
        <w:gridCol w:w="1325"/>
      </w:tblGrid>
      <w:tr w:rsidR="00C631DB" w:rsidRPr="00C631DB" w:rsidTr="00F12938">
        <w:tc>
          <w:tcPr>
            <w:tcW w:w="3118"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283"/>
              <w:jc w:val="both"/>
              <w:rPr>
                <w:color w:val="000000" w:themeColor="text1"/>
                <w:sz w:val="28"/>
                <w:szCs w:val="28"/>
              </w:rPr>
            </w:pPr>
            <w:r w:rsidRPr="00C631DB">
              <w:rPr>
                <w:color w:val="000000" w:themeColor="text1"/>
                <w:sz w:val="28"/>
                <w:szCs w:val="28"/>
              </w:rPr>
              <w:t>Ngành công nghiệp</w:t>
            </w:r>
          </w:p>
        </w:tc>
        <w:tc>
          <w:tcPr>
            <w:tcW w:w="1280"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2005</w:t>
            </w:r>
          </w:p>
        </w:tc>
        <w:tc>
          <w:tcPr>
            <w:tcW w:w="1357"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2007</w:t>
            </w:r>
          </w:p>
        </w:tc>
        <w:tc>
          <w:tcPr>
            <w:tcW w:w="1357"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2010</w:t>
            </w:r>
          </w:p>
        </w:tc>
        <w:tc>
          <w:tcPr>
            <w:tcW w:w="1357"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2012</w:t>
            </w:r>
          </w:p>
        </w:tc>
      </w:tr>
      <w:tr w:rsidR="00C631DB" w:rsidRPr="00C631DB" w:rsidTr="00F12938">
        <w:tc>
          <w:tcPr>
            <w:tcW w:w="3118"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34"/>
              <w:rPr>
                <w:color w:val="000000" w:themeColor="text1"/>
                <w:sz w:val="28"/>
                <w:szCs w:val="28"/>
              </w:rPr>
            </w:pPr>
            <w:r w:rsidRPr="00C631DB">
              <w:rPr>
                <w:color w:val="000000" w:themeColor="text1"/>
                <w:sz w:val="28"/>
                <w:szCs w:val="28"/>
              </w:rPr>
              <w:t>Công nghiệp khai thác</w:t>
            </w:r>
          </w:p>
        </w:tc>
        <w:tc>
          <w:tcPr>
            <w:tcW w:w="1280"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110,9</w:t>
            </w:r>
          </w:p>
        </w:tc>
        <w:tc>
          <w:tcPr>
            <w:tcW w:w="1357"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141,5</w:t>
            </w:r>
          </w:p>
        </w:tc>
        <w:tc>
          <w:tcPr>
            <w:tcW w:w="1357"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250,5</w:t>
            </w:r>
          </w:p>
        </w:tc>
        <w:tc>
          <w:tcPr>
            <w:tcW w:w="1357"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384,8</w:t>
            </w:r>
          </w:p>
        </w:tc>
      </w:tr>
      <w:tr w:rsidR="00C631DB" w:rsidRPr="00C631DB" w:rsidTr="00F12938">
        <w:tc>
          <w:tcPr>
            <w:tcW w:w="3118"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34"/>
              <w:rPr>
                <w:color w:val="000000" w:themeColor="text1"/>
                <w:sz w:val="28"/>
                <w:szCs w:val="28"/>
              </w:rPr>
            </w:pPr>
            <w:r w:rsidRPr="00C631DB">
              <w:rPr>
                <w:color w:val="000000" w:themeColor="text1"/>
                <w:sz w:val="28"/>
                <w:szCs w:val="28"/>
              </w:rPr>
              <w:t>Công nghiêp chế biến</w:t>
            </w:r>
          </w:p>
        </w:tc>
        <w:tc>
          <w:tcPr>
            <w:tcW w:w="1280"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818,5</w:t>
            </w:r>
          </w:p>
        </w:tc>
        <w:tc>
          <w:tcPr>
            <w:tcW w:w="1357"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rPr>
                <w:color w:val="000000" w:themeColor="text1"/>
                <w:sz w:val="28"/>
                <w:szCs w:val="28"/>
              </w:rPr>
            </w:pPr>
            <w:r w:rsidRPr="00C631DB">
              <w:rPr>
                <w:color w:val="000000" w:themeColor="text1"/>
                <w:sz w:val="28"/>
                <w:szCs w:val="28"/>
              </w:rPr>
              <w:t xml:space="preserve">  1251,0</w:t>
            </w:r>
          </w:p>
        </w:tc>
        <w:tc>
          <w:tcPr>
            <w:tcW w:w="1357"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rPr>
                <w:color w:val="000000" w:themeColor="text1"/>
                <w:sz w:val="28"/>
                <w:szCs w:val="28"/>
              </w:rPr>
            </w:pPr>
            <w:r w:rsidRPr="00C631DB">
              <w:rPr>
                <w:color w:val="000000" w:themeColor="text1"/>
                <w:sz w:val="28"/>
                <w:szCs w:val="28"/>
              </w:rPr>
              <w:t xml:space="preserve">  2563,0</w:t>
            </w:r>
          </w:p>
        </w:tc>
        <w:tc>
          <w:tcPr>
            <w:tcW w:w="1357"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709" w:hanging="709"/>
              <w:rPr>
                <w:color w:val="000000" w:themeColor="text1"/>
                <w:sz w:val="28"/>
                <w:szCs w:val="28"/>
              </w:rPr>
            </w:pPr>
            <w:r w:rsidRPr="00C631DB">
              <w:rPr>
                <w:color w:val="000000" w:themeColor="text1"/>
                <w:sz w:val="28"/>
                <w:szCs w:val="28"/>
              </w:rPr>
              <w:t xml:space="preserve">  3922,5</w:t>
            </w:r>
          </w:p>
        </w:tc>
      </w:tr>
      <w:tr w:rsidR="00C631DB" w:rsidRPr="00C631DB" w:rsidTr="00F12938">
        <w:tc>
          <w:tcPr>
            <w:tcW w:w="3118" w:type="dxa"/>
            <w:tcBorders>
              <w:top w:val="single" w:sz="4" w:space="0" w:color="auto"/>
              <w:left w:val="single" w:sz="4" w:space="0" w:color="auto"/>
              <w:bottom w:val="single" w:sz="4" w:space="0" w:color="auto"/>
              <w:right w:val="single" w:sz="4" w:space="0" w:color="auto"/>
            </w:tcBorders>
            <w:hideMark/>
          </w:tcPr>
          <w:p w:rsidR="00F12938" w:rsidRPr="00C631DB" w:rsidRDefault="00F12938" w:rsidP="00F12938">
            <w:pPr>
              <w:spacing w:line="264" w:lineRule="auto"/>
              <w:ind w:left="34"/>
              <w:rPr>
                <w:color w:val="000000" w:themeColor="text1"/>
                <w:sz w:val="28"/>
                <w:szCs w:val="28"/>
              </w:rPr>
            </w:pPr>
            <w:r w:rsidRPr="00C631DB">
              <w:rPr>
                <w:color w:val="000000" w:themeColor="text1"/>
                <w:sz w:val="28"/>
                <w:szCs w:val="28"/>
              </w:rPr>
              <w:t>Công nghiệp sản xuất phân phối điện, khí đốt và nước</w:t>
            </w:r>
          </w:p>
        </w:tc>
        <w:tc>
          <w:tcPr>
            <w:tcW w:w="1280" w:type="dxa"/>
            <w:tcBorders>
              <w:top w:val="single" w:sz="4" w:space="0" w:color="auto"/>
              <w:left w:val="single" w:sz="4" w:space="0" w:color="auto"/>
              <w:bottom w:val="single" w:sz="4" w:space="0" w:color="auto"/>
              <w:right w:val="single" w:sz="4" w:space="0" w:color="auto"/>
            </w:tcBorders>
            <w:vAlign w:val="center"/>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 xml:space="preserve">  59,1</w:t>
            </w:r>
          </w:p>
        </w:tc>
        <w:tc>
          <w:tcPr>
            <w:tcW w:w="1357" w:type="dxa"/>
            <w:tcBorders>
              <w:top w:val="single" w:sz="4" w:space="0" w:color="auto"/>
              <w:left w:val="single" w:sz="4" w:space="0" w:color="auto"/>
              <w:bottom w:val="single" w:sz="4" w:space="0" w:color="auto"/>
              <w:right w:val="single" w:sz="4" w:space="0" w:color="auto"/>
            </w:tcBorders>
            <w:vAlign w:val="center"/>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 xml:space="preserve">  78,3</w:t>
            </w:r>
          </w:p>
        </w:tc>
        <w:tc>
          <w:tcPr>
            <w:tcW w:w="1357" w:type="dxa"/>
            <w:tcBorders>
              <w:top w:val="single" w:sz="4" w:space="0" w:color="auto"/>
              <w:left w:val="single" w:sz="4" w:space="0" w:color="auto"/>
              <w:bottom w:val="single" w:sz="4" w:space="0" w:color="auto"/>
              <w:right w:val="single" w:sz="4" w:space="0" w:color="auto"/>
            </w:tcBorders>
            <w:vAlign w:val="center"/>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150,0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F12938" w:rsidRPr="00C631DB" w:rsidRDefault="00F12938" w:rsidP="00F12938">
            <w:pPr>
              <w:spacing w:line="264" w:lineRule="auto"/>
              <w:ind w:left="709" w:hanging="709"/>
              <w:jc w:val="center"/>
              <w:rPr>
                <w:color w:val="000000" w:themeColor="text1"/>
                <w:sz w:val="28"/>
                <w:szCs w:val="28"/>
              </w:rPr>
            </w:pPr>
            <w:r w:rsidRPr="00C631DB">
              <w:rPr>
                <w:color w:val="000000" w:themeColor="text1"/>
                <w:sz w:val="28"/>
                <w:szCs w:val="28"/>
              </w:rPr>
              <w:t>199,4</w:t>
            </w:r>
          </w:p>
        </w:tc>
      </w:tr>
    </w:tbl>
    <w:p w:rsidR="00F12938" w:rsidRPr="00C631DB" w:rsidRDefault="00F12938" w:rsidP="00F12938">
      <w:pPr>
        <w:spacing w:line="264" w:lineRule="auto"/>
        <w:ind w:left="709" w:hanging="283"/>
        <w:jc w:val="both"/>
        <w:rPr>
          <w:color w:val="000000" w:themeColor="text1"/>
          <w:sz w:val="28"/>
          <w:szCs w:val="28"/>
        </w:rPr>
      </w:pPr>
      <w:r w:rsidRPr="00C631DB">
        <w:rPr>
          <w:color w:val="000000" w:themeColor="text1"/>
          <w:sz w:val="28"/>
          <w:szCs w:val="28"/>
        </w:rPr>
        <w:t>1. Tính cơ cấu giá trị sản xuất công nghiệp theo giá thực tế phân theo ngành của nước ta giai đoạn 2005 - 2012.</w:t>
      </w:r>
    </w:p>
    <w:p w:rsidR="00F12938" w:rsidRPr="00C631DB" w:rsidRDefault="00F12938" w:rsidP="00F12938">
      <w:pPr>
        <w:spacing w:line="264" w:lineRule="auto"/>
        <w:ind w:left="709" w:hanging="283"/>
        <w:jc w:val="both"/>
        <w:rPr>
          <w:color w:val="000000" w:themeColor="text1"/>
          <w:sz w:val="28"/>
          <w:szCs w:val="28"/>
        </w:rPr>
      </w:pPr>
      <w:r w:rsidRPr="00C631DB">
        <w:rPr>
          <w:color w:val="000000" w:themeColor="text1"/>
          <w:sz w:val="28"/>
          <w:szCs w:val="28"/>
        </w:rPr>
        <w:t>2. Vẽ biểu đồ thích hợp nhất thể hiện cơ cấu giá trị sản xuất công nghiệp theo giá thực tế phân theo ngành của nước ta giai đoạn 2005 - 2012.</w:t>
      </w:r>
    </w:p>
    <w:p w:rsidR="00F12938" w:rsidRPr="00C631DB" w:rsidRDefault="00F12938" w:rsidP="00F12938">
      <w:pPr>
        <w:spacing w:line="264" w:lineRule="auto"/>
        <w:ind w:left="709" w:hanging="283"/>
        <w:jc w:val="both"/>
        <w:rPr>
          <w:color w:val="000000" w:themeColor="text1"/>
          <w:sz w:val="28"/>
          <w:szCs w:val="28"/>
        </w:rPr>
      </w:pPr>
      <w:r w:rsidRPr="00C631DB">
        <w:rPr>
          <w:color w:val="000000" w:themeColor="text1"/>
          <w:sz w:val="28"/>
          <w:szCs w:val="28"/>
        </w:rPr>
        <w:t>3. Nhận xét và giải thích sự chuyển dịch cơ cấu giá trị sản xuất công nghiệp theo giá thực tế phân theo ngành của nước ta giai đoạn 2005 - 2012.</w:t>
      </w:r>
    </w:p>
    <w:p w:rsidR="00C631DB" w:rsidRDefault="00C631DB" w:rsidP="00F12938">
      <w:pPr>
        <w:tabs>
          <w:tab w:val="left" w:pos="0"/>
        </w:tabs>
        <w:jc w:val="both"/>
        <w:rPr>
          <w:b/>
          <w:color w:val="000000" w:themeColor="text1"/>
          <w:sz w:val="28"/>
          <w:szCs w:val="28"/>
        </w:rPr>
      </w:pPr>
    </w:p>
    <w:p w:rsidR="00F12938" w:rsidRPr="00C631DB" w:rsidRDefault="00F12938" w:rsidP="00F12938">
      <w:pPr>
        <w:tabs>
          <w:tab w:val="left" w:pos="0"/>
        </w:tabs>
        <w:jc w:val="both"/>
        <w:rPr>
          <w:b/>
          <w:color w:val="000000" w:themeColor="text1"/>
          <w:sz w:val="28"/>
          <w:szCs w:val="28"/>
        </w:rPr>
      </w:pPr>
      <w:bookmarkStart w:id="0" w:name="_GoBack"/>
      <w:bookmarkEnd w:id="0"/>
      <w:r w:rsidRPr="00C631DB">
        <w:rPr>
          <w:b/>
          <w:color w:val="000000" w:themeColor="text1"/>
          <w:sz w:val="28"/>
          <w:szCs w:val="28"/>
        </w:rPr>
        <w:lastRenderedPageBreak/>
        <w:t>Câu 4: 3,0 điểm</w:t>
      </w:r>
    </w:p>
    <w:p w:rsidR="00F12938" w:rsidRPr="00C631DB" w:rsidRDefault="00F12938" w:rsidP="00F12938">
      <w:pPr>
        <w:tabs>
          <w:tab w:val="left" w:pos="0"/>
        </w:tabs>
        <w:jc w:val="both"/>
        <w:rPr>
          <w:b/>
          <w:color w:val="000000" w:themeColor="text1"/>
          <w:sz w:val="28"/>
          <w:szCs w:val="28"/>
        </w:rPr>
      </w:pPr>
      <w:r w:rsidRPr="00C631DB">
        <w:rPr>
          <w:color w:val="000000" w:themeColor="text1"/>
          <w:sz w:val="28"/>
          <w:szCs w:val="28"/>
        </w:rPr>
        <w:tab/>
        <w:t>Dựa vào Atlat Địa lí Việt Nam và kiến thức đã học:</w:t>
      </w:r>
    </w:p>
    <w:p w:rsidR="00F12938" w:rsidRPr="00C631DB" w:rsidRDefault="00F12938" w:rsidP="00F12938">
      <w:pPr>
        <w:numPr>
          <w:ilvl w:val="0"/>
          <w:numId w:val="5"/>
        </w:numPr>
        <w:tabs>
          <w:tab w:val="left" w:pos="0"/>
        </w:tabs>
        <w:jc w:val="both"/>
        <w:rPr>
          <w:color w:val="000000" w:themeColor="text1"/>
          <w:sz w:val="28"/>
          <w:szCs w:val="28"/>
        </w:rPr>
      </w:pPr>
      <w:r w:rsidRPr="00C631DB">
        <w:rPr>
          <w:color w:val="000000" w:themeColor="text1"/>
          <w:sz w:val="28"/>
          <w:szCs w:val="28"/>
        </w:rPr>
        <w:t>Nhận xét tình hình phát triển và phân bố ngành thủy sản giai đoạn 2000 – 2007.</w:t>
      </w:r>
    </w:p>
    <w:p w:rsidR="00F12938" w:rsidRPr="00C631DB" w:rsidRDefault="00F12938" w:rsidP="00F12938">
      <w:pPr>
        <w:numPr>
          <w:ilvl w:val="0"/>
          <w:numId w:val="5"/>
        </w:numPr>
        <w:tabs>
          <w:tab w:val="left" w:pos="0"/>
        </w:tabs>
        <w:jc w:val="both"/>
        <w:rPr>
          <w:color w:val="000000" w:themeColor="text1"/>
          <w:sz w:val="28"/>
          <w:szCs w:val="28"/>
        </w:rPr>
      </w:pPr>
      <w:r w:rsidRPr="00C631DB">
        <w:rPr>
          <w:color w:val="000000" w:themeColor="text1"/>
          <w:sz w:val="28"/>
          <w:szCs w:val="28"/>
        </w:rPr>
        <w:t>Tại sao Hà Nội và Thành phố Hồ Chí Minh là hai trung tâm dịch vụ lớn và đa dạng nhất nước ta?</w:t>
      </w:r>
    </w:p>
    <w:p w:rsidR="00F12938" w:rsidRPr="00C631DB" w:rsidRDefault="00F12938" w:rsidP="00F12938">
      <w:pPr>
        <w:tabs>
          <w:tab w:val="left" w:pos="0"/>
        </w:tabs>
        <w:jc w:val="both"/>
        <w:rPr>
          <w:b/>
          <w:color w:val="000000" w:themeColor="text1"/>
          <w:sz w:val="28"/>
          <w:szCs w:val="28"/>
        </w:rPr>
      </w:pPr>
      <w:r w:rsidRPr="00C631DB">
        <w:rPr>
          <w:b/>
          <w:color w:val="000000" w:themeColor="text1"/>
          <w:sz w:val="28"/>
          <w:szCs w:val="28"/>
        </w:rPr>
        <w:t>Câu 5: 5,0 điểm</w:t>
      </w:r>
    </w:p>
    <w:p w:rsidR="00F12938" w:rsidRPr="00C631DB" w:rsidRDefault="00F12938" w:rsidP="00F12938">
      <w:pPr>
        <w:tabs>
          <w:tab w:val="left" w:pos="0"/>
        </w:tabs>
        <w:jc w:val="both"/>
        <w:rPr>
          <w:b/>
          <w:color w:val="000000" w:themeColor="text1"/>
          <w:sz w:val="28"/>
          <w:szCs w:val="28"/>
        </w:rPr>
      </w:pPr>
      <w:r w:rsidRPr="00C631DB">
        <w:rPr>
          <w:color w:val="000000" w:themeColor="text1"/>
          <w:sz w:val="28"/>
          <w:szCs w:val="28"/>
        </w:rPr>
        <w:tab/>
        <w:t>Dựa vào Atlat Địa lí Việt Nam và kiến thức đã học:</w:t>
      </w:r>
    </w:p>
    <w:p w:rsidR="00F12938" w:rsidRPr="00C631DB" w:rsidRDefault="00F12938" w:rsidP="00F12938">
      <w:pPr>
        <w:numPr>
          <w:ilvl w:val="0"/>
          <w:numId w:val="6"/>
        </w:numPr>
        <w:tabs>
          <w:tab w:val="left" w:pos="0"/>
        </w:tabs>
        <w:jc w:val="both"/>
        <w:rPr>
          <w:color w:val="000000" w:themeColor="text1"/>
          <w:sz w:val="28"/>
          <w:szCs w:val="28"/>
        </w:rPr>
      </w:pPr>
      <w:r w:rsidRPr="00C631DB">
        <w:rPr>
          <w:color w:val="000000" w:themeColor="text1"/>
          <w:sz w:val="28"/>
          <w:szCs w:val="28"/>
        </w:rPr>
        <w:t xml:space="preserve">Phân tích điều kiện phát triển ngành kinh tế biển của Bắc Trung Bộ. </w:t>
      </w:r>
    </w:p>
    <w:p w:rsidR="00F12938" w:rsidRPr="00C631DB" w:rsidRDefault="00F12938" w:rsidP="00F12938">
      <w:pPr>
        <w:tabs>
          <w:tab w:val="left" w:pos="0"/>
        </w:tabs>
        <w:ind w:left="360"/>
        <w:rPr>
          <w:color w:val="000000" w:themeColor="text1"/>
          <w:sz w:val="28"/>
          <w:szCs w:val="28"/>
        </w:rPr>
      </w:pPr>
      <w:r w:rsidRPr="00C631DB">
        <w:rPr>
          <w:color w:val="000000" w:themeColor="text1"/>
          <w:sz w:val="28"/>
          <w:szCs w:val="28"/>
        </w:rPr>
        <w:t xml:space="preserve">2.Kể tên các tỉnh giáp biển của Bắc Trung Bộ? Cho biết tiềm năng và hiện trạng phát triển các ngành kinh tế biển của các tỉnh này. </w:t>
      </w:r>
    </w:p>
    <w:p w:rsidR="00F12938" w:rsidRPr="00C631DB" w:rsidRDefault="00F12938" w:rsidP="00F12938">
      <w:pPr>
        <w:tabs>
          <w:tab w:val="left" w:pos="0"/>
        </w:tabs>
        <w:ind w:left="360"/>
        <w:jc w:val="center"/>
        <w:rPr>
          <w:color w:val="000000" w:themeColor="text1"/>
          <w:sz w:val="28"/>
          <w:szCs w:val="28"/>
        </w:rPr>
      </w:pPr>
    </w:p>
    <w:p w:rsidR="00F12938" w:rsidRPr="00C631DB" w:rsidRDefault="00F12938" w:rsidP="00F12938">
      <w:pPr>
        <w:tabs>
          <w:tab w:val="left" w:pos="0"/>
        </w:tabs>
        <w:ind w:left="360"/>
        <w:jc w:val="center"/>
        <w:rPr>
          <w:color w:val="000000" w:themeColor="text1"/>
          <w:sz w:val="28"/>
          <w:szCs w:val="28"/>
        </w:rPr>
      </w:pPr>
      <w:r w:rsidRPr="00C631DB">
        <w:rPr>
          <w:color w:val="000000" w:themeColor="text1"/>
          <w:sz w:val="28"/>
          <w:szCs w:val="28"/>
        </w:rPr>
        <w:t>------------------------------- HẾT-----------------------------</w:t>
      </w:r>
    </w:p>
    <w:p w:rsidR="00CE316B" w:rsidRDefault="00C631DB"/>
    <w:sectPr w:rsidR="00CE316B" w:rsidSect="005845D7">
      <w:pgSz w:w="11909" w:h="16834" w:code="9"/>
      <w:pgMar w:top="1134" w:right="1134" w:bottom="1134" w:left="1701" w:header="720" w:footer="4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7436"/>
    <w:multiLevelType w:val="hybridMultilevel"/>
    <w:tmpl w:val="464A0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C64C3"/>
    <w:multiLevelType w:val="hybridMultilevel"/>
    <w:tmpl w:val="C11E1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93BAB"/>
    <w:multiLevelType w:val="hybridMultilevel"/>
    <w:tmpl w:val="7592D130"/>
    <w:lvl w:ilvl="0" w:tplc="9B28D4AC">
      <w:start w:val="1"/>
      <w:numFmt w:val="decimal"/>
      <w:lvlText w:val="%1."/>
      <w:lvlJc w:val="left"/>
      <w:pPr>
        <w:tabs>
          <w:tab w:val="num" w:pos="720"/>
        </w:tabs>
        <w:ind w:left="720" w:hanging="360"/>
      </w:pPr>
      <w:rPr>
        <w:rFonts w:ascii="Times New Roman" w:eastAsia="Times New Roman" w:hAnsi="Times New Roman" w:cs="Times New Roman"/>
      </w:rPr>
    </w:lvl>
    <w:lvl w:ilvl="1" w:tplc="BBCE7B0A">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12"/>
    <w:rsid w:val="005845D7"/>
    <w:rsid w:val="005D10E5"/>
    <w:rsid w:val="00614ACD"/>
    <w:rsid w:val="00BC0469"/>
    <w:rsid w:val="00C631DB"/>
    <w:rsid w:val="00F12938"/>
    <w:rsid w:val="00FB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81E42-314C-4EBC-B755-4A18B609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A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A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1995</Characters>
  <DocSecurity>0</DocSecurity>
  <Lines>16</Lines>
  <Paragraphs>4</Paragraphs>
  <ScaleCrop>false</ScaleCrop>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2022-01-14T01:44:00Z</dcterms:created>
  <dcterms:modified xsi:type="dcterms:W3CDTF">2023-01-30T09:51:00Z</dcterms:modified>
</cp:coreProperties>
</file>