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A9C5" w14:textId="77777777" w:rsidR="001B74D0" w:rsidRDefault="001B74D0" w:rsidP="001B74D0">
      <w:pPr>
        <w:spacing w:after="0" w:line="276" w:lineRule="auto"/>
      </w:pPr>
      <w:r>
        <w:rPr>
          <w:b/>
        </w:rPr>
        <w:t xml:space="preserve">Câu 1: </w:t>
      </w:r>
      <w:r>
        <w:t>Đọc giá trị pH của từng dung dịch và cho biết dung dịch nào có tính acid, dung dịch nào có tính base.</w:t>
      </w:r>
    </w:p>
    <w:tbl>
      <w:tblPr>
        <w:tblW w:w="856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7"/>
        <w:gridCol w:w="1231"/>
        <w:gridCol w:w="2947"/>
      </w:tblGrid>
      <w:tr w:rsidR="001B74D0" w14:paraId="68E05A63" w14:textId="77777777" w:rsidTr="001B74D0">
        <w:trPr>
          <w:trHeight w:val="235"/>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6B15D21D" w14:textId="77777777" w:rsidR="001B74D0" w:rsidRDefault="001B74D0">
            <w:pPr>
              <w:spacing w:after="0" w:line="276" w:lineRule="auto"/>
            </w:pPr>
            <w:r>
              <w:t>Dung dịch</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3F2AA3F0" w14:textId="77777777" w:rsidR="001B74D0" w:rsidRDefault="001B74D0">
            <w:pPr>
              <w:spacing w:after="0" w:line="276" w:lineRule="auto"/>
            </w:pPr>
            <w:r>
              <w:t>pH</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61DFFC56" w14:textId="77777777" w:rsidR="001B74D0" w:rsidRDefault="001B74D0">
            <w:pPr>
              <w:spacing w:after="0" w:line="276" w:lineRule="auto"/>
            </w:pPr>
            <w:r>
              <w:t>Tính acid/base</w:t>
            </w:r>
          </w:p>
        </w:tc>
      </w:tr>
      <w:tr w:rsidR="001B74D0" w14:paraId="1D19D916" w14:textId="77777777" w:rsidTr="001B74D0">
        <w:trPr>
          <w:trHeight w:val="254"/>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01F87E6E" w14:textId="77777777" w:rsidR="001B74D0" w:rsidRDefault="001B74D0">
            <w:pPr>
              <w:spacing w:after="0" w:line="276" w:lineRule="auto"/>
            </w:pPr>
            <w:r>
              <w:t>nước lọc</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3516FC1B" w14:textId="77777777" w:rsidR="001B74D0" w:rsidRDefault="001B74D0">
            <w:pPr>
              <w:spacing w:after="0" w:line="276" w:lineRule="auto"/>
            </w:pPr>
            <w:r>
              <w:t>6-8,5</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14:paraId="4DD26FDA" w14:textId="77777777" w:rsidR="001B74D0" w:rsidRDefault="001B74D0">
            <w:pPr>
              <w:spacing w:after="0" w:line="276" w:lineRule="auto"/>
            </w:pPr>
          </w:p>
        </w:tc>
      </w:tr>
      <w:tr w:rsidR="001B74D0" w14:paraId="02C51437" w14:textId="77777777" w:rsidTr="001B74D0">
        <w:trPr>
          <w:trHeight w:val="235"/>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03A9E123" w14:textId="77777777" w:rsidR="001B74D0" w:rsidRDefault="001B74D0">
            <w:pPr>
              <w:spacing w:after="0" w:line="276" w:lineRule="auto"/>
            </w:pPr>
            <w:r>
              <w:t>nước chanh</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272E9B69" w14:textId="77777777" w:rsidR="001B74D0" w:rsidRDefault="001B74D0">
            <w:pPr>
              <w:spacing w:after="0" w:line="276" w:lineRule="auto"/>
            </w:pPr>
            <w:r>
              <w:t>2-3</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14:paraId="420CDE9D" w14:textId="77777777" w:rsidR="001B74D0" w:rsidRDefault="001B74D0">
            <w:pPr>
              <w:spacing w:after="0" w:line="276" w:lineRule="auto"/>
            </w:pPr>
          </w:p>
        </w:tc>
      </w:tr>
      <w:tr w:rsidR="001B74D0" w14:paraId="143B438E" w14:textId="77777777" w:rsidTr="001B74D0">
        <w:trPr>
          <w:trHeight w:val="235"/>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5DA53A06" w14:textId="77777777" w:rsidR="001B74D0" w:rsidRDefault="001B74D0">
            <w:pPr>
              <w:spacing w:after="0" w:line="276" w:lineRule="auto"/>
            </w:pPr>
            <w:r>
              <w:t>nước ngọi có gas</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26AFF34B" w14:textId="77777777" w:rsidR="001B74D0" w:rsidRDefault="001B74D0">
            <w:pPr>
              <w:spacing w:after="0" w:line="276" w:lineRule="auto"/>
            </w:pPr>
            <w:r>
              <w:t>3-4</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14:paraId="47153912" w14:textId="77777777" w:rsidR="001B74D0" w:rsidRDefault="001B74D0">
            <w:pPr>
              <w:spacing w:after="0" w:line="276" w:lineRule="auto"/>
            </w:pPr>
          </w:p>
        </w:tc>
      </w:tr>
      <w:tr w:rsidR="001B74D0" w14:paraId="30DB1B97" w14:textId="77777777" w:rsidTr="001B74D0">
        <w:trPr>
          <w:trHeight w:val="235"/>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409B5429" w14:textId="77777777" w:rsidR="001B74D0" w:rsidRDefault="001B74D0">
            <w:pPr>
              <w:spacing w:after="0" w:line="276" w:lineRule="auto"/>
            </w:pPr>
            <w:r>
              <w:t>nước rửa bát</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21F87DDE" w14:textId="77777777" w:rsidR="001B74D0" w:rsidRDefault="001B74D0">
            <w:pPr>
              <w:spacing w:after="0" w:line="276" w:lineRule="auto"/>
            </w:pPr>
            <w:r>
              <w:t>&lt;5,6</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14:paraId="55016060" w14:textId="77777777" w:rsidR="001B74D0" w:rsidRDefault="001B74D0">
            <w:pPr>
              <w:spacing w:after="0" w:line="276" w:lineRule="auto"/>
            </w:pPr>
          </w:p>
        </w:tc>
      </w:tr>
      <w:tr w:rsidR="001B74D0" w14:paraId="62B7C2A3" w14:textId="77777777" w:rsidTr="001B74D0">
        <w:trPr>
          <w:trHeight w:val="254"/>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60BE4C17" w14:textId="77777777" w:rsidR="001B74D0" w:rsidRDefault="001B74D0">
            <w:pPr>
              <w:spacing w:after="0" w:line="276" w:lineRule="auto"/>
            </w:pPr>
            <w:r>
              <w:t>giấm ăn</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7F79FF32" w14:textId="77777777" w:rsidR="001B74D0" w:rsidRDefault="001B74D0">
            <w:pPr>
              <w:spacing w:after="0" w:line="276" w:lineRule="auto"/>
            </w:pPr>
            <w:r>
              <w:t>2 - 3</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14:paraId="06401023" w14:textId="77777777" w:rsidR="001B74D0" w:rsidRDefault="001B74D0">
            <w:pPr>
              <w:spacing w:after="0" w:line="276" w:lineRule="auto"/>
            </w:pPr>
          </w:p>
        </w:tc>
      </w:tr>
      <w:tr w:rsidR="001B74D0" w14:paraId="45E09C11" w14:textId="77777777" w:rsidTr="001B74D0">
        <w:trPr>
          <w:trHeight w:val="217"/>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3EB2E2B2" w14:textId="77777777" w:rsidR="001B74D0" w:rsidRDefault="001B74D0">
            <w:pPr>
              <w:spacing w:after="0" w:line="276" w:lineRule="auto"/>
            </w:pPr>
            <w:r>
              <w:t>baking soda</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6FAFADB0" w14:textId="77777777" w:rsidR="001B74D0" w:rsidRDefault="001B74D0">
            <w:pPr>
              <w:spacing w:after="0" w:line="276" w:lineRule="auto"/>
            </w:pPr>
            <w:r>
              <w:t>9</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14:paraId="41A72FC6" w14:textId="77777777" w:rsidR="001B74D0" w:rsidRDefault="001B74D0">
            <w:pPr>
              <w:spacing w:after="0" w:line="276" w:lineRule="auto"/>
            </w:pPr>
          </w:p>
        </w:tc>
      </w:tr>
    </w:tbl>
    <w:p w14:paraId="54D0098C" w14:textId="77777777" w:rsidR="001B74D0" w:rsidRDefault="001B74D0" w:rsidP="001B74D0">
      <w:pPr>
        <w:spacing w:after="0" w:line="276" w:lineRule="auto"/>
        <w:rPr>
          <w:b/>
        </w:rPr>
      </w:pPr>
    </w:p>
    <w:p w14:paraId="4C0B23BD" w14:textId="77777777" w:rsidR="001B74D0" w:rsidRDefault="001B74D0" w:rsidP="001B74D0">
      <w:pPr>
        <w:spacing w:after="0" w:line="276" w:lineRule="auto"/>
        <w:rPr>
          <w:b/>
        </w:rPr>
      </w:pPr>
      <w:r>
        <w:rPr>
          <w:b/>
        </w:rPr>
        <w:t>Giải thích:</w:t>
      </w:r>
    </w:p>
    <w:tbl>
      <w:tblPr>
        <w:tblW w:w="856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7"/>
        <w:gridCol w:w="1231"/>
        <w:gridCol w:w="2947"/>
      </w:tblGrid>
      <w:tr w:rsidR="001B74D0" w14:paraId="7CCC0A47" w14:textId="77777777" w:rsidTr="001B74D0">
        <w:trPr>
          <w:trHeight w:val="235"/>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6266E85E" w14:textId="77777777" w:rsidR="001B74D0" w:rsidRDefault="001B74D0">
            <w:pPr>
              <w:spacing w:after="0" w:line="276" w:lineRule="auto"/>
            </w:pPr>
            <w:r>
              <w:t>Dung dịch</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20ED4EC5" w14:textId="77777777" w:rsidR="001B74D0" w:rsidRDefault="001B74D0">
            <w:pPr>
              <w:spacing w:after="0" w:line="276" w:lineRule="auto"/>
            </w:pPr>
            <w:r>
              <w:t>pH</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4AF38F44" w14:textId="77777777" w:rsidR="001B74D0" w:rsidRDefault="001B74D0">
            <w:pPr>
              <w:spacing w:after="0" w:line="276" w:lineRule="auto"/>
            </w:pPr>
            <w:r>
              <w:t>Tính acid/base</w:t>
            </w:r>
          </w:p>
        </w:tc>
      </w:tr>
      <w:tr w:rsidR="001B74D0" w14:paraId="7B903EE7" w14:textId="77777777" w:rsidTr="001B74D0">
        <w:trPr>
          <w:trHeight w:val="254"/>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3AB3392F" w14:textId="77777777" w:rsidR="001B74D0" w:rsidRDefault="001B74D0">
            <w:pPr>
              <w:spacing w:after="0" w:line="276" w:lineRule="auto"/>
            </w:pPr>
            <w:r>
              <w:t>nước lọc</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08A58F6D" w14:textId="77777777" w:rsidR="001B74D0" w:rsidRDefault="001B74D0">
            <w:pPr>
              <w:spacing w:after="0" w:line="276" w:lineRule="auto"/>
            </w:pPr>
            <w:r>
              <w:t>6-8,5</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527C09C9" w14:textId="77777777" w:rsidR="001B74D0" w:rsidRDefault="001B74D0">
            <w:pPr>
              <w:spacing w:after="0" w:line="276" w:lineRule="auto"/>
            </w:pPr>
            <w:r>
              <w:t>base</w:t>
            </w:r>
          </w:p>
        </w:tc>
      </w:tr>
      <w:tr w:rsidR="001B74D0" w14:paraId="30461A79" w14:textId="77777777" w:rsidTr="001B74D0">
        <w:trPr>
          <w:trHeight w:val="235"/>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67CA30C8" w14:textId="77777777" w:rsidR="001B74D0" w:rsidRDefault="001B74D0">
            <w:pPr>
              <w:spacing w:after="0" w:line="276" w:lineRule="auto"/>
            </w:pPr>
            <w:r>
              <w:t>nước chanh</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52BE5514" w14:textId="77777777" w:rsidR="001B74D0" w:rsidRDefault="001B74D0">
            <w:pPr>
              <w:spacing w:after="0" w:line="276" w:lineRule="auto"/>
            </w:pPr>
            <w:r>
              <w:t>2-3</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6AD2B3BC" w14:textId="77777777" w:rsidR="001B74D0" w:rsidRDefault="001B74D0">
            <w:pPr>
              <w:spacing w:after="0" w:line="276" w:lineRule="auto"/>
            </w:pPr>
            <w:r>
              <w:t>acid</w:t>
            </w:r>
          </w:p>
        </w:tc>
      </w:tr>
      <w:tr w:rsidR="001B74D0" w14:paraId="55D02D28" w14:textId="77777777" w:rsidTr="001B74D0">
        <w:trPr>
          <w:trHeight w:val="235"/>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0C727272" w14:textId="77777777" w:rsidR="001B74D0" w:rsidRDefault="001B74D0">
            <w:pPr>
              <w:spacing w:after="0" w:line="276" w:lineRule="auto"/>
            </w:pPr>
            <w:r>
              <w:t>nước ngọt có gas</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1D9D34C4" w14:textId="77777777" w:rsidR="001B74D0" w:rsidRDefault="001B74D0">
            <w:pPr>
              <w:spacing w:after="0" w:line="276" w:lineRule="auto"/>
            </w:pPr>
            <w:r>
              <w:t>3-4</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32FE0345" w14:textId="77777777" w:rsidR="001B74D0" w:rsidRDefault="001B74D0">
            <w:pPr>
              <w:spacing w:after="0" w:line="276" w:lineRule="auto"/>
            </w:pPr>
            <w:r>
              <w:t>acid</w:t>
            </w:r>
          </w:p>
        </w:tc>
      </w:tr>
      <w:tr w:rsidR="001B74D0" w14:paraId="6F01045F" w14:textId="77777777" w:rsidTr="001B74D0">
        <w:trPr>
          <w:trHeight w:val="235"/>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2E612F20" w14:textId="77777777" w:rsidR="001B74D0" w:rsidRDefault="001B74D0">
            <w:pPr>
              <w:spacing w:after="0" w:line="276" w:lineRule="auto"/>
            </w:pPr>
            <w:r>
              <w:t>nước rửa bát</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61599F10" w14:textId="77777777" w:rsidR="001B74D0" w:rsidRDefault="001B74D0">
            <w:pPr>
              <w:spacing w:after="0" w:line="276" w:lineRule="auto"/>
            </w:pPr>
            <w:r>
              <w:t>&lt;5,6</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46380ABE" w14:textId="77777777" w:rsidR="001B74D0" w:rsidRDefault="001B74D0">
            <w:pPr>
              <w:spacing w:after="0" w:line="276" w:lineRule="auto"/>
            </w:pPr>
            <w:r>
              <w:t>acid</w:t>
            </w:r>
          </w:p>
        </w:tc>
      </w:tr>
      <w:tr w:rsidR="001B74D0" w14:paraId="2F15B166" w14:textId="77777777" w:rsidTr="001B74D0">
        <w:trPr>
          <w:trHeight w:val="254"/>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15119931" w14:textId="77777777" w:rsidR="001B74D0" w:rsidRDefault="001B74D0">
            <w:pPr>
              <w:spacing w:after="0" w:line="276" w:lineRule="auto"/>
            </w:pPr>
            <w:r>
              <w:t>giấm ăn</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5F2E96D5" w14:textId="77777777" w:rsidR="001B74D0" w:rsidRDefault="001B74D0">
            <w:pPr>
              <w:spacing w:after="0" w:line="276" w:lineRule="auto"/>
            </w:pPr>
            <w:r>
              <w:t>2 - 3</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195D65C3" w14:textId="77777777" w:rsidR="001B74D0" w:rsidRDefault="001B74D0">
            <w:pPr>
              <w:spacing w:after="0" w:line="276" w:lineRule="auto"/>
            </w:pPr>
            <w:r>
              <w:t>acid</w:t>
            </w:r>
          </w:p>
        </w:tc>
      </w:tr>
      <w:tr w:rsidR="001B74D0" w14:paraId="1E49AB97" w14:textId="77777777" w:rsidTr="001B74D0">
        <w:trPr>
          <w:trHeight w:val="217"/>
        </w:trPr>
        <w:tc>
          <w:tcPr>
            <w:tcW w:w="438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6E435B70" w14:textId="77777777" w:rsidR="001B74D0" w:rsidRDefault="001B74D0">
            <w:pPr>
              <w:spacing w:after="0" w:line="276" w:lineRule="auto"/>
            </w:pPr>
            <w:r>
              <w:t>baking soda</w:t>
            </w:r>
          </w:p>
        </w:tc>
        <w:tc>
          <w:tcPr>
            <w:tcW w:w="123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2917B92C" w14:textId="77777777" w:rsidR="001B74D0" w:rsidRDefault="001B74D0">
            <w:pPr>
              <w:spacing w:after="0" w:line="276" w:lineRule="auto"/>
            </w:pPr>
            <w:r>
              <w:t>9</w:t>
            </w:r>
          </w:p>
        </w:tc>
        <w:tc>
          <w:tcPr>
            <w:tcW w:w="294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14:paraId="0E278C9A" w14:textId="77777777" w:rsidR="001B74D0" w:rsidRDefault="001B74D0">
            <w:pPr>
              <w:spacing w:after="0" w:line="276" w:lineRule="auto"/>
            </w:pPr>
            <w:r>
              <w:t>base</w:t>
            </w:r>
          </w:p>
        </w:tc>
      </w:tr>
    </w:tbl>
    <w:p w14:paraId="0B4889D0" w14:textId="77777777" w:rsidR="001B74D0" w:rsidRDefault="001B74D0" w:rsidP="001B74D0">
      <w:pPr>
        <w:tabs>
          <w:tab w:val="left" w:pos="426"/>
          <w:tab w:val="left" w:pos="2835"/>
          <w:tab w:val="left" w:pos="5245"/>
          <w:tab w:val="left" w:pos="7655"/>
          <w:tab w:val="left" w:pos="10490"/>
        </w:tabs>
        <w:spacing w:after="0" w:line="276" w:lineRule="auto"/>
        <w:jc w:val="both"/>
      </w:pPr>
    </w:p>
    <w:p w14:paraId="78DBAEC0" w14:textId="77777777" w:rsidR="001B74D0" w:rsidRDefault="001B74D0" w:rsidP="001B74D0">
      <w:pPr>
        <w:spacing w:after="0" w:line="276" w:lineRule="auto"/>
        <w:jc w:val="both"/>
        <w:rPr>
          <w:color w:val="000000"/>
        </w:rPr>
      </w:pPr>
      <w:r>
        <w:rPr>
          <w:b/>
          <w:color w:val="000000"/>
        </w:rPr>
        <w:t>Câu 2:</w:t>
      </w:r>
      <w:r>
        <w:rPr>
          <w:color w:val="000000"/>
        </w:rPr>
        <w:t xml:space="preserve"> Có hai ống nghiệm không nhãn đựng dung dịch NaOH và dung dịch HCl. Nêu cách nhận biết hai dung dịch trên.</w:t>
      </w:r>
    </w:p>
    <w:p w14:paraId="1ECBF2D0" w14:textId="77777777" w:rsidR="001B74D0" w:rsidRDefault="001B74D0" w:rsidP="001B74D0">
      <w:pPr>
        <w:shd w:val="clear" w:color="auto" w:fill="FFFFFF"/>
        <w:spacing w:after="0" w:line="276" w:lineRule="auto"/>
        <w:jc w:val="both"/>
        <w:rPr>
          <w:color w:val="000000"/>
        </w:rPr>
      </w:pPr>
      <w:r>
        <w:rPr>
          <w:b/>
          <w:color w:val="000000"/>
        </w:rPr>
        <w:t>Giải thích:</w:t>
      </w:r>
      <w:r>
        <w:rPr>
          <w:color w:val="000000"/>
        </w:rPr>
        <w:t xml:space="preserve"> </w:t>
      </w:r>
    </w:p>
    <w:p w14:paraId="112EE12B" w14:textId="77777777" w:rsidR="001B74D0" w:rsidRDefault="001B74D0" w:rsidP="001B74D0">
      <w:pPr>
        <w:shd w:val="clear" w:color="auto" w:fill="FFFFFF"/>
        <w:spacing w:after="0" w:line="276" w:lineRule="auto"/>
        <w:jc w:val="both"/>
        <w:rPr>
          <w:color w:val="000000"/>
        </w:rPr>
      </w:pPr>
      <w:r>
        <w:rPr>
          <w:color w:val="000000"/>
        </w:rPr>
        <w:t>- Trích mẫu thử hai dung dịch vào ống nghiệm </w:t>
      </w:r>
    </w:p>
    <w:p w14:paraId="4E80ECA9" w14:textId="77777777" w:rsidR="001B74D0" w:rsidRDefault="001B74D0" w:rsidP="001B74D0">
      <w:pPr>
        <w:spacing w:after="0" w:line="276" w:lineRule="auto"/>
        <w:jc w:val="both"/>
        <w:rPr>
          <w:color w:val="000000"/>
        </w:rPr>
      </w:pPr>
      <w:r>
        <w:rPr>
          <w:color w:val="000000"/>
        </w:rPr>
        <w:t>- Cho quỳ tím lần lượt vào hai mẫu thử: </w:t>
      </w:r>
    </w:p>
    <w:p w14:paraId="4303F885" w14:textId="77777777" w:rsidR="001B74D0" w:rsidRDefault="001B74D0" w:rsidP="001B74D0">
      <w:pPr>
        <w:spacing w:after="0" w:line="276" w:lineRule="auto"/>
        <w:jc w:val="both"/>
        <w:rPr>
          <w:color w:val="000000"/>
        </w:rPr>
      </w:pPr>
      <w:r>
        <w:rPr>
          <w:color w:val="000000"/>
        </w:rPr>
        <w:tab/>
        <w:t>+ Nếu quỳ tím chuyển sang màu đỏ thì dung dịch là HCl</w:t>
      </w:r>
    </w:p>
    <w:p w14:paraId="0A61DA17" w14:textId="77777777" w:rsidR="001B74D0" w:rsidRDefault="001B74D0" w:rsidP="001B74D0">
      <w:pPr>
        <w:spacing w:after="0" w:line="276" w:lineRule="auto"/>
        <w:jc w:val="both"/>
        <w:rPr>
          <w:color w:val="000000"/>
        </w:rPr>
      </w:pPr>
      <w:r>
        <w:rPr>
          <w:color w:val="000000"/>
        </w:rPr>
        <w:tab/>
        <w:t>+ Nếu quỳ tím chuyển sang màu xanh thì dung dịch là NaOH</w:t>
      </w:r>
    </w:p>
    <w:p w14:paraId="66F85AAD" w14:textId="77777777" w:rsidR="001B74D0" w:rsidRDefault="001B74D0" w:rsidP="001B74D0">
      <w:pPr>
        <w:tabs>
          <w:tab w:val="left" w:pos="426"/>
          <w:tab w:val="left" w:pos="2835"/>
          <w:tab w:val="left" w:pos="5245"/>
          <w:tab w:val="left" w:pos="7655"/>
          <w:tab w:val="left" w:pos="10490"/>
        </w:tabs>
        <w:spacing w:after="0" w:line="276" w:lineRule="auto"/>
        <w:jc w:val="both"/>
        <w:rPr>
          <w:b/>
        </w:rPr>
      </w:pPr>
    </w:p>
    <w:p w14:paraId="60BB9322" w14:textId="77777777" w:rsidR="001B74D0" w:rsidRDefault="001B74D0" w:rsidP="001B74D0">
      <w:pPr>
        <w:tabs>
          <w:tab w:val="left" w:pos="426"/>
          <w:tab w:val="left" w:pos="2835"/>
          <w:tab w:val="left" w:pos="5245"/>
          <w:tab w:val="left" w:pos="7655"/>
          <w:tab w:val="left" w:pos="10490"/>
        </w:tabs>
        <w:spacing w:after="0" w:line="276" w:lineRule="auto"/>
        <w:jc w:val="both"/>
      </w:pPr>
      <w:r>
        <w:rPr>
          <w:b/>
        </w:rPr>
        <w:t>Câu 3:</w:t>
      </w:r>
      <w:r>
        <w:t xml:space="preserve"> Vì sao nước rau muống đang xanh khi vắt chanh vào thì chuyển sang màu đỏ?</w:t>
      </w:r>
    </w:p>
    <w:p w14:paraId="17087BF6" w14:textId="77777777" w:rsidR="001B74D0" w:rsidRDefault="001B74D0" w:rsidP="001B74D0">
      <w:pPr>
        <w:tabs>
          <w:tab w:val="left" w:pos="426"/>
          <w:tab w:val="left" w:pos="2835"/>
          <w:tab w:val="left" w:pos="5245"/>
          <w:tab w:val="left" w:pos="7655"/>
          <w:tab w:val="left" w:pos="10490"/>
        </w:tabs>
        <w:spacing w:after="0" w:line="276" w:lineRule="auto"/>
        <w:jc w:val="both"/>
      </w:pPr>
      <w:r>
        <w:rPr>
          <w:b/>
        </w:rPr>
        <w:t>Giải thích:</w:t>
      </w:r>
      <w:r>
        <w:t xml:space="preserve"> Có một số chất hóa học gọi là chất chỉ thị màu, chúng làm cho dung dịch thay đổi khi độ axit thay đổi. Trong rau muống (và vài loại rau khác) có chất chỉ thị màu này, chanh có tính acid. Vắt chanh vào nước rau làm thay đổi độ acid, do đó làm thay đổi màu của nước rau. Khi chưa vắt chanh nước rau muống màu xanh lét là chứa chất kiềm.</w:t>
      </w:r>
    </w:p>
    <w:p w14:paraId="3B884277" w14:textId="77777777" w:rsidR="001B74D0" w:rsidRDefault="001B74D0" w:rsidP="001B74D0">
      <w:pPr>
        <w:spacing w:after="0" w:line="276" w:lineRule="auto"/>
        <w:jc w:val="both"/>
        <w:rPr>
          <w:b/>
          <w:color w:val="000000"/>
        </w:rPr>
      </w:pPr>
    </w:p>
    <w:p w14:paraId="756AAE9C" w14:textId="77777777" w:rsidR="001B74D0" w:rsidRDefault="001B74D0" w:rsidP="001B74D0">
      <w:pPr>
        <w:shd w:val="clear" w:color="auto" w:fill="FFFFFF"/>
        <w:spacing w:after="0" w:line="276" w:lineRule="auto"/>
        <w:rPr>
          <w:color w:val="000000"/>
        </w:rPr>
      </w:pPr>
      <w:r>
        <w:rPr>
          <w:b/>
          <w:color w:val="000000"/>
        </w:rPr>
        <w:lastRenderedPageBreak/>
        <w:t>Câu 4:</w:t>
      </w:r>
      <w:r>
        <w:rPr>
          <w:color w:val="000000"/>
        </w:rPr>
        <w:t xml:space="preserve"> Tại sao những người bị bệnh viêm, loét dạ dày không nên ăn thức ăn quá chua hoặc quá cay hoặc uống nhiều rượu, bia, hoặc dùng các đồ uống có gas?</w:t>
      </w:r>
    </w:p>
    <w:p w14:paraId="18B99FA5" w14:textId="77777777" w:rsidR="001B74D0" w:rsidRDefault="001B74D0" w:rsidP="001B74D0">
      <w:pPr>
        <w:shd w:val="clear" w:color="auto" w:fill="FFFFFF"/>
        <w:spacing w:after="0" w:line="276" w:lineRule="auto"/>
        <w:rPr>
          <w:b/>
          <w:color w:val="000000"/>
        </w:rPr>
      </w:pPr>
      <w:r>
        <w:rPr>
          <w:b/>
          <w:color w:val="000000"/>
        </w:rPr>
        <w:t xml:space="preserve">Giải thích: </w:t>
      </w:r>
      <w:r>
        <w:rPr>
          <w:color w:val="000000"/>
        </w:rPr>
        <w:t>Đồ ăn quá cay hoặc quá không có tính chữa lành vết thương và khiến dạ dày phải tiết nhiều acid để có thể tiêu hoá được, làm cho vét loét trong dạ dày có thể bị xót khi tiếp xúc. Sự gia tăng acid dạ dày tấn công vào vị trị viêm loét gây ra, gây kích ứng dữ dội cho lớp niêm mạc dạ dày.</w:t>
      </w:r>
    </w:p>
    <w:p w14:paraId="242E31EB" w14:textId="77777777" w:rsidR="001B74D0" w:rsidRDefault="001B74D0" w:rsidP="001B74D0">
      <w:pPr>
        <w:shd w:val="clear" w:color="auto" w:fill="FFFFFF"/>
        <w:spacing w:after="0" w:line="276" w:lineRule="auto"/>
        <w:rPr>
          <w:color w:val="000000"/>
        </w:rPr>
      </w:pPr>
      <w:r>
        <w:rPr>
          <w:color w:val="000000"/>
        </w:rPr>
        <w:t>Rượu, bia hay đồ uống có gas tăng kích thích niêm mạc dạ dày, nồng độ acid,… tạo ra các phản ứng bất lợi cho dạ dày</w:t>
      </w:r>
    </w:p>
    <w:p w14:paraId="1B3DC7F6" w14:textId="77777777" w:rsidR="001B74D0" w:rsidRDefault="001B74D0" w:rsidP="001B74D0">
      <w:pPr>
        <w:spacing w:after="0" w:line="276" w:lineRule="auto"/>
        <w:jc w:val="both"/>
        <w:rPr>
          <w:b/>
          <w:color w:val="000000"/>
        </w:rPr>
      </w:pPr>
    </w:p>
    <w:p w14:paraId="2C2CD5B3" w14:textId="77777777" w:rsidR="001B74D0" w:rsidRDefault="001B74D0" w:rsidP="001B74D0">
      <w:pPr>
        <w:spacing w:after="0" w:line="276" w:lineRule="auto"/>
        <w:jc w:val="both"/>
        <w:rPr>
          <w:color w:val="000000"/>
        </w:rPr>
      </w:pPr>
      <w:r>
        <w:rPr>
          <w:b/>
          <w:color w:val="000000"/>
        </w:rPr>
        <w:t>Câu 5:</w:t>
      </w:r>
      <w:r>
        <w:rPr>
          <w:color w:val="000000"/>
        </w:rPr>
        <w:t xml:space="preserve"> Hãy nêu cách để kiểm tra đất trồng có bị chua hay không?</w:t>
      </w:r>
    </w:p>
    <w:p w14:paraId="4F0F09BF" w14:textId="77777777" w:rsidR="001B74D0" w:rsidRDefault="001B74D0" w:rsidP="001B74D0">
      <w:pPr>
        <w:shd w:val="clear" w:color="auto" w:fill="FFFFFF"/>
        <w:spacing w:after="0" w:line="276" w:lineRule="auto"/>
        <w:jc w:val="both"/>
        <w:rPr>
          <w:color w:val="000000"/>
        </w:rPr>
      </w:pPr>
      <w:r>
        <w:rPr>
          <w:b/>
          <w:color w:val="000000"/>
        </w:rPr>
        <w:t>Giải thích:</w:t>
      </w:r>
      <w:r>
        <w:rPr>
          <w:color w:val="000000"/>
        </w:rPr>
        <w:t xml:space="preserve"> Để kiểm tra đất trồng có bị chua hay không tiến hành như sau: Lấy mẫu đất trồng sau đó hoà mẫu đất trồng vào nước cất được huyền phù. Lọc lấy phần dung dịch rồi đem thử pH bằng máy đo pH hoặc giấy đo pH. Nếu giá trị pH thu được nhỏ hơn 7 chứng tỏ đất trồng bị chua.</w:t>
      </w:r>
    </w:p>
    <w:p w14:paraId="15C1958E" w14:textId="77777777" w:rsidR="00024858" w:rsidRDefault="00024858" w:rsidP="00024858">
      <w:r>
        <w:t>Tài liệu được chia sẻ bởi Website VnTeach.Com</w:t>
      </w:r>
    </w:p>
    <w:p w14:paraId="0EF5B670" w14:textId="3E933623" w:rsidR="003E1C5D" w:rsidRDefault="00024858" w:rsidP="00024858">
      <w:r>
        <w:t>https://www.vnteach.com</w:t>
      </w:r>
    </w:p>
    <w:sectPr w:rsidR="003E1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4D0"/>
    <w:rsid w:val="00024858"/>
    <w:rsid w:val="001B74D0"/>
    <w:rsid w:val="003E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B5C9"/>
  <w15:docId w15:val="{8F36E4BF-79D5-4BD1-905E-7CF878D8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D0"/>
    <w:pPr>
      <w:spacing w:after="160" w:line="25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2023-08-26T21:50:00Z</dcterms:created>
  <dcterms:modified xsi:type="dcterms:W3CDTF">2024-01-08T01:36:00Z</dcterms:modified>
</cp:coreProperties>
</file>