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0F" w:rsidRDefault="00252B0A" w:rsidP="00252B0A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1A. KHUNG MA TRẬN ĐỀ KIỂ</w:t>
      </w:r>
      <w:r w:rsidR="0063309F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M TRA CUỐI</w:t>
      </w:r>
      <w:r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HỌC KÌ II TOÁN – LỚP 8</w:t>
      </w:r>
      <w:r w:rsidR="00810A0F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</w:p>
    <w:p w:rsidR="00252B0A" w:rsidRPr="004B53F3" w:rsidRDefault="00810A0F" w:rsidP="00252B0A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                                                     ( Năm học 2022-2023)</w:t>
      </w:r>
    </w:p>
    <w:tbl>
      <w:tblPr>
        <w:tblStyle w:val="TableGrid"/>
        <w:tblW w:w="116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012"/>
        <w:gridCol w:w="930"/>
        <w:gridCol w:w="1055"/>
        <w:gridCol w:w="1134"/>
        <w:gridCol w:w="982"/>
        <w:gridCol w:w="874"/>
        <w:gridCol w:w="982"/>
        <w:gridCol w:w="725"/>
        <w:gridCol w:w="823"/>
      </w:tblGrid>
      <w:tr w:rsidR="00252B0A" w:rsidRPr="004B53F3" w:rsidTr="00252B0A">
        <w:tc>
          <w:tcPr>
            <w:tcW w:w="567" w:type="dxa"/>
            <w:vMerge w:val="restart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417" w:type="dxa"/>
            <w:vMerge w:val="restart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7694" w:type="dxa"/>
            <w:gridSpan w:val="8"/>
            <w:shd w:val="clear" w:color="auto" w:fill="F2DBDB" w:themeFill="accent2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823" w:type="dxa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Tổng % điểm</w:t>
            </w:r>
          </w:p>
        </w:tc>
      </w:tr>
      <w:tr w:rsidR="00252B0A" w:rsidRPr="004B53F3" w:rsidTr="00252B0A">
        <w:tc>
          <w:tcPr>
            <w:tcW w:w="567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shd w:val="clear" w:color="auto" w:fill="F2DBDB" w:themeFill="accent2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2189" w:type="dxa"/>
            <w:gridSpan w:val="2"/>
            <w:shd w:val="clear" w:color="auto" w:fill="FDE9D9" w:themeFill="accent6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856" w:type="dxa"/>
            <w:gridSpan w:val="2"/>
            <w:shd w:val="clear" w:color="auto" w:fill="DBE5F1" w:themeFill="accent1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707" w:type="dxa"/>
            <w:gridSpan w:val="2"/>
            <w:shd w:val="clear" w:color="auto" w:fill="E5DFEC" w:themeFill="accent4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823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252B0A">
        <w:tc>
          <w:tcPr>
            <w:tcW w:w="567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2DBDB" w:themeFill="accent2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930" w:type="dxa"/>
            <w:shd w:val="clear" w:color="auto" w:fill="F2DBDB" w:themeFill="accent2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055" w:type="dxa"/>
            <w:shd w:val="clear" w:color="auto" w:fill="FDE9D9" w:themeFill="accent6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2" w:type="dxa"/>
            <w:shd w:val="clear" w:color="auto" w:fill="DBE5F1" w:themeFill="accent1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874" w:type="dxa"/>
            <w:shd w:val="clear" w:color="auto" w:fill="DBE5F1" w:themeFill="accent1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2" w:type="dxa"/>
            <w:shd w:val="clear" w:color="auto" w:fill="E5DFEC" w:themeFill="accent4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725" w:type="dxa"/>
            <w:shd w:val="clear" w:color="auto" w:fill="E5DFEC" w:themeFill="accent4" w:themeFillTint="33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23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252B0A">
        <w:tc>
          <w:tcPr>
            <w:tcW w:w="567" w:type="dxa"/>
            <w:vMerge w:val="restart"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2B0A" w:rsidRPr="004B53F3" w:rsidRDefault="00252B0A" w:rsidP="0025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Phương trình bậc nhất 1 ẩn</w:t>
            </w:r>
          </w:p>
          <w:p w:rsidR="00221C8F" w:rsidRPr="004B53F3" w:rsidRDefault="00221C8F" w:rsidP="0025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C0DBA">
              <w:rPr>
                <w:rFonts w:ascii="Times New Roman" w:hAnsi="Times New Roman" w:cs="Times New Roman"/>
                <w:sz w:val="24"/>
                <w:szCs w:val="24"/>
              </w:rPr>
              <w:t>11 tiết )</w:t>
            </w:r>
          </w:p>
        </w:tc>
        <w:tc>
          <w:tcPr>
            <w:tcW w:w="1417" w:type="dxa"/>
          </w:tcPr>
          <w:p w:rsidR="00252B0A" w:rsidRPr="002A4A5B" w:rsidRDefault="00221C8F" w:rsidP="00E4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5B">
              <w:rPr>
                <w:rFonts w:ascii="Times New Roman" w:hAnsi="Times New Roman" w:cs="Times New Roman"/>
                <w:sz w:val="24"/>
                <w:szCs w:val="24"/>
              </w:rPr>
              <w:t>Giải phương trình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B0A" w:rsidRPr="004B53F3" w:rsidRDefault="002A4A5B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1a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2A4A5B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0,5</w:t>
            </w:r>
            <w:r w:rsidR="00252B0A"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(Câu1</w:t>
            </w:r>
            <w:r w:rsidR="002A4A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  <w:r w:rsidR="00221C8F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2A4A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2A4A5B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2đ</w:t>
            </w:r>
          </w:p>
        </w:tc>
        <w:tc>
          <w:tcPr>
            <w:tcW w:w="982" w:type="dxa"/>
            <w:shd w:val="clear" w:color="auto" w:fill="DBE5F1" w:themeFill="accent1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B0A" w:rsidRPr="004B53F3" w:rsidRDefault="009065C0" w:rsidP="00E46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252B0A" w:rsidRPr="004B53F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52B0A" w:rsidRPr="004B53F3" w:rsidTr="00252B0A">
        <w:tc>
          <w:tcPr>
            <w:tcW w:w="567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B0A" w:rsidRPr="002A4A5B" w:rsidRDefault="00221C8F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A4A5B">
              <w:rPr>
                <w:rStyle w:val="fontstyle01"/>
                <w:sz w:val="24"/>
                <w:szCs w:val="24"/>
              </w:rPr>
              <w:t>Giải bài toán bằng cách lập phương trình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shd w:val="clear" w:color="auto" w:fill="DBE5F1" w:themeFill="accent1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D0547C" w:rsidRPr="004B53F3" w:rsidRDefault="00D0547C" w:rsidP="00D05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0547C" w:rsidRPr="004B53F3" w:rsidRDefault="002A4A5B" w:rsidP="00D0547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(Câu3</w:t>
            </w:r>
            <w:r w:rsidR="00D0547C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2A4A5B" w:rsidP="00D05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D0547C"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shd w:val="clear" w:color="auto" w:fill="FFFFFF" w:themeFill="background1"/>
            <w:vAlign w:val="center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0DBA" w:rsidRPr="004B53F3" w:rsidTr="00252B0A">
        <w:trPr>
          <w:trHeight w:val="869"/>
        </w:trPr>
        <w:tc>
          <w:tcPr>
            <w:tcW w:w="567" w:type="dxa"/>
            <w:vAlign w:val="center"/>
          </w:tcPr>
          <w:p w:rsidR="006C0DBA" w:rsidRPr="004B53F3" w:rsidRDefault="00C928FD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C0DBA" w:rsidRDefault="006C0DBA" w:rsidP="00E46EA6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Bất phương trình bậc nhất 1 ẩn</w:t>
            </w:r>
          </w:p>
          <w:p w:rsidR="006C0DBA" w:rsidRPr="004B53F3" w:rsidRDefault="00C928FD" w:rsidP="00E46EA6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(8</w:t>
            </w:r>
            <w:r w:rsidR="006C0DBA">
              <w:rPr>
                <w:rStyle w:val="fontstyle01"/>
                <w:sz w:val="24"/>
                <w:szCs w:val="24"/>
              </w:rPr>
              <w:t xml:space="preserve"> tiết )</w:t>
            </w:r>
          </w:p>
        </w:tc>
        <w:tc>
          <w:tcPr>
            <w:tcW w:w="1417" w:type="dxa"/>
          </w:tcPr>
          <w:p w:rsidR="006C0DBA" w:rsidRPr="002A4A5B" w:rsidRDefault="002A4A5B" w:rsidP="00E46EA6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A4A5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Giải bất phương trình và biểu diễn tập nghiệm trên trục số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6C0DBA" w:rsidRPr="004B53F3" w:rsidRDefault="006C0DB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2A4A5B" w:rsidRPr="004B53F3" w:rsidRDefault="002A4A5B" w:rsidP="002A4A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2a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6C0DBA" w:rsidRPr="004B53F3" w:rsidRDefault="002A4A5B" w:rsidP="002A4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0,75</w:t>
            </w:r>
            <w:r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:rsidR="006C0DBA" w:rsidRPr="004B53F3" w:rsidRDefault="006C0DB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A4A5B" w:rsidRPr="004B53F3" w:rsidRDefault="002A4A5B" w:rsidP="002A4A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2b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6C0DBA" w:rsidRPr="004B53F3" w:rsidRDefault="002A4A5B" w:rsidP="002A4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DBE5F1" w:themeFill="accent1" w:themeFillTint="33"/>
          </w:tcPr>
          <w:p w:rsidR="006C0DBA" w:rsidRPr="004B53F3" w:rsidRDefault="006C0DBA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6C0DBA" w:rsidRPr="004B53F3" w:rsidRDefault="006C0DBA" w:rsidP="0032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E5DFEC" w:themeFill="accent4" w:themeFillTint="33"/>
          </w:tcPr>
          <w:p w:rsidR="006C0DBA" w:rsidRPr="004B53F3" w:rsidRDefault="006C0DB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6C0DBA" w:rsidRPr="004B53F3" w:rsidRDefault="006C0DB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:rsidR="006C0DBA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17,5%</w:t>
            </w:r>
          </w:p>
        </w:tc>
      </w:tr>
      <w:tr w:rsidR="00C928FD" w:rsidRPr="004B53F3" w:rsidTr="00252B0A">
        <w:trPr>
          <w:trHeight w:val="869"/>
        </w:trPr>
        <w:tc>
          <w:tcPr>
            <w:tcW w:w="567" w:type="dxa"/>
            <w:vAlign w:val="center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928FD" w:rsidRPr="004B53F3" w:rsidRDefault="00C928FD" w:rsidP="00C928FD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Đa giác- Đa giác đều ( 3 tiết )</w:t>
            </w:r>
          </w:p>
        </w:tc>
        <w:tc>
          <w:tcPr>
            <w:tcW w:w="1417" w:type="dxa"/>
          </w:tcPr>
          <w:p w:rsidR="00C928FD" w:rsidRPr="00C928FD" w:rsidRDefault="00C928FD" w:rsidP="00C928FD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Tính diện tích đa giác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FDE9D9" w:themeFill="accent6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DBE5F1" w:themeFill="accent1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C928FD" w:rsidRPr="004B53F3" w:rsidRDefault="00C928FD" w:rsidP="00C928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4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C928FD" w:rsidRPr="004B53F3" w:rsidRDefault="00C928FD" w:rsidP="00C9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0,75</w:t>
            </w:r>
            <w:r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C928FD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:rsidR="00C928FD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252B0A" w:rsidRPr="004B53F3" w:rsidTr="00252B0A">
        <w:trPr>
          <w:trHeight w:val="869"/>
        </w:trPr>
        <w:tc>
          <w:tcPr>
            <w:tcW w:w="567" w:type="dxa"/>
            <w:vAlign w:val="center"/>
          </w:tcPr>
          <w:p w:rsidR="00252B0A" w:rsidRPr="004B53F3" w:rsidRDefault="00C928FD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21C8F" w:rsidRPr="004B53F3" w:rsidRDefault="00221C8F" w:rsidP="00E46EA6">
            <w:pPr>
              <w:jc w:val="both"/>
              <w:rPr>
                <w:rStyle w:val="fontstyle01"/>
                <w:sz w:val="24"/>
                <w:szCs w:val="24"/>
              </w:rPr>
            </w:pPr>
            <w:r w:rsidRPr="004B53F3">
              <w:rPr>
                <w:rStyle w:val="fontstyle01"/>
                <w:sz w:val="24"/>
                <w:szCs w:val="24"/>
              </w:rPr>
              <w:t>Tam giác đồng dạng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3F3">
              <w:rPr>
                <w:rStyle w:val="fontstyle01"/>
                <w:sz w:val="24"/>
                <w:szCs w:val="24"/>
              </w:rPr>
              <w:t xml:space="preserve"> </w:t>
            </w:r>
            <w:r w:rsidR="00C928FD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tiết)</w:t>
            </w:r>
          </w:p>
        </w:tc>
        <w:tc>
          <w:tcPr>
            <w:tcW w:w="1417" w:type="dxa"/>
          </w:tcPr>
          <w:p w:rsidR="00252B0A" w:rsidRPr="004B53F3" w:rsidRDefault="00252B0A" w:rsidP="00E46EA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B0A" w:rsidRPr="004B53F3" w:rsidRDefault="00C928FD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6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a)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1đ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52B0A" w:rsidRPr="004B53F3" w:rsidRDefault="0032312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12A" w:rsidRPr="004B53F3" w:rsidRDefault="00C928FD" w:rsidP="003231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 6</w:t>
            </w:r>
            <w:r w:rsidR="0032312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b) </w:t>
            </w:r>
          </w:p>
          <w:p w:rsidR="0032312A" w:rsidRPr="004B53F3" w:rsidRDefault="00C928FD" w:rsidP="00C9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</w:t>
            </w:r>
            <w:r w:rsidR="0032312A"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DBE5F1" w:themeFill="accent1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32312A" w:rsidRPr="004B53F3" w:rsidRDefault="0032312A" w:rsidP="0032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B0A" w:rsidRPr="004B53F3" w:rsidRDefault="00C928FD" w:rsidP="0032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5</w:t>
            </w:r>
            <w:r w:rsidR="0032312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32312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252B0A"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B0A" w:rsidRPr="004B53F3" w:rsidRDefault="00C928FD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6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c)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1đ</w:t>
            </w:r>
          </w:p>
        </w:tc>
        <w:tc>
          <w:tcPr>
            <w:tcW w:w="823" w:type="dxa"/>
            <w:shd w:val="clear" w:color="auto" w:fill="FFFFFF" w:themeFill="background1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0A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52B0A" w:rsidRPr="004B53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2B0A" w:rsidRPr="004B53F3" w:rsidTr="00252B0A">
        <w:tc>
          <w:tcPr>
            <w:tcW w:w="3118" w:type="dxa"/>
            <w:gridSpan w:val="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Tổng:    Số câu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Điểm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2DBDB" w:themeFill="accent2" w:themeFillTint="33"/>
          </w:tcPr>
          <w:p w:rsidR="00252B0A" w:rsidRPr="004B53F3" w:rsidRDefault="00C928FD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2B0A" w:rsidRPr="004B53F3" w:rsidRDefault="0032312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</w:t>
            </w:r>
            <w:r w:rsidR="00C928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,25</w:t>
            </w:r>
            <w:r w:rsidR="00252B0A"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đ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2B0A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</w:t>
            </w:r>
            <w:r w:rsidR="00252B0A"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DBE5F1" w:themeFill="accent1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DBE5F1" w:themeFill="accent1" w:themeFillTint="33"/>
          </w:tcPr>
          <w:p w:rsidR="00252B0A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2B0A" w:rsidRPr="004B53F3" w:rsidRDefault="00E376C4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2,</w:t>
            </w:r>
            <w:r w:rsidR="009065C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7</w:t>
            </w:r>
            <w:r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5</w:t>
            </w:r>
            <w:r w:rsidR="00252B0A"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1,0đ</w:t>
            </w:r>
          </w:p>
        </w:tc>
        <w:tc>
          <w:tcPr>
            <w:tcW w:w="823" w:type="dxa"/>
            <w:shd w:val="clear" w:color="auto" w:fill="FFFFFF" w:themeFill="background1"/>
          </w:tcPr>
          <w:p w:rsidR="00252B0A" w:rsidRPr="004B53F3" w:rsidRDefault="009065C0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10,0đ</w:t>
            </w:r>
          </w:p>
        </w:tc>
      </w:tr>
      <w:tr w:rsidR="00252B0A" w:rsidRPr="004B53F3" w:rsidTr="00252B0A">
        <w:tc>
          <w:tcPr>
            <w:tcW w:w="3118" w:type="dxa"/>
            <w:gridSpan w:val="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942" w:type="dxa"/>
            <w:gridSpan w:val="2"/>
            <w:vAlign w:val="center"/>
          </w:tcPr>
          <w:p w:rsidR="00252B0A" w:rsidRPr="004B53F3" w:rsidRDefault="009065C0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="00252B0A" w:rsidRPr="004B53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9" w:type="dxa"/>
            <w:gridSpan w:val="2"/>
            <w:vAlign w:val="center"/>
          </w:tcPr>
          <w:p w:rsidR="00252B0A" w:rsidRPr="004B53F3" w:rsidRDefault="00E376C4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65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B0A" w:rsidRPr="004B53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252B0A" w:rsidRPr="004B53F3" w:rsidRDefault="00E376C4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9065C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252B0A" w:rsidRPr="004B53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7" w:type="dxa"/>
            <w:gridSpan w:val="2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3" w:type="dxa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2B0A" w:rsidRPr="004B53F3" w:rsidTr="00252B0A">
        <w:tc>
          <w:tcPr>
            <w:tcW w:w="3118" w:type="dxa"/>
            <w:gridSpan w:val="3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4131" w:type="dxa"/>
            <w:gridSpan w:val="4"/>
            <w:vAlign w:val="center"/>
          </w:tcPr>
          <w:p w:rsidR="00252B0A" w:rsidRPr="004B53F3" w:rsidRDefault="009065C0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62,5</w:t>
            </w:r>
            <w:r w:rsidR="00252B0A" w:rsidRPr="004B53F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3563" w:type="dxa"/>
            <w:gridSpan w:val="4"/>
            <w:vAlign w:val="center"/>
          </w:tcPr>
          <w:p w:rsidR="00252B0A" w:rsidRPr="004B53F3" w:rsidRDefault="00E376C4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3</w:t>
            </w:r>
            <w:r w:rsidR="009065C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</w:t>
            </w:r>
            <w:r w:rsidRPr="004B53F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  <w:r w:rsidR="00252B0A" w:rsidRPr="004B53F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%</w:t>
            </w:r>
          </w:p>
        </w:tc>
        <w:tc>
          <w:tcPr>
            <w:tcW w:w="823" w:type="dxa"/>
            <w:vAlign w:val="center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100%</w:t>
            </w:r>
          </w:p>
        </w:tc>
      </w:tr>
    </w:tbl>
    <w:p w:rsidR="00252B0A" w:rsidRPr="004B53F3" w:rsidRDefault="00252B0A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252B0A" w:rsidRDefault="00252B0A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810A0F" w:rsidRDefault="00810A0F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810A0F" w:rsidRDefault="00810A0F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810A0F" w:rsidRPr="004B53F3" w:rsidRDefault="00810A0F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252B0A" w:rsidRPr="004B53F3" w:rsidRDefault="00252B0A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:rsidR="00252B0A" w:rsidRDefault="00252B0A" w:rsidP="00252B0A">
      <w:pP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t>1B. BẢN ĐẶC TẢ MA TRẬN ĐỀ KIỂ</w:t>
      </w:r>
      <w:r w:rsidR="0063309F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M TRA CUỐI</w:t>
      </w:r>
      <w:r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HỌ</w:t>
      </w:r>
      <w:r w:rsidR="000F6A82"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C KÌ II</w:t>
      </w:r>
      <w:r w:rsidRPr="004B53F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TOÁN – LỚP 8</w:t>
      </w:r>
    </w:p>
    <w:p w:rsidR="00810A0F" w:rsidRPr="004B53F3" w:rsidRDefault="00810A0F" w:rsidP="00810A0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                                                     ( Năm học 2022-2023)</w:t>
      </w:r>
      <w:bookmarkStart w:id="0" w:name="_GoBack"/>
      <w:bookmarkEnd w:id="0"/>
    </w:p>
    <w:tbl>
      <w:tblPr>
        <w:tblStyle w:val="TableGrid"/>
        <w:tblW w:w="109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"/>
        <w:gridCol w:w="780"/>
        <w:gridCol w:w="1277"/>
        <w:gridCol w:w="3119"/>
        <w:gridCol w:w="1134"/>
        <w:gridCol w:w="1275"/>
        <w:gridCol w:w="1559"/>
        <w:gridCol w:w="994"/>
      </w:tblGrid>
      <w:tr w:rsidR="00252B0A" w:rsidRPr="004B53F3" w:rsidTr="00E46EA6">
        <w:tc>
          <w:tcPr>
            <w:tcW w:w="567" w:type="dxa"/>
            <w:vMerge w:val="restart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269" w:type="dxa"/>
            <w:gridSpan w:val="3"/>
            <w:vMerge w:val="restart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Chương/Chủ đề</w:t>
            </w:r>
          </w:p>
        </w:tc>
        <w:tc>
          <w:tcPr>
            <w:tcW w:w="3119" w:type="dxa"/>
            <w:vMerge w:val="restart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4962" w:type="dxa"/>
            <w:gridSpan w:val="4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252B0A" w:rsidRPr="004B53F3" w:rsidTr="00E46EA6">
        <w:tc>
          <w:tcPr>
            <w:tcW w:w="56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275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559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994" w:type="dxa"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252B0A" w:rsidRPr="004B53F3" w:rsidTr="00E46EA6">
        <w:tc>
          <w:tcPr>
            <w:tcW w:w="10917" w:type="dxa"/>
            <w:gridSpan w:val="9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ĐAI SỐ</w:t>
            </w:r>
          </w:p>
        </w:tc>
      </w:tr>
      <w:tr w:rsidR="00252B0A" w:rsidRPr="004B53F3" w:rsidTr="00E46EA6">
        <w:tc>
          <w:tcPr>
            <w:tcW w:w="779" w:type="dxa"/>
            <w:gridSpan w:val="2"/>
            <w:vMerge w:val="restart"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</w:tcPr>
          <w:p w:rsidR="00252B0A" w:rsidRPr="004B53F3" w:rsidRDefault="00D84D29" w:rsidP="00D84D2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Phương trình bậc nhất 1 ẩn</w:t>
            </w:r>
          </w:p>
        </w:tc>
        <w:tc>
          <w:tcPr>
            <w:tcW w:w="1277" w:type="dxa"/>
            <w:vMerge w:val="restart"/>
          </w:tcPr>
          <w:p w:rsidR="00252B0A" w:rsidRPr="004B53F3" w:rsidRDefault="00D84D29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Giải phương trình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4B53F3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>Nhận biết:</w:t>
            </w:r>
          </w:p>
          <w:p w:rsidR="00252B0A" w:rsidRPr="004B53F3" w:rsidRDefault="00252B0A" w:rsidP="00B14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14FCA" w:rsidRPr="004B53F3">
              <w:rPr>
                <w:rFonts w:ascii="Times New Roman" w:hAnsi="Times New Roman" w:cs="Times New Roman"/>
                <w:sz w:val="24"/>
                <w:szCs w:val="24"/>
              </w:rPr>
              <w:t>HS h</w:t>
            </w:r>
            <w:r w:rsidR="00D84D29" w:rsidRPr="004B53F3">
              <w:rPr>
                <w:rFonts w:ascii="Times New Roman" w:hAnsi="Times New Roman" w:cs="Times New Roman"/>
                <w:sz w:val="24"/>
                <w:szCs w:val="24"/>
              </w:rPr>
              <w:t>iểu được khái niệm phương trình bậc nhất một ẩn và cách giải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2B0A" w:rsidRPr="004B53F3" w:rsidRDefault="00252B0A" w:rsidP="008B075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2B0A" w:rsidRPr="004B53F3" w:rsidRDefault="00B14FC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 HS n</w:t>
            </w:r>
            <w:r w:rsidR="00252B0A" w:rsidRPr="004B53F3">
              <w:rPr>
                <w:rFonts w:ascii="Times New Roman" w:hAnsi="Times New Roman" w:cs="Times New Roman"/>
                <w:sz w:val="24"/>
                <w:szCs w:val="24"/>
              </w:rPr>
              <w:t>hận biết đượ</w:t>
            </w:r>
            <w:r w:rsidR="008B0754" w:rsidRPr="004B53F3">
              <w:rPr>
                <w:rFonts w:ascii="Times New Roman" w:hAnsi="Times New Roman" w:cs="Times New Roman"/>
                <w:sz w:val="24"/>
                <w:szCs w:val="24"/>
              </w:rPr>
              <w:t>c dạng phương trình tích và cách giải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754" w:rsidRPr="004B53F3" w:rsidRDefault="008B0754" w:rsidP="008B075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1TL</w:t>
            </w:r>
          </w:p>
          <w:p w:rsidR="00252B0A" w:rsidRPr="004B53F3" w:rsidRDefault="005F597F" w:rsidP="005F59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1a</w:t>
            </w:r>
            <w:r w:rsidR="008B0754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Thông hiểu:</w:t>
            </w:r>
          </w:p>
          <w:p w:rsidR="00252B0A" w:rsidRPr="004B53F3" w:rsidRDefault="00252B0A" w:rsidP="008B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B0754" w:rsidRPr="004B53F3">
              <w:rPr>
                <w:rFonts w:ascii="Times New Roman" w:hAnsi="Times New Roman" w:cs="Times New Roman"/>
                <w:sz w:val="24"/>
                <w:szCs w:val="24"/>
              </w:rPr>
              <w:t>HS g</w:t>
            </w:r>
            <w:r w:rsidR="008B0754" w:rsidRPr="004B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iải được phương trình đưa được về dạng ax+b = 0 ( a</w:t>
            </w:r>
            <w:r w:rsidR="008B0754" w:rsidRPr="004B53F3">
              <w:rPr>
                <w:rFonts w:ascii="Times New Roman" w:eastAsia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1pt;height:11.1pt" o:ole="">
                  <v:imagedata r:id="rId6" o:title=""/>
                </v:shape>
                <o:OLEObject Type="Embed" ProgID="Equation.DSMT4" ShapeID="_x0000_i1025" DrawAspect="Content" ObjectID="_1739690770" r:id="rId7"/>
              </w:object>
            </w:r>
            <w:r w:rsidR="008B0754" w:rsidRPr="004B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2B0A" w:rsidRPr="004B53F3" w:rsidRDefault="005F597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TL</w:t>
            </w:r>
          </w:p>
          <w:p w:rsidR="00252B0A" w:rsidRPr="004B53F3" w:rsidRDefault="005F597F" w:rsidP="00E46E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 Câu 1b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2B0A" w:rsidRPr="004B53F3" w:rsidRDefault="00252B0A" w:rsidP="008B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0754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 HS giải được </w:t>
            </w:r>
            <w:r w:rsidR="008B0754" w:rsidRPr="004B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 trình chứa ẩn ở mẫu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2B0A" w:rsidRPr="004B53F3" w:rsidRDefault="00CC087D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TL</w:t>
            </w:r>
          </w:p>
          <w:p w:rsidR="00252B0A" w:rsidRPr="004B53F3" w:rsidRDefault="005F597F" w:rsidP="00CC08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 Câu 1c</w:t>
            </w:r>
            <w:r w:rsidR="00CC087D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52B0A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  <w:t>Vận dụng:</w:t>
            </w:r>
          </w:p>
          <w:p w:rsidR="00252B0A" w:rsidRPr="004B53F3" w:rsidRDefault="00252B0A" w:rsidP="00F9340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D29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93401" w:rsidRPr="004B53F3">
              <w:rPr>
                <w:rFonts w:ascii="Times New Roman" w:hAnsi="Times New Roman" w:cs="Times New Roman"/>
                <w:sz w:val="24"/>
                <w:szCs w:val="24"/>
              </w:rPr>
              <w:t>HS g</w:t>
            </w:r>
            <w:r w:rsidR="00D84D29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iải quyết được một số vấn đề thực tiễn gắn với phương trình bậc nhất </w:t>
            </w:r>
            <w:r w:rsidR="00CC087D" w:rsidRPr="004B53F3">
              <w:rPr>
                <w:rFonts w:ascii="Times New Roman" w:hAnsi="Times New Roman" w:cs="Times New Roman"/>
                <w:sz w:val="24"/>
                <w:szCs w:val="24"/>
              </w:rPr>
              <w:t>một ẩn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252B0A" w:rsidRPr="004B53F3" w:rsidRDefault="00B14FCA" w:rsidP="00E46EA6">
            <w:pPr>
              <w:jc w:val="both"/>
              <w:rPr>
                <w:rStyle w:val="fontstyle01"/>
                <w:sz w:val="24"/>
                <w:szCs w:val="24"/>
              </w:rPr>
            </w:pPr>
            <w:r w:rsidRPr="004B53F3">
              <w:rPr>
                <w:rStyle w:val="fontstyle01"/>
                <w:sz w:val="24"/>
                <w:szCs w:val="24"/>
              </w:rPr>
              <w:t>Giải bài toán bằng cách lập phương trình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 biết :</w:t>
            </w:r>
          </w:p>
          <w:p w:rsidR="00252B0A" w:rsidRPr="004B53F3" w:rsidRDefault="00252B0A" w:rsidP="00CC08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FCA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HS nhận biết dạng toán giải bài toán bằng cách lập phương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Thông hiểu:</w:t>
            </w:r>
          </w:p>
          <w:p w:rsidR="00252B0A" w:rsidRPr="004B53F3" w:rsidRDefault="00252B0A" w:rsidP="00F934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4FCA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01" w:rsidRPr="004B53F3">
              <w:rPr>
                <w:rFonts w:ascii="Times New Roman" w:hAnsi="Times New Roman" w:cs="Times New Roman"/>
                <w:sz w:val="24"/>
                <w:szCs w:val="24"/>
              </w:rPr>
              <w:t>HS g</w:t>
            </w:r>
            <w:r w:rsidR="00B14FCA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iải được bài toán </w:t>
            </w:r>
            <w:r w:rsidR="00F93401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dạng </w:t>
            </w:r>
            <w:r w:rsidR="00B14FCA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01" w:rsidRPr="004B53F3">
              <w:rPr>
                <w:rFonts w:ascii="Times New Roman" w:hAnsi="Times New Roman" w:cs="Times New Roman"/>
                <w:sz w:val="24"/>
                <w:szCs w:val="24"/>
              </w:rPr>
              <w:t>giải bài toán bằng cách lập phương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779" w:type="dxa"/>
            <w:gridSpan w:val="2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Vận dụng:</w:t>
            </w:r>
          </w:p>
          <w:p w:rsidR="00B14FCA" w:rsidRPr="004B53F3" w:rsidRDefault="00252B0A" w:rsidP="00B14F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3401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HS giải quyết được một số vấn đề thực tiễn gắn với phương trình bậc nhất một ẩn</w:t>
            </w:r>
            <w:r w:rsidR="004B53F3">
              <w:rPr>
                <w:rFonts w:ascii="Times New Roman" w:hAnsi="Times New Roman" w:cs="Times New Roman"/>
                <w:sz w:val="24"/>
                <w:szCs w:val="24"/>
              </w:rPr>
              <w:t xml:space="preserve"> để </w:t>
            </w:r>
            <w:r w:rsidR="004B53F3" w:rsidRPr="004B53F3">
              <w:rPr>
                <w:rFonts w:ascii="Times New Roman" w:hAnsi="Times New Roman" w:cs="Times New Roman"/>
                <w:sz w:val="24"/>
                <w:szCs w:val="24"/>
              </w:rPr>
              <w:t>giải bài toán bằng cách lập phương trình</w:t>
            </w:r>
          </w:p>
          <w:p w:rsidR="00252B0A" w:rsidRPr="004B53F3" w:rsidRDefault="00252B0A" w:rsidP="00CC08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01" w:rsidRPr="004B53F3" w:rsidRDefault="00F93401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TL </w:t>
            </w:r>
          </w:p>
          <w:p w:rsidR="00F93401" w:rsidRPr="004B53F3" w:rsidRDefault="005F597F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3</w:t>
            </w:r>
            <w:r w:rsidR="00F93401"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0A" w:rsidRPr="004B53F3" w:rsidRDefault="00252B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9F" w:rsidRPr="004B53F3" w:rsidTr="00E46EA6">
        <w:tc>
          <w:tcPr>
            <w:tcW w:w="779" w:type="dxa"/>
            <w:gridSpan w:val="2"/>
            <w:vMerge w:val="restart"/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  <w:vMerge w:val="restart"/>
          </w:tcPr>
          <w:p w:rsidR="0063309F" w:rsidRDefault="0063309F" w:rsidP="0063309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Bất phương trình bậc nhất 1 ẩn</w:t>
            </w:r>
          </w:p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Style w:val="fontstyle01"/>
                <w:sz w:val="24"/>
                <w:szCs w:val="24"/>
              </w:rPr>
            </w:pPr>
            <w:r w:rsidRPr="002A4A5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Giải bất phương trình và biểu diễn tập nghiệm trên trục </w:t>
            </w:r>
            <w:r w:rsidRPr="002A4A5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số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63309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4B53F3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lastRenderedPageBreak/>
              <w:t>Nhận biết:</w:t>
            </w:r>
          </w:p>
          <w:p w:rsidR="005F597F" w:rsidRPr="005F597F" w:rsidRDefault="0063309F" w:rsidP="005F597F"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597F">
              <w:t xml:space="preserve"> Nhận biết được khái niệm bất phương trình bậc nhất một ẩn, nghiệm của bất phương trình bậc nhất một ẩn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F" w:rsidRPr="004B53F3" w:rsidTr="00E46EA6">
        <w:tc>
          <w:tcPr>
            <w:tcW w:w="779" w:type="dxa"/>
            <w:gridSpan w:val="2"/>
            <w:vMerge/>
          </w:tcPr>
          <w:p w:rsidR="005F597F" w:rsidRDefault="005F597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5F597F" w:rsidRDefault="005F597F" w:rsidP="0063309F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5F597F" w:rsidRPr="002A4A5B" w:rsidRDefault="005F597F" w:rsidP="00E46EA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F" w:rsidRPr="004B53F3" w:rsidRDefault="005F597F" w:rsidP="0063309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t xml:space="preserve"> Giải được bất phương trình bậc nhất một ẩn dạng  ax+b &lt; 0( </w:t>
            </w:r>
            <w:r>
              <w:lastRenderedPageBreak/>
              <w:t xml:space="preserve">hay ax + b &gt;0, ax+ b </w:t>
            </w:r>
            <w:r w:rsidRPr="005F597F">
              <w:rPr>
                <w:position w:val="-4"/>
              </w:rPr>
              <w:object w:dxaOrig="200" w:dyaOrig="240">
                <v:shape id="_x0000_i1026" type="#_x0000_t75" style="width:9.95pt;height:12.2pt" o:ole="">
                  <v:imagedata r:id="rId8" o:title=""/>
                </v:shape>
                <o:OLEObject Type="Embed" ProgID="Equation.DSMT4" ShapeID="_x0000_i1026" DrawAspect="Content" ObjectID="_1739690771" r:id="rId9"/>
              </w:object>
            </w:r>
            <w:r>
              <w:t xml:space="preserve">0, ax+ b </w:t>
            </w:r>
            <w:r w:rsidRPr="005F597F">
              <w:rPr>
                <w:position w:val="-4"/>
              </w:rPr>
              <w:object w:dxaOrig="200" w:dyaOrig="240">
                <v:shape id="_x0000_i1027" type="#_x0000_t75" style="width:9.95pt;height:12.2pt" o:ole="">
                  <v:imagedata r:id="rId10" o:title=""/>
                </v:shape>
                <o:OLEObject Type="Embed" ProgID="Equation.DSMT4" ShapeID="_x0000_i1027" DrawAspect="Content" ObjectID="_1739690772" r:id="rId11"/>
              </w:object>
            </w:r>
            <w:r>
              <w:t>0) và biẻu diễn tập nghiệm trên trục số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F" w:rsidRPr="004B53F3" w:rsidRDefault="005F597F" w:rsidP="005F59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1 TL </w:t>
            </w:r>
          </w:p>
          <w:p w:rsidR="005F597F" w:rsidRPr="004B53F3" w:rsidRDefault="005F597F" w:rsidP="005F59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2a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5F597F" w:rsidRPr="004B53F3" w:rsidRDefault="005F597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F" w:rsidRPr="004B53F3" w:rsidRDefault="005F597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F" w:rsidRPr="004B53F3" w:rsidRDefault="005F597F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7F" w:rsidRPr="004B53F3" w:rsidRDefault="005F597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9F" w:rsidRPr="004B53F3" w:rsidTr="00E46EA6">
        <w:tc>
          <w:tcPr>
            <w:tcW w:w="779" w:type="dxa"/>
            <w:gridSpan w:val="2"/>
            <w:vMerge/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6330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Thông hiểu:</w:t>
            </w:r>
          </w:p>
          <w:p w:rsidR="0063309F" w:rsidRPr="004B53F3" w:rsidRDefault="0063309F" w:rsidP="006330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597F">
              <w:t xml:space="preserve"> Giải được bất phương trình đưa được về bậc nhất một ẩn  ax+b &lt; 0, ax + b &gt;0, ax+ b </w:t>
            </w:r>
            <w:r w:rsidR="005F597F" w:rsidRPr="005F597F">
              <w:rPr>
                <w:position w:val="-4"/>
              </w:rPr>
              <w:object w:dxaOrig="200" w:dyaOrig="240">
                <v:shape id="_x0000_i1028" type="#_x0000_t75" style="width:9.95pt;height:12.2pt" o:ole="">
                  <v:imagedata r:id="rId8" o:title=""/>
                </v:shape>
                <o:OLEObject Type="Embed" ProgID="Equation.DSMT4" ShapeID="_x0000_i1028" DrawAspect="Content" ObjectID="_1739690773" r:id="rId12"/>
              </w:object>
            </w:r>
            <w:r w:rsidR="005F597F">
              <w:t xml:space="preserve">0, ax+ b </w:t>
            </w:r>
            <w:r w:rsidR="005F597F" w:rsidRPr="005F597F">
              <w:rPr>
                <w:position w:val="-4"/>
              </w:rPr>
              <w:object w:dxaOrig="200" w:dyaOrig="240">
                <v:shape id="_x0000_i1029" type="#_x0000_t75" style="width:9.95pt;height:12.2pt" o:ole="">
                  <v:imagedata r:id="rId10" o:title=""/>
                </v:shape>
                <o:OLEObject Type="Embed" ProgID="Equation.DSMT4" ShapeID="_x0000_i1029" DrawAspect="Content" ObjectID="_1739690774" r:id="rId13"/>
              </w:object>
            </w:r>
            <w:r w:rsidR="005F597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9" w:rsidRDefault="00730089" w:rsidP="005F59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F597F" w:rsidRPr="004B53F3" w:rsidRDefault="005F597F" w:rsidP="005F59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2b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9F" w:rsidRPr="004B53F3" w:rsidTr="00E46EA6">
        <w:tc>
          <w:tcPr>
            <w:tcW w:w="779" w:type="dxa"/>
            <w:gridSpan w:val="2"/>
            <w:vMerge/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6330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Vận dụng:</w:t>
            </w:r>
          </w:p>
          <w:p w:rsidR="0063309F" w:rsidRPr="004B53F3" w:rsidRDefault="0063309F" w:rsidP="006330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597F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HS giải quyết được một số vấn đề thực tiễn gắn với </w:t>
            </w:r>
            <w:r w:rsidR="005F597F">
              <w:rPr>
                <w:rFonts w:ascii="Times New Roman" w:hAnsi="Times New Roman" w:cs="Times New Roman"/>
                <w:sz w:val="24"/>
                <w:szCs w:val="24"/>
              </w:rPr>
              <w:t xml:space="preserve">bất </w:t>
            </w:r>
            <w:r w:rsidR="005F597F" w:rsidRPr="004B53F3">
              <w:rPr>
                <w:rFonts w:ascii="Times New Roman" w:hAnsi="Times New Roman" w:cs="Times New Roman"/>
                <w:sz w:val="24"/>
                <w:szCs w:val="24"/>
              </w:rPr>
              <w:t>phương trình bậc nhất một ẩn</w:t>
            </w:r>
            <w:r w:rsidR="005F597F">
              <w:rPr>
                <w:rFonts w:ascii="Times New Roman" w:hAnsi="Times New Roman" w:cs="Times New Roman"/>
                <w:sz w:val="24"/>
                <w:szCs w:val="24"/>
              </w:rPr>
              <w:t xml:space="preserve"> để </w:t>
            </w:r>
            <w:r w:rsidR="005F597F" w:rsidRPr="004B53F3">
              <w:rPr>
                <w:rFonts w:ascii="Times New Roman" w:hAnsi="Times New Roman" w:cs="Times New Roman"/>
                <w:sz w:val="24"/>
                <w:szCs w:val="24"/>
              </w:rPr>
              <w:t>giải bài toán bằng cách lập</w:t>
            </w:r>
            <w:r w:rsidR="005F597F">
              <w:rPr>
                <w:rFonts w:ascii="Times New Roman" w:hAnsi="Times New Roman" w:cs="Times New Roman"/>
                <w:sz w:val="24"/>
                <w:szCs w:val="24"/>
              </w:rPr>
              <w:t xml:space="preserve"> bất</w:t>
            </w:r>
            <w:r w:rsidR="005F597F"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phương trình</w:t>
            </w:r>
            <w:r w:rsidR="005F597F">
              <w:rPr>
                <w:rFonts w:ascii="Times New Roman" w:hAnsi="Times New Roman" w:cs="Times New Roman"/>
                <w:sz w:val="24"/>
                <w:szCs w:val="24"/>
              </w:rPr>
              <w:t xml:space="preserve"> bậc nhất một ẩn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F9340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F" w:rsidRPr="004B53F3" w:rsidRDefault="0063309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0A" w:rsidRPr="004B53F3" w:rsidTr="00E46EA6">
        <w:tc>
          <w:tcPr>
            <w:tcW w:w="10917" w:type="dxa"/>
            <w:gridSpan w:val="9"/>
          </w:tcPr>
          <w:p w:rsidR="00252B0A" w:rsidRPr="004B53F3" w:rsidRDefault="00252B0A" w:rsidP="00E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b/>
                <w:sz w:val="24"/>
                <w:szCs w:val="24"/>
              </w:rPr>
              <w:t>HÌNH HỌC</w:t>
            </w:r>
          </w:p>
        </w:tc>
      </w:tr>
      <w:tr w:rsidR="00B23E2F" w:rsidRPr="004B53F3" w:rsidTr="00E46EA6">
        <w:tc>
          <w:tcPr>
            <w:tcW w:w="567" w:type="dxa"/>
            <w:vMerge w:val="restart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 w:val="restart"/>
          </w:tcPr>
          <w:p w:rsidR="00B23E2F" w:rsidRPr="004B53F3" w:rsidRDefault="00B23E2F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Đa giác- Đa giác đều</w:t>
            </w:r>
          </w:p>
        </w:tc>
        <w:tc>
          <w:tcPr>
            <w:tcW w:w="1277" w:type="dxa"/>
            <w:vMerge w:val="restart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E2F" w:rsidRPr="004B53F3" w:rsidRDefault="00B23E2F" w:rsidP="00B23E2F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4B53F3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Nhận biết:</w:t>
            </w:r>
          </w:p>
          <w:p w:rsidR="00B23E2F" w:rsidRPr="004B53F3" w:rsidRDefault="00B23E2F" w:rsidP="00B23E2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HS nắm được công thức tính diện tích hình chữ nhật, hình vuông, tam giác, hình thang, hình bình hành, hình thoi.</w:t>
            </w:r>
          </w:p>
        </w:tc>
        <w:tc>
          <w:tcPr>
            <w:tcW w:w="1134" w:type="dxa"/>
          </w:tcPr>
          <w:p w:rsidR="00B23E2F" w:rsidRPr="004B53F3" w:rsidRDefault="00B23E2F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3E2F" w:rsidRPr="004B53F3" w:rsidTr="00E46EA6">
        <w:tc>
          <w:tcPr>
            <w:tcW w:w="567" w:type="dxa"/>
            <w:vMerge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23E2F" w:rsidRPr="004B53F3" w:rsidRDefault="00B23E2F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E2F" w:rsidRPr="004B53F3" w:rsidRDefault="00B23E2F" w:rsidP="00B23E2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Thông hiểu:</w:t>
            </w:r>
          </w:p>
          <w:p w:rsidR="00B23E2F" w:rsidRPr="004B53F3" w:rsidRDefault="00B23E2F" w:rsidP="00B23E2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360A">
              <w:rPr>
                <w:rFonts w:ascii="Times New Roman" w:hAnsi="Times New Roman" w:cs="Times New Roman"/>
                <w:sz w:val="24"/>
                <w:szCs w:val="24"/>
              </w:rPr>
              <w:t>HS biết tính diện tích của một đa giác bất kì</w:t>
            </w:r>
          </w:p>
        </w:tc>
        <w:tc>
          <w:tcPr>
            <w:tcW w:w="1134" w:type="dxa"/>
          </w:tcPr>
          <w:p w:rsidR="00B23E2F" w:rsidRPr="004B53F3" w:rsidRDefault="00B23E2F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3E2F" w:rsidRPr="004B53F3" w:rsidTr="00E46EA6">
        <w:tc>
          <w:tcPr>
            <w:tcW w:w="567" w:type="dxa"/>
            <w:vMerge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23E2F" w:rsidRPr="004B53F3" w:rsidRDefault="00B23E2F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E2F" w:rsidRPr="004B53F3" w:rsidRDefault="00B23E2F" w:rsidP="00B23E2F">
            <w:pPr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B53F3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Vận dụng:</w:t>
            </w:r>
          </w:p>
          <w:p w:rsidR="00B23E2F" w:rsidRPr="004B53F3" w:rsidRDefault="00B23E2F" w:rsidP="00B23E2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5E360A">
              <w:rPr>
                <w:rFonts w:ascii="Times New Roman" w:hAnsi="Times New Roman" w:cs="Times New Roman"/>
                <w:sz w:val="24"/>
                <w:szCs w:val="24"/>
              </w:rPr>
              <w:t>HS vận dụng công thức tính diện tích hình chữ nhật, hình vuông, tam giác, hình thang, hình bình hành, hình thoi để giải quyết bài toán thực tiễn</w:t>
            </w:r>
          </w:p>
        </w:tc>
        <w:tc>
          <w:tcPr>
            <w:tcW w:w="1134" w:type="dxa"/>
          </w:tcPr>
          <w:p w:rsidR="00B23E2F" w:rsidRPr="004B53F3" w:rsidRDefault="00B23E2F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0A" w:rsidRDefault="005E360A" w:rsidP="005E36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E360A" w:rsidRPr="004B53F3" w:rsidRDefault="005E360A" w:rsidP="005E36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4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B23E2F" w:rsidRPr="004B53F3" w:rsidRDefault="00B23E2F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0A" w:rsidRPr="004B53F3" w:rsidTr="00E46EA6">
        <w:tc>
          <w:tcPr>
            <w:tcW w:w="567" w:type="dxa"/>
            <w:vMerge w:val="restart"/>
          </w:tcPr>
          <w:p w:rsidR="005E360A" w:rsidRDefault="005E36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 w:val="restart"/>
          </w:tcPr>
          <w:p w:rsidR="005E360A" w:rsidRPr="004B53F3" w:rsidRDefault="005E360A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  <w:r w:rsidRPr="004B53F3">
              <w:rPr>
                <w:rStyle w:val="fontstyle01"/>
                <w:b/>
                <w:sz w:val="24"/>
                <w:szCs w:val="24"/>
              </w:rPr>
              <w:t>Tam giác đồng dạng</w:t>
            </w:r>
          </w:p>
        </w:tc>
        <w:tc>
          <w:tcPr>
            <w:tcW w:w="1277" w:type="dxa"/>
            <w:vMerge w:val="restart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Các trường hợp đồng dạng của tam giác</w:t>
            </w:r>
          </w:p>
        </w:tc>
        <w:tc>
          <w:tcPr>
            <w:tcW w:w="3119" w:type="dxa"/>
          </w:tcPr>
          <w:p w:rsidR="005E360A" w:rsidRPr="004B53F3" w:rsidRDefault="005E360A" w:rsidP="005E360A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4B53F3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Nhận biết:</w:t>
            </w:r>
          </w:p>
          <w:p w:rsidR="005E360A" w:rsidRPr="004B53F3" w:rsidRDefault="005E360A" w:rsidP="005E3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3F3">
              <w:rPr>
                <w:rStyle w:val="fontstyle01"/>
                <w:sz w:val="24"/>
                <w:szCs w:val="24"/>
              </w:rPr>
              <w:t>–</w:t>
            </w: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 xml:space="preserve"> HS mô tả được định nghĩa của hai tam giác đồng dạng. </w:t>
            </w:r>
          </w:p>
          <w:p w:rsidR="005E360A" w:rsidRPr="004B53F3" w:rsidRDefault="005E360A" w:rsidP="00E46EA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0A" w:rsidRPr="004B53F3" w:rsidRDefault="005E360A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0A" w:rsidRPr="004B53F3" w:rsidTr="00E46EA6">
        <w:tc>
          <w:tcPr>
            <w:tcW w:w="567" w:type="dxa"/>
            <w:vMerge/>
          </w:tcPr>
          <w:p w:rsidR="005E360A" w:rsidRDefault="005E36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E360A" w:rsidRPr="004B53F3" w:rsidRDefault="005E360A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360A" w:rsidRPr="004B53F3" w:rsidRDefault="005E360A" w:rsidP="005E360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 HS giải thích được các trường hợp đồng dạng của hai tam giác</w:t>
            </w:r>
          </w:p>
        </w:tc>
        <w:tc>
          <w:tcPr>
            <w:tcW w:w="1134" w:type="dxa"/>
          </w:tcPr>
          <w:p w:rsidR="005E360A" w:rsidRDefault="005E360A" w:rsidP="005E36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E360A" w:rsidRPr="004B53F3" w:rsidRDefault="005E360A" w:rsidP="005E36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6</w:t>
            </w:r>
            <w:r w:rsidR="005015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5E360A" w:rsidRPr="004B53F3" w:rsidRDefault="005E360A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0A" w:rsidRPr="004B53F3" w:rsidTr="00E46EA6">
        <w:tc>
          <w:tcPr>
            <w:tcW w:w="567" w:type="dxa"/>
            <w:vMerge/>
          </w:tcPr>
          <w:p w:rsidR="005E360A" w:rsidRDefault="005E36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E360A" w:rsidRPr="004B53F3" w:rsidRDefault="005E360A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360A" w:rsidRPr="004B53F3" w:rsidRDefault="005E360A" w:rsidP="005E360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Thông hiểu:</w:t>
            </w:r>
          </w:p>
          <w:p w:rsidR="005E360A" w:rsidRPr="004B53F3" w:rsidRDefault="005E360A" w:rsidP="005015A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HS </w:t>
            </w:r>
            <w:r w:rsidR="005015AF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chứng minh được đẳng thức </w:t>
            </w:r>
            <w:r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>dự</w:t>
            </w:r>
            <w:r w:rsidR="005015AF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>a vào hai tam giác</w:t>
            </w:r>
            <w:r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đồng dạng</w:t>
            </w:r>
          </w:p>
        </w:tc>
        <w:tc>
          <w:tcPr>
            <w:tcW w:w="1134" w:type="dxa"/>
          </w:tcPr>
          <w:p w:rsidR="005E360A" w:rsidRPr="004B53F3" w:rsidRDefault="005E360A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15AF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015AF" w:rsidRPr="004B53F3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6b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0A" w:rsidRPr="004B53F3" w:rsidTr="00810A0F">
        <w:trPr>
          <w:trHeight w:val="50"/>
        </w:trPr>
        <w:tc>
          <w:tcPr>
            <w:tcW w:w="567" w:type="dxa"/>
            <w:vMerge/>
          </w:tcPr>
          <w:p w:rsidR="005E360A" w:rsidRDefault="005E36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E360A" w:rsidRPr="004B53F3" w:rsidRDefault="005E360A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360A" w:rsidRPr="004B53F3" w:rsidRDefault="005E360A" w:rsidP="005E360A">
            <w:pPr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B53F3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Vận dụng:</w:t>
            </w:r>
          </w:p>
          <w:p w:rsidR="005E360A" w:rsidRPr="004B53F3" w:rsidRDefault="005E360A" w:rsidP="005E360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3F3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Biết cách vận dụng các điều đã có và đã chứng minh để chứng minh bài toán</w:t>
            </w:r>
          </w:p>
        </w:tc>
        <w:tc>
          <w:tcPr>
            <w:tcW w:w="1134" w:type="dxa"/>
          </w:tcPr>
          <w:p w:rsidR="005E360A" w:rsidRPr="004B53F3" w:rsidRDefault="005E360A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015AF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015AF" w:rsidRPr="004B53F3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6c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0A" w:rsidRPr="004B53F3" w:rsidTr="00E46EA6">
        <w:tc>
          <w:tcPr>
            <w:tcW w:w="567" w:type="dxa"/>
            <w:vMerge/>
          </w:tcPr>
          <w:p w:rsidR="005E360A" w:rsidRDefault="005E360A" w:rsidP="00E46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E360A" w:rsidRPr="004B53F3" w:rsidRDefault="005E360A" w:rsidP="00E46EA6">
            <w:pPr>
              <w:jc w:val="both"/>
              <w:rPr>
                <w:rStyle w:val="fontstyle01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360A" w:rsidRPr="004B53F3" w:rsidRDefault="005E360A" w:rsidP="005E360A">
            <w:pPr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B53F3">
              <w:rPr>
                <w:rFonts w:ascii="Times New Roman" w:hAnsi="Times New Roman" w:cs="Times New Roman"/>
                <w:sz w:val="24"/>
                <w:szCs w:val="24"/>
              </w:rPr>
              <w:t>– Giải quyết được một số vấn đề thực tiễn gắn với việc vận dụng kiến thức về hai tam giác đồng dạng</w:t>
            </w:r>
          </w:p>
        </w:tc>
        <w:tc>
          <w:tcPr>
            <w:tcW w:w="1134" w:type="dxa"/>
          </w:tcPr>
          <w:p w:rsidR="005E360A" w:rsidRPr="004B53F3" w:rsidRDefault="005E360A" w:rsidP="00E46E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15AF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TL</w:t>
            </w:r>
          </w:p>
          <w:p w:rsidR="005015AF" w:rsidRPr="004B53F3" w:rsidRDefault="005015AF" w:rsidP="005015A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(Câu 5</w:t>
            </w:r>
            <w:r w:rsidRPr="004B53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0A" w:rsidRPr="004B53F3" w:rsidRDefault="005E360A" w:rsidP="00E46E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047CC" w:rsidRPr="004B53F3" w:rsidRDefault="005047CC">
      <w:pPr>
        <w:rPr>
          <w:rFonts w:ascii="Times New Roman" w:hAnsi="Times New Roman" w:cs="Times New Roman"/>
          <w:sz w:val="24"/>
          <w:szCs w:val="24"/>
        </w:rPr>
      </w:pPr>
    </w:p>
    <w:sectPr w:rsidR="005047CC" w:rsidRPr="004B53F3" w:rsidSect="00252B0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85A"/>
    <w:multiLevelType w:val="hybridMultilevel"/>
    <w:tmpl w:val="CA246464"/>
    <w:lvl w:ilvl="0" w:tplc="120EFA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312FF"/>
    <w:multiLevelType w:val="hybridMultilevel"/>
    <w:tmpl w:val="A3021F04"/>
    <w:lvl w:ilvl="0" w:tplc="70C6D520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A0AD1"/>
    <w:multiLevelType w:val="hybridMultilevel"/>
    <w:tmpl w:val="611284D0"/>
    <w:lvl w:ilvl="0" w:tplc="781C4012">
      <w:start w:val="1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09"/>
    <w:rsid w:val="000F6A82"/>
    <w:rsid w:val="00221C8F"/>
    <w:rsid w:val="00252B0A"/>
    <w:rsid w:val="002A4A5B"/>
    <w:rsid w:val="0032312A"/>
    <w:rsid w:val="003447EF"/>
    <w:rsid w:val="00376B39"/>
    <w:rsid w:val="003F5409"/>
    <w:rsid w:val="004B53F3"/>
    <w:rsid w:val="004C3EB7"/>
    <w:rsid w:val="005015AF"/>
    <w:rsid w:val="005047CC"/>
    <w:rsid w:val="005E360A"/>
    <w:rsid w:val="005F129A"/>
    <w:rsid w:val="005F597F"/>
    <w:rsid w:val="0063309F"/>
    <w:rsid w:val="00683854"/>
    <w:rsid w:val="006B5B44"/>
    <w:rsid w:val="006C0DBA"/>
    <w:rsid w:val="00730089"/>
    <w:rsid w:val="00792A90"/>
    <w:rsid w:val="00810A0F"/>
    <w:rsid w:val="008B0754"/>
    <w:rsid w:val="009065C0"/>
    <w:rsid w:val="00A875FF"/>
    <w:rsid w:val="00AF1CC7"/>
    <w:rsid w:val="00B14FCA"/>
    <w:rsid w:val="00B23E2F"/>
    <w:rsid w:val="00B7024D"/>
    <w:rsid w:val="00C928FD"/>
    <w:rsid w:val="00CC087D"/>
    <w:rsid w:val="00D0547C"/>
    <w:rsid w:val="00D84D29"/>
    <w:rsid w:val="00E376C4"/>
    <w:rsid w:val="00F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52B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0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52B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tuyetvan1979@outlook.com</dc:creator>
  <cp:keywords/>
  <dc:description/>
  <cp:lastModifiedBy>tuyetvan1979@outlook.com</cp:lastModifiedBy>
  <cp:revision>12</cp:revision>
  <dcterms:created xsi:type="dcterms:W3CDTF">2023-02-12T13:43:00Z</dcterms:created>
  <dcterms:modified xsi:type="dcterms:W3CDTF">2023-03-07T03:40:00Z</dcterms:modified>
</cp:coreProperties>
</file>