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7A2D7" w14:textId="77777777" w:rsidR="00EA42A5" w:rsidRPr="00265056" w:rsidRDefault="00EA42A5" w:rsidP="00EA42A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65056">
        <w:rPr>
          <w:rStyle w:val="Vnbnnidung3Tahoma"/>
          <w:rFonts w:ascii="Times New Roman" w:hAnsi="Times New Roman" w:cs="Times New Roman"/>
          <w:i w:val="0"/>
          <w:sz w:val="28"/>
          <w:szCs w:val="28"/>
        </w:rPr>
        <w:t>BÀI 21</w:t>
      </w:r>
      <w:r w:rsidRPr="00265056">
        <w:rPr>
          <w:rStyle w:val="Vnbnnidung3Tahoma"/>
          <w:rFonts w:ascii="Times New Roman" w:hAnsi="Times New Roman" w:cs="Times New Roman"/>
          <w:sz w:val="28"/>
          <w:szCs w:val="28"/>
        </w:rPr>
        <w:t xml:space="preserve"> 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>KHÔNG TỰ</w:t>
      </w:r>
      <w:r w:rsidRPr="00265056"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 xml:space="preserve">Ý LẤY VÀ </w:t>
      </w:r>
      <w:r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>S</w:t>
      </w:r>
      <w:r w:rsidRPr="00265056"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>Ử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 xml:space="preserve"> DỤNG Đ</w:t>
      </w:r>
      <w:r w:rsidRPr="00265056"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>Ồ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 xml:space="preserve"> CỦA NGƯỜI KHÁC</w:t>
      </w:r>
    </w:p>
    <w:p w14:paraId="437EFC34" w14:textId="77777777" w:rsidR="00EA42A5" w:rsidRPr="00265056" w:rsidRDefault="00EA42A5" w:rsidP="00EA42A5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265056">
        <w:rPr>
          <w:rFonts w:ascii="Times New Roman" w:hAnsi="Times New Roman" w:cs="Times New Roman"/>
          <w:b/>
          <w:i w:val="0"/>
          <w:sz w:val="28"/>
          <w:szCs w:val="28"/>
        </w:rPr>
        <w:t>I.MỤCTIÊU</w:t>
      </w:r>
    </w:p>
    <w:p w14:paraId="799E3885" w14:textId="77777777" w:rsidR="00EA42A5" w:rsidRPr="00265056" w:rsidRDefault="00EA42A5" w:rsidP="00EA42A5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65056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này, HS sẽ:</w:t>
      </w:r>
    </w:p>
    <w:p w14:paraId="45EB3A28" w14:textId="77777777" w:rsidR="00EA42A5" w:rsidRPr="00E22F11" w:rsidRDefault="00EA42A5" w:rsidP="00EA42A5">
      <w:pPr>
        <w:pStyle w:val="Vnbnnidung140"/>
        <w:shd w:val="clear" w:color="auto" w:fill="auto"/>
        <w:tabs>
          <w:tab w:val="left" w:pos="142"/>
        </w:tabs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2F11">
        <w:rPr>
          <w:rFonts w:ascii="Times New Roman" w:hAnsi="Times New Roman" w:cs="Times New Roman"/>
          <w:i w:val="0"/>
          <w:color w:val="000000"/>
          <w:sz w:val="28"/>
          <w:szCs w:val="28"/>
          <w:lang w:val="vi-VN"/>
        </w:rPr>
        <w:t>Nhận biết được tác hại của việc tự ý lấy và sử dụng đồ của người khác.</w:t>
      </w:r>
    </w:p>
    <w:p w14:paraId="6C22E379" w14:textId="77777777" w:rsidR="00EA42A5" w:rsidRPr="00E22F11" w:rsidRDefault="00EA42A5" w:rsidP="00EA42A5">
      <w:pPr>
        <w:widowControl w:val="0"/>
        <w:numPr>
          <w:ilvl w:val="0"/>
          <w:numId w:val="4"/>
        </w:numPr>
        <w:tabs>
          <w:tab w:val="left" w:pos="142"/>
          <w:tab w:val="left" w:pos="2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>Rèn luyện thói quen tôn trọng đồ của người khác.</w:t>
      </w:r>
    </w:p>
    <w:p w14:paraId="117D9C16" w14:textId="77777777" w:rsidR="00EA42A5" w:rsidRPr="00E22F11" w:rsidRDefault="00EA42A5" w:rsidP="00EA42A5">
      <w:pPr>
        <w:widowControl w:val="0"/>
        <w:numPr>
          <w:ilvl w:val="0"/>
          <w:numId w:val="4"/>
        </w:numPr>
        <w:tabs>
          <w:tab w:val="left" w:pos="142"/>
          <w:tab w:val="left" w:pos="2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>Thể hiện thái độ không đồng tình với việc tự ý lấy và sử dụng đ</w:t>
      </w:r>
      <w:r>
        <w:rPr>
          <w:rFonts w:ascii="Times New Roman" w:hAnsi="Times New Roman"/>
          <w:color w:val="000000"/>
          <w:sz w:val="28"/>
          <w:szCs w:val="28"/>
        </w:rPr>
        <w:t>ồ</w:t>
      </w: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 xml:space="preserve"> của người khác.</w:t>
      </w:r>
    </w:p>
    <w:p w14:paraId="1AD9A6AD" w14:textId="77777777" w:rsidR="00EA42A5" w:rsidRPr="00E22F11" w:rsidRDefault="00EA42A5" w:rsidP="00EA42A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2F11">
        <w:rPr>
          <w:rStyle w:val="Vnbnnidung7"/>
          <w:rFonts w:ascii="Times New Roman" w:hAnsi="Times New Roman" w:cs="Times New Roman"/>
          <w:b/>
          <w:sz w:val="28"/>
          <w:szCs w:val="28"/>
        </w:rPr>
        <w:t>II CHUẨN BỊ</w:t>
      </w:r>
    </w:p>
    <w:p w14:paraId="2ADBF48B" w14:textId="77777777" w:rsidR="00EA42A5" w:rsidRPr="00137F66" w:rsidRDefault="00EA42A5" w:rsidP="00EA42A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53414D17" w14:textId="77777777" w:rsidR="00EA42A5" w:rsidRPr="00137F66" w:rsidRDefault="00EA42A5" w:rsidP="00EA42A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bài hát,... gắn với bài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họ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“Không tự ý lấy và sử dụng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đồ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 của người khác”;</w:t>
      </w:r>
    </w:p>
    <w:p w14:paraId="0B3747F8" w14:textId="77777777" w:rsidR="00EA42A5" w:rsidRPr="00137F66" w:rsidRDefault="00EA42A5" w:rsidP="00EA42A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</w:t>
      </w: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E22F11">
        <w:rPr>
          <w:rStyle w:val="Tiu52135pt"/>
          <w:rFonts w:ascii="Times New Roman" w:hAnsi="Times New Roman"/>
          <w:sz w:val="28"/>
          <w:szCs w:val="28"/>
        </w:rPr>
        <w:t>điều</w:t>
      </w:r>
      <w:r w:rsidRPr="00137F66">
        <w:rPr>
          <w:rStyle w:val="Tiu52135pt"/>
          <w:rFonts w:ascii="Times New Roman" w:hAnsi="Times New Roman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B06601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C370CA0" w14:textId="77777777" w:rsidR="00EA42A5" w:rsidRPr="00E22F11" w:rsidRDefault="00EA42A5" w:rsidP="00EA42A5">
            <w:pPr>
              <w:pStyle w:val="Vnbnnidung40"/>
              <w:numPr>
                <w:ilvl w:val="0"/>
                <w:numId w:val="7"/>
              </w:numPr>
              <w:shd w:val="clear" w:color="auto" w:fill="auto"/>
              <w:tabs>
                <w:tab w:val="left" w:pos="289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  <w:p w14:paraId="46EC411F" w14:textId="77777777" w:rsidR="00EA42A5" w:rsidRPr="00E22F11" w:rsidRDefault="00EA42A5" w:rsidP="00EA42A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Tổ chức </w:t>
            </w:r>
            <w:proofErr w:type="spellStart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</w:p>
          <w:p w14:paraId="708B2AC9" w14:textId="77777777" w:rsidR="00EA42A5" w:rsidRPr="00E22F11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F1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cả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2F1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“Đồ dùng không phải của ta</w:t>
            </w:r>
            <w:r w:rsidRPr="00E22F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2F1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Lấy dùng không hỏi, đã là đúng chưa?”</w:t>
            </w:r>
          </w:p>
          <w:p w14:paraId="25F549C5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4E1BE202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nên tự ý lấy đồ của người khác, khi muốn dùng đồ của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khác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hỏi mượn, nếu được sự đồng ý thì mới lấy dùng.</w:t>
            </w:r>
          </w:p>
          <w:p w14:paraId="1EBA3F98" w14:textId="77777777" w:rsidR="00EA42A5" w:rsidRPr="00C17AA8" w:rsidRDefault="00EA42A5" w:rsidP="00EA42A5">
            <w:pPr>
              <w:pStyle w:val="Vnbnnidung40"/>
              <w:numPr>
                <w:ilvl w:val="0"/>
                <w:numId w:val="7"/>
              </w:numPr>
              <w:shd w:val="clear" w:color="auto" w:fill="auto"/>
              <w:tabs>
                <w:tab w:val="left" w:pos="289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Khám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phá</w:t>
            </w:r>
            <w:proofErr w:type="spellEnd"/>
          </w:p>
          <w:p w14:paraId="6A266E07" w14:textId="77777777" w:rsidR="00EA42A5" w:rsidRPr="00C17AA8" w:rsidRDefault="00EA42A5" w:rsidP="00EA42A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vì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sao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nên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lấy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người</w:t>
            </w:r>
            <w:proofErr w:type="spellEnd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khác</w:t>
            </w:r>
            <w:proofErr w:type="spellEnd"/>
          </w:p>
          <w:p w14:paraId="5F57EB24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bốn tranh (hoặc dùng các phương tiện dạy học khác để chiếu hình) và kể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câu chuyện “Chuyện của Ben”.</w:t>
            </w:r>
          </w:p>
          <w:p w14:paraId="4AE4B3CC" w14:textId="77777777" w:rsidR="00EA42A5" w:rsidRPr="00137F66" w:rsidRDefault="00EA42A5" w:rsidP="00EA42A5">
            <w:pPr>
              <w:pStyle w:val="Vnbnnidung14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</w:t>
            </w:r>
            <w:r w:rsidRPr="00C17AA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vi-VN"/>
              </w:rPr>
              <w:t xml:space="preserve">ranh 1: Ben là cậu bé ham mê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đồ</w:t>
            </w:r>
            <w:proofErr w:type="spellEnd"/>
            <w:r w:rsidRPr="00C17AA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vi-VN"/>
              </w:rPr>
              <w:t xml:space="preserve"> chơi. Một hôm, Ben sang nhà Bi chơi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AA8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>Ben ngạc nhiên thốt lên: “Bạn có nhiều đồ chơi đẹp thế!”</w:t>
            </w:r>
          </w:p>
          <w:p w14:paraId="42D26C48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Thấy chiếc ô tô của Bi đẹp quá, Ben liền giấ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đi và đem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nhà.</w:t>
            </w:r>
          </w:p>
          <w:p w14:paraId="1D90D176" w14:textId="77777777" w:rsidR="00EA42A5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Tranh 3: Bi tìm khắp nhà không thấy ô tô đâu, cậu khóc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lên.</w:t>
            </w:r>
          </w:p>
          <w:p w14:paraId="57C06466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Mẹ Ben biết chuyện liền nhắc Ben: “Con không được tự ý lấy đồ chơi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bạn. Con hãy trả lại bạn ngay!”. Ben nghe lời mẹ trả lại đồ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chơi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bạn.</w:t>
            </w:r>
          </w:p>
          <w:p w14:paraId="0AD8704E" w14:textId="77777777" w:rsidR="00EA42A5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một HS kể tóm tắt câu chuyện. Mời các HS trong lớp bổ sung nếu thiế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nội dung chính.</w:t>
            </w:r>
          </w:p>
          <w:p w14:paraId="2C590C3F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cả lớp trao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i:</w:t>
            </w:r>
          </w:p>
          <w:p w14:paraId="6F37914B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nhận xét về hành động của Ben trong câu chuyện trên.</w:t>
            </w:r>
          </w:p>
          <w:p w14:paraId="41CDE43B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Theo em, vì sao không nên tự ý lấy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người khác?</w:t>
            </w:r>
          </w:p>
          <w:p w14:paraId="12B97A30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ngợi, tổng kết ý kiến của HS qua lời kết luận sau:</w:t>
            </w:r>
          </w:p>
          <w:p w14:paraId="7091333D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Tự ý lấy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người khác là việc không nên làm, nó sẽ tạo cho mình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thói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quen xấu. Khi muốn dùng đồ của người khác,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hỏi mượn và chỉ lấy khi được sự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 ý.</w:t>
            </w:r>
          </w:p>
          <w:p w14:paraId="0D67A705" w14:textId="77777777" w:rsidR="00EA42A5" w:rsidRPr="00D52E6E" w:rsidRDefault="00EA42A5" w:rsidP="00EA42A5">
            <w:pPr>
              <w:pStyle w:val="Vnbnnidung4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2E6E">
              <w:rPr>
                <w:rFonts w:ascii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D5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2E6E">
              <w:rPr>
                <w:rFonts w:ascii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C7F2808" w14:textId="77777777" w:rsidR="00EA42A5" w:rsidRPr="00D52E6E" w:rsidRDefault="00EA42A5" w:rsidP="00EA42A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1 </w:t>
            </w:r>
            <w:r w:rsidRPr="00D52E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Xác định bạn nào đáng khen</w:t>
            </w:r>
            <w:r w:rsidRPr="00D52E6E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D52E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ạ</w:t>
            </w:r>
            <w:r w:rsidRPr="00D52E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 nào cân nhắc nhở</w:t>
            </w:r>
          </w:p>
          <w:p w14:paraId="152FA41C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quan sát hai tranh mục Luyện tập trong SGK (hay treo tranh hoặc chiế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hình).</w:t>
            </w:r>
          </w:p>
          <w:p w14:paraId="5FB77A8C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HS thảo luận theo nhóm (4 hoặc 6 em), giao nhiệm vụ cho các nhóm: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nào đáng khen, bạn nào cẩn nhắc nhở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?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sao?</w:t>
            </w:r>
          </w:p>
          <w:p w14:paraId="1CE5256D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các ý kiến của HS và tổng kết.</w:t>
            </w:r>
          </w:p>
          <w:p w14:paraId="1DD994E6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nam hỏi mượn bút của bạn nữ rồi mới dùng, hành vi đó đáng khen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(tranh 1). Không hỏi mượn mà tự ý lấy thước của bạn thật đáng chê (tranh 2).</w:t>
            </w:r>
          </w:p>
          <w:p w14:paraId="3F320E47" w14:textId="77777777" w:rsidR="00EA42A5" w:rsidRPr="00137F66" w:rsidRDefault="00EA42A5" w:rsidP="00EA42A5">
            <w:pPr>
              <w:pStyle w:val="Vnbnnidung150"/>
              <w:shd w:val="clear" w:color="auto" w:fill="auto"/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E559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7E5A81A5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Đã có khi nào em tự ý lấy và sử dụng đồ của người khác chưa? Khi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 em cảm thấy như thế nào?</w:t>
            </w:r>
          </w:p>
          <w:p w14:paraId="712C9E8F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57CBCB75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40493CEB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nhận xét và khen ngợi những câu trả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lời trung thực, nhắc nhở HS không nên tự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ý lấy và sử dụng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người khác.</w:t>
            </w:r>
          </w:p>
          <w:p w14:paraId="54B2CF0C" w14:textId="77777777" w:rsidR="00EA42A5" w:rsidRPr="00E5598D" w:rsidRDefault="00EA42A5" w:rsidP="00EA42A5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598D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6ABDEABB" w14:textId="77777777" w:rsidR="00EA42A5" w:rsidRPr="00137F66" w:rsidRDefault="00EA42A5" w:rsidP="00EA42A5">
            <w:pPr>
              <w:pStyle w:val="Vnbnnidung150"/>
              <w:shd w:val="clear" w:color="auto" w:fill="auto"/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E559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12E2ECF1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Để đảm bảo thời gian, GV có thể chia HS theo cặp, giao nhiệm vụ cho mỗi cặp quan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sát kĩ một trong hai tình huống để thực hiện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thảo luận: Em sẽ khuyên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gì khi gặp tình huống trong các bức tranh.</w:t>
            </w:r>
          </w:p>
          <w:p w14:paraId="26A88755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các nhóm thảo luận tranh 1, tiếp theo là tranh 2 (GV nên nghe 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kiến của tất cả các nhóm).</w:t>
            </w:r>
          </w:p>
          <w:p w14:paraId="2A5CA10C" w14:textId="77777777" w:rsidR="00EA42A5" w:rsidRPr="00E5598D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HS và đưa ra những cách nói với bạn trong mỗi tình huống, GV có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thể viết sẵn vào bảng phụ hoặc bật màn hình đã chuẩn bị trước, ví dụ:</w:t>
            </w:r>
          </w:p>
          <w:p w14:paraId="3E9B02AE" w14:textId="77777777" w:rsidR="00EA42A5" w:rsidRPr="003956CF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Tình</w:t>
            </w:r>
            <w:proofErr w:type="spellEnd"/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huống</w:t>
            </w:r>
            <w:proofErr w:type="spellEnd"/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1</w:t>
            </w:r>
          </w:p>
          <w:p w14:paraId="5BC2A553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ơi! Cô giáo dặn không được lấy sách, truyện của thư viện.</w:t>
            </w:r>
          </w:p>
          <w:p w14:paraId="554D525E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ơi! Bạn phải xin phép mới được mang về.</w:t>
            </w:r>
          </w:p>
          <w:p w14:paraId="125DCB99" w14:textId="77777777" w:rsidR="00EA42A5" w:rsidRPr="00137F66" w:rsidRDefault="00EA42A5" w:rsidP="00EA42A5">
            <w:pPr>
              <w:pStyle w:val="Vnbnnidung17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Tớ sẽ mách cô!</w:t>
            </w:r>
          </w:p>
          <w:p w14:paraId="33587231" w14:textId="77777777" w:rsidR="00EA42A5" w:rsidRPr="003956CF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Tình huống 2:</w:t>
            </w:r>
          </w:p>
          <w:p w14:paraId="632191D3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ơi! Không được tự ý sử dụng hàng khi chưa trả tiền.</w:t>
            </w:r>
          </w:p>
          <w:p w14:paraId="19E42532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ơi! Phải qua quầy tính tiền xong mới được sử dụng hàng.</w:t>
            </w:r>
          </w:p>
          <w:p w14:paraId="6073A4F6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Tớ sẽ mách chú bảo vệ.</w:t>
            </w:r>
          </w:p>
          <w:p w14:paraId="4F8C5B3E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tiếp tục đặt câu hỏi: Em thích lời khuyên nào trong các tình huống trên?</w:t>
            </w:r>
          </w:p>
          <w:p w14:paraId="56952640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Ở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mỗi tình huống, GV cho một số HS lên đánh dấu vào cách nói mà mình thích.</w:t>
            </w:r>
          </w:p>
          <w:p w14:paraId="32E93F17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gặp tình huống một người tự ý sử dụng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khác, chúng ta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 lời nhắc nhở nhẹ nhàng để người đó hiểu ra và không làm việc sai trái ấy. Chỉ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người lớn khi người đó cố tình không nghe.</w:t>
            </w:r>
          </w:p>
          <w:p w14:paraId="39262707" w14:textId="77777777" w:rsidR="00EA42A5" w:rsidRPr="003956CF" w:rsidRDefault="00EA42A5" w:rsidP="00EA42A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CF">
              <w:rPr>
                <w:rStyle w:val="Vnbnnidung3Tahoma"/>
                <w:rFonts w:ascii="Times New Roman" w:hAnsi="Times New Roman" w:cs="Times New Roman"/>
                <w:iCs w:val="0"/>
                <w:sz w:val="28"/>
                <w:szCs w:val="28"/>
              </w:rPr>
              <w:t xml:space="preserve">Hoạt động 2: </w:t>
            </w:r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không tự ý lấy và sử dụng đồ của người khác</w:t>
            </w:r>
          </w:p>
          <w:p w14:paraId="07B410F0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không tự ý lấy và sử dụng đồ của người khác. HS có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tưởng tượng và đóng vai theo các tình huống khác nhau.</w:t>
            </w:r>
          </w:p>
          <w:p w14:paraId="21FA6F0D" w14:textId="77777777" w:rsidR="00EA42A5" w:rsidRPr="00137F66" w:rsidRDefault="00EA42A5" w:rsidP="00EA42A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hướng dẫn HS có thể chọn các tình huống ở mục Luyện tập để đóng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vai rèn luyện thói quen không tự ý lấy và sử dụng đồ của người khác.</w:t>
            </w:r>
          </w:p>
          <w:p w14:paraId="1F83117A" w14:textId="77777777" w:rsidR="00EA42A5" w:rsidRPr="00137F66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thực hiện thói quen không tự ý lấy và sử dụng đồ của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khác,...</w:t>
            </w:r>
          </w:p>
          <w:p w14:paraId="0242414D" w14:textId="77777777" w:rsidR="00EA42A5" w:rsidRDefault="00EA42A5" w:rsidP="00EA42A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 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06433AE5" w:rsidR="00375670" w:rsidRPr="000138CD" w:rsidRDefault="00375670" w:rsidP="00364078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6864E33F" w:rsidR="006B1B2A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C07511" w14:textId="0B580D75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08F3C8" w14:textId="0E7D14E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F9896B2" w14:textId="4BDA194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CDDB8F2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7245BCF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642FB3A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50C0029" w14:textId="77777777" w:rsidR="00CF1519" w:rsidRDefault="00CF1519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548EA35" w14:textId="7F26663A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F2CBC92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24B36D4" w14:textId="77777777" w:rsidR="00CF1519" w:rsidRDefault="00CF1519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461D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5429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84A5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29EA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1F614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0493C8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B671C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295E6B" w14:textId="580FAA85" w:rsidR="00371301" w:rsidRDefault="00CF151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chia sẻ</w:t>
            </w:r>
          </w:p>
          <w:p w14:paraId="6C0DA042" w14:textId="61C9EC0D" w:rsidR="00CF1519" w:rsidRDefault="00CF151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A71941A" w14:textId="124B7A12" w:rsidR="00CF1519" w:rsidRDefault="00CF151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496C918" w14:textId="57ADA5A3" w:rsidR="00CF1519" w:rsidRDefault="00CF151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B84B3C" w14:textId="282B21A7" w:rsidR="00CF1519" w:rsidRDefault="00CF151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9B6C9E1" w14:textId="77777777" w:rsidR="00CF1519" w:rsidRDefault="00CF151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23CB3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1FA135E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992FF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E9E6DB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11CA35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03C14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9D318B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858339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C2BDE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F4C502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7D6D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F5F0E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A49FCC7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8230C2B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AED688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  <w:p w14:paraId="2DC6012D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339AB64A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568F6DE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60BCABF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61F042E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F23A4A7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0DA672A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thực hiện</w:t>
            </w:r>
          </w:p>
          <w:p w14:paraId="48A1BC6E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21788B3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3DF89EA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2A8419E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D3E4F35" w14:textId="77777777" w:rsid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C2D44F7" w14:textId="69013E04" w:rsidR="00EA42A5" w:rsidRPr="00EA42A5" w:rsidRDefault="00EA42A5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7241FFF"/>
    <w:multiLevelType w:val="multilevel"/>
    <w:tmpl w:val="ED64C4B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92B81"/>
    <w:multiLevelType w:val="multilevel"/>
    <w:tmpl w:val="AD40085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A705E"/>
    <w:multiLevelType w:val="multilevel"/>
    <w:tmpl w:val="4082094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A5CC7"/>
    <w:multiLevelType w:val="multilevel"/>
    <w:tmpl w:val="8FCE626A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138CD"/>
    <w:rsid w:val="000339BF"/>
    <w:rsid w:val="0008271E"/>
    <w:rsid w:val="000A50A1"/>
    <w:rsid w:val="001515E3"/>
    <w:rsid w:val="00364078"/>
    <w:rsid w:val="00371301"/>
    <w:rsid w:val="00375670"/>
    <w:rsid w:val="00385774"/>
    <w:rsid w:val="003D6019"/>
    <w:rsid w:val="005208F2"/>
    <w:rsid w:val="006B1B2A"/>
    <w:rsid w:val="00731702"/>
    <w:rsid w:val="00976325"/>
    <w:rsid w:val="00AF57DF"/>
    <w:rsid w:val="00B06601"/>
    <w:rsid w:val="00CF1519"/>
    <w:rsid w:val="00E30F89"/>
    <w:rsid w:val="00EA42A5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08271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5">
    <w:name w:val="Văn bản nội dung (5)"/>
    <w:basedOn w:val="DefaultParagraphFont"/>
    <w:rsid w:val="0008271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08271E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2pt">
    <w:name w:val="Văn bản nội dung + 12 pt"/>
    <w:basedOn w:val="DefaultParagraphFont"/>
    <w:rsid w:val="000827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Vnbnnidung100">
    <w:name w:val="Văn bản nội dung (10)"/>
    <w:basedOn w:val="Normal"/>
    <w:link w:val="Vnbnnidung10"/>
    <w:rsid w:val="0008271E"/>
    <w:pPr>
      <w:widowControl w:val="0"/>
      <w:shd w:val="clear" w:color="auto" w:fill="FFFFFF"/>
      <w:spacing w:after="0" w:line="350" w:lineRule="exact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VnbnnidungInnghing">
    <w:name w:val="Văn bản nội dung + In nghiêng"/>
    <w:basedOn w:val="DefaultParagraphFont"/>
    <w:rsid w:val="0008271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4">
    <w:name w:val="Văn bản nội dung (4)_"/>
    <w:basedOn w:val="DefaultParagraphFont"/>
    <w:link w:val="Vnbnnidung40"/>
    <w:rsid w:val="0008271E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6">
    <w:name w:val="Văn bản nội dung (6)_"/>
    <w:basedOn w:val="DefaultParagraphFont"/>
    <w:link w:val="Vnbnnidung60"/>
    <w:rsid w:val="0008271E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">
    <w:name w:val="Văn bản nội dung (7)"/>
    <w:basedOn w:val="DefaultParagraphFont"/>
    <w:rsid w:val="0008271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62">
    <w:name w:val="Tiêu đề #6 (2)_"/>
    <w:basedOn w:val="DefaultParagraphFont"/>
    <w:link w:val="Tiu620"/>
    <w:rsid w:val="0008271E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"/>
    <w:basedOn w:val="DefaultParagraphFont"/>
    <w:rsid w:val="0008271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">
    <w:name w:val="Văn bản nội dung (2)"/>
    <w:basedOn w:val="DefaultParagraphFont"/>
    <w:rsid w:val="0008271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Vnbnnidung40">
    <w:name w:val="Văn bản nội dung (4)"/>
    <w:basedOn w:val="Normal"/>
    <w:link w:val="Vnbnnidung4"/>
    <w:rsid w:val="0008271E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Vnbnnidung60">
    <w:name w:val="Văn bản nội dung (6)"/>
    <w:basedOn w:val="Normal"/>
    <w:link w:val="Vnbnnidung6"/>
    <w:rsid w:val="0008271E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u620">
    <w:name w:val="Tiêu đề #6 (2)"/>
    <w:basedOn w:val="Normal"/>
    <w:link w:val="Tiu62"/>
    <w:rsid w:val="0008271E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Vnbnnidung2Innghing">
    <w:name w:val="Văn bản nội dung (2) + In nghiêng"/>
    <w:basedOn w:val="DefaultParagraphFont"/>
    <w:rsid w:val="0008271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2">
    <w:name w:val="Tiêu đề #2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32"/>
      <w:szCs w:val="32"/>
      <w:u w:val="none"/>
      <w:lang w:val="vi-VN"/>
    </w:rPr>
  </w:style>
  <w:style w:type="character" w:customStyle="1" w:styleId="Tiu5">
    <w:name w:val="Tiêu đề #5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character" w:customStyle="1" w:styleId="Vnbnnidung9">
    <w:name w:val="Văn bản nội dung (9)"/>
    <w:basedOn w:val="DefaultParagraphFont"/>
    <w:rsid w:val="000138C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3Khnginnghing">
    <w:name w:val="Văn bản nội dung (3) + Không in nghiêng"/>
    <w:basedOn w:val="DefaultParagraphFont"/>
    <w:rsid w:val="000138C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1">
    <w:name w:val="Văn bản nội dung (11)"/>
    <w:basedOn w:val="DefaultParagraphFont"/>
    <w:rsid w:val="000138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2">
    <w:name w:val="Văn bản nội dung (12)"/>
    <w:basedOn w:val="DefaultParagraphFont"/>
    <w:rsid w:val="000138C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Tiu52">
    <w:name w:val="Tiêu đề #5 (2)"/>
    <w:basedOn w:val="DefaultParagraphFont"/>
    <w:rsid w:val="000138C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Vnbnnidung">
    <w:name w:val="Văn bản nội dung"/>
    <w:basedOn w:val="DefaultParagraphFont"/>
    <w:rsid w:val="000138C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iu5125pt">
    <w:name w:val="Tiêu đề #5 + 12.5 pt"/>
    <w:basedOn w:val="DefaultParagraphFont"/>
    <w:rsid w:val="000138C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3">
    <w:name w:val="Văn bản nội dung (13)_"/>
    <w:basedOn w:val="DefaultParagraphFont"/>
    <w:link w:val="Vnbnnidung130"/>
    <w:rsid w:val="00EA42A5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EA42A5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EA42A5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40">
    <w:name w:val="Văn bản nội dung (14)"/>
    <w:basedOn w:val="Normal"/>
    <w:link w:val="Vnbnnidung14"/>
    <w:rsid w:val="00EA42A5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character" w:customStyle="1" w:styleId="Vnbnnidung15">
    <w:name w:val="Văn bản nội dung (15)_"/>
    <w:basedOn w:val="DefaultParagraphFont"/>
    <w:link w:val="Vnbnnidung150"/>
    <w:rsid w:val="00EA42A5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EA42A5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EA42A5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eastAsia="Cambria" w:hAnsi="Cambria" w:cs="Cambria"/>
      <w:sz w:val="26"/>
      <w:szCs w:val="26"/>
    </w:rPr>
  </w:style>
  <w:style w:type="paragraph" w:customStyle="1" w:styleId="Vnbnnidung170">
    <w:name w:val="Văn bản nội dung (17)"/>
    <w:basedOn w:val="Normal"/>
    <w:link w:val="Vnbnnidung17"/>
    <w:rsid w:val="00EA42A5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2020-07-29T04:33:00Z</dcterms:created>
  <dcterms:modified xsi:type="dcterms:W3CDTF">2020-07-29T05:17:00Z</dcterms:modified>
</cp:coreProperties>
</file>